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45D5CD">
      <w:pPr>
        <w:jc w:val="center"/>
        <w:rPr>
          <w:rFonts w:hint="eastAsia" w:ascii="宋体" w:hAnsi="宋体" w:cs="宋体"/>
          <w:b/>
          <w:bCs/>
          <w:sz w:val="32"/>
          <w:szCs w:val="36"/>
          <w:highlight w:val="none"/>
        </w:rPr>
      </w:pPr>
      <w:r>
        <w:rPr>
          <w:rFonts w:hint="eastAsia" w:ascii="宋体" w:hAnsi="宋体" w:cs="宋体"/>
          <w:b/>
          <w:bCs/>
          <w:sz w:val="32"/>
          <w:szCs w:val="36"/>
          <w:highlight w:val="none"/>
        </w:rPr>
        <w:t>聚龙腾园公建项目二次供水泵房工程</w:t>
      </w:r>
    </w:p>
    <w:p w14:paraId="741A6BB5">
      <w:pPr>
        <w:jc w:val="center"/>
        <w:rPr>
          <w:rFonts w:ascii="宋体" w:hAnsi="宋体" w:cs="宋体"/>
          <w:b/>
          <w:bCs/>
          <w:sz w:val="32"/>
          <w:szCs w:val="36"/>
          <w:highlight w:val="none"/>
        </w:rPr>
      </w:pPr>
      <w:r>
        <w:rPr>
          <w:rFonts w:hint="eastAsia" w:ascii="宋体" w:hAnsi="宋体" w:cs="宋体"/>
          <w:b/>
          <w:bCs/>
          <w:sz w:val="32"/>
          <w:szCs w:val="36"/>
          <w:highlight w:val="none"/>
        </w:rPr>
        <w:t>询价公告</w:t>
      </w:r>
    </w:p>
    <w:p w14:paraId="4C0F8C15">
      <w:pPr>
        <w:spacing w:line="360" w:lineRule="auto"/>
        <w:jc w:val="center"/>
        <w:rPr>
          <w:sz w:val="24"/>
          <w:highlight w:val="none"/>
        </w:rPr>
      </w:pPr>
      <w:r>
        <w:rPr>
          <w:rFonts w:hint="eastAsia"/>
          <w:sz w:val="24"/>
          <w:highlight w:val="none"/>
        </w:rPr>
        <w:t>（项目编号：</w:t>
      </w:r>
      <w:r>
        <w:rPr>
          <w:sz w:val="24"/>
          <w:highlight w:val="none"/>
        </w:rPr>
        <w:t>BH-ZF-G-2025-00</w:t>
      </w:r>
      <w:r>
        <w:rPr>
          <w:rFonts w:hint="eastAsia"/>
          <w:sz w:val="24"/>
          <w:highlight w:val="none"/>
          <w:lang w:val="en-US" w:eastAsia="zh-CN"/>
        </w:rPr>
        <w:t>43</w:t>
      </w:r>
      <w:r>
        <w:rPr>
          <w:rFonts w:hint="eastAsia"/>
          <w:sz w:val="24"/>
          <w:highlight w:val="none"/>
        </w:rPr>
        <w:t>）</w:t>
      </w:r>
    </w:p>
    <w:p w14:paraId="72D8A8F6">
      <w:pPr>
        <w:spacing w:line="360" w:lineRule="exact"/>
        <w:jc w:val="left"/>
        <w:rPr>
          <w:highlight w:val="none"/>
          <w:shd w:val="clear" w:color="auto" w:fill="B7E8BD"/>
        </w:rPr>
      </w:pPr>
    </w:p>
    <w:p w14:paraId="75FB40F4">
      <w:pPr>
        <w:spacing w:line="360" w:lineRule="auto"/>
        <w:jc w:val="left"/>
        <w:rPr>
          <w:sz w:val="24"/>
          <w:highlight w:val="none"/>
        </w:rPr>
      </w:pPr>
      <w:r>
        <w:rPr>
          <w:rFonts w:hint="eastAsia"/>
          <w:sz w:val="24"/>
          <w:highlight w:val="none"/>
        </w:rPr>
        <w:t>项目所在地区：</w:t>
      </w:r>
      <w:r>
        <w:rPr>
          <w:rFonts w:hint="eastAsia"/>
          <w:sz w:val="24"/>
          <w:highlight w:val="none"/>
          <w:u w:val="single"/>
        </w:rPr>
        <w:t>天津市,市辖区,滨海新区</w:t>
      </w:r>
    </w:p>
    <w:p w14:paraId="417C9248">
      <w:pPr>
        <w:spacing w:line="360" w:lineRule="auto"/>
        <w:rPr>
          <w:b/>
          <w:sz w:val="24"/>
          <w:highlight w:val="none"/>
        </w:rPr>
      </w:pPr>
      <w:r>
        <w:rPr>
          <w:rFonts w:hint="eastAsia"/>
          <w:b/>
          <w:sz w:val="24"/>
          <w:highlight w:val="none"/>
        </w:rPr>
        <w:t>一、招标条件</w:t>
      </w:r>
    </w:p>
    <w:p w14:paraId="375BDAA4">
      <w:pPr>
        <w:spacing w:line="360" w:lineRule="auto"/>
        <w:ind w:firstLine="484" w:firstLineChars="202"/>
        <w:rPr>
          <w:sz w:val="24"/>
          <w:highlight w:val="none"/>
        </w:rPr>
      </w:pPr>
      <w:r>
        <w:rPr>
          <w:rFonts w:hint="eastAsia"/>
          <w:sz w:val="24"/>
          <w:highlight w:val="none"/>
          <w:u w:val="single"/>
        </w:rPr>
        <w:t xml:space="preserve">聚龙腾园公建项目二次供水泵房工程 </w:t>
      </w:r>
      <w:r>
        <w:rPr>
          <w:rFonts w:hint="eastAsia"/>
          <w:sz w:val="24"/>
          <w:highlight w:val="none"/>
        </w:rPr>
        <w:t>，项目资金为自筹资金</w:t>
      </w:r>
      <w:r>
        <w:rPr>
          <w:rFonts w:hint="eastAsia"/>
          <w:sz w:val="24"/>
          <w:highlight w:val="none"/>
          <w:u w:val="single"/>
        </w:rPr>
        <w:t xml:space="preserve"> 3</w:t>
      </w:r>
      <w:r>
        <w:rPr>
          <w:sz w:val="24"/>
          <w:highlight w:val="none"/>
          <w:u w:val="single"/>
        </w:rPr>
        <w:t>5</w:t>
      </w:r>
      <w:r>
        <w:rPr>
          <w:rFonts w:hint="eastAsia"/>
          <w:sz w:val="24"/>
          <w:highlight w:val="none"/>
          <w:u w:val="single"/>
        </w:rPr>
        <w:t xml:space="preserve">万元 </w:t>
      </w:r>
      <w:r>
        <w:rPr>
          <w:rFonts w:hint="eastAsia"/>
          <w:sz w:val="24"/>
          <w:highlight w:val="none"/>
        </w:rPr>
        <w:t>，招标人为</w:t>
      </w:r>
      <w:r>
        <w:rPr>
          <w:rFonts w:hint="eastAsia"/>
          <w:sz w:val="24"/>
          <w:highlight w:val="none"/>
          <w:u w:val="single"/>
        </w:rPr>
        <w:t xml:space="preserve"> 天津塘沽中法供水有限公司 </w:t>
      </w:r>
      <w:r>
        <w:rPr>
          <w:rFonts w:hint="eastAsia"/>
          <w:sz w:val="24"/>
          <w:highlight w:val="none"/>
        </w:rPr>
        <w:t>。本项目已具备招标条件，现进行</w:t>
      </w:r>
      <w:r>
        <w:rPr>
          <w:rFonts w:hint="eastAsia"/>
          <w:sz w:val="24"/>
          <w:highlight w:val="none"/>
          <w:u w:val="single"/>
        </w:rPr>
        <w:t xml:space="preserve"> 询价采购 </w:t>
      </w:r>
      <w:r>
        <w:rPr>
          <w:rFonts w:hint="eastAsia"/>
          <w:sz w:val="24"/>
          <w:highlight w:val="none"/>
        </w:rPr>
        <w:t>。</w:t>
      </w:r>
    </w:p>
    <w:p w14:paraId="2F916E7E">
      <w:pPr>
        <w:spacing w:line="360" w:lineRule="auto"/>
        <w:rPr>
          <w:b/>
          <w:sz w:val="24"/>
          <w:highlight w:val="none"/>
        </w:rPr>
      </w:pPr>
      <w:r>
        <w:rPr>
          <w:rFonts w:hint="eastAsia"/>
          <w:b/>
          <w:sz w:val="24"/>
          <w:highlight w:val="none"/>
        </w:rPr>
        <w:t>二、项目概况和招标范围</w:t>
      </w:r>
    </w:p>
    <w:p w14:paraId="17010375">
      <w:pPr>
        <w:spacing w:line="500" w:lineRule="exact"/>
        <w:ind w:firstLine="480" w:firstLineChars="200"/>
        <w:rPr>
          <w:sz w:val="24"/>
          <w:highlight w:val="none"/>
          <w:u w:val="single"/>
        </w:rPr>
      </w:pPr>
      <w:r>
        <w:rPr>
          <w:rFonts w:hint="eastAsia"/>
          <w:sz w:val="24"/>
          <w:highlight w:val="none"/>
        </w:rPr>
        <w:t>规模：</w:t>
      </w:r>
      <w:r>
        <w:rPr>
          <w:rFonts w:hint="eastAsia"/>
          <w:sz w:val="24"/>
          <w:highlight w:val="none"/>
          <w:u w:val="single"/>
        </w:rPr>
        <w:t>项目总建筑面积为165309.29平米。共2栋加压楼座，最高3层。招标范围</w:t>
      </w:r>
      <w:r>
        <w:rPr>
          <w:rFonts w:hint="eastAsia"/>
          <w:sz w:val="24"/>
          <w:highlight w:val="none"/>
          <w:u w:val="single"/>
          <w:lang w:eastAsia="zh-CN"/>
        </w:rPr>
        <w:t>：</w:t>
      </w:r>
      <w:r>
        <w:rPr>
          <w:rFonts w:hint="eastAsia"/>
          <w:sz w:val="24"/>
          <w:highlight w:val="none"/>
          <w:u w:val="single"/>
        </w:rPr>
        <w:t xml:space="preserve">1）泵房内所有供水设备的安装；2）与供水设备相连接的进、出泵房的管道安装，该管道接至泵房外1.5米与室外管网连接点处，预留法兰盘（不含穿墙管预埋套管及封堵）；3）泵房内的地面、墙面和顶面装修，照明等；4）不含穿墙管预埋套管及封堵，不含泵房内门窗、土建基础、电源柜；5）包含环境监测系统；6）不含远程监控系统的设备安装及调试；具体内容详见施工图纸及工程量清单内全部内容 </w:t>
      </w:r>
      <w:r>
        <w:rPr>
          <w:rFonts w:hint="eastAsia"/>
          <w:sz w:val="24"/>
          <w:highlight w:val="none"/>
        </w:rPr>
        <w:t>。</w:t>
      </w:r>
    </w:p>
    <w:p w14:paraId="0C54EE13">
      <w:pPr>
        <w:spacing w:line="360" w:lineRule="auto"/>
        <w:ind w:firstLine="566" w:firstLineChars="236"/>
        <w:rPr>
          <w:rFonts w:hint="eastAsia" w:eastAsia="宋体"/>
          <w:sz w:val="24"/>
          <w:highlight w:val="none"/>
          <w:u w:val="single"/>
          <w:lang w:eastAsia="zh-CN"/>
        </w:rPr>
      </w:pPr>
      <w:r>
        <w:rPr>
          <w:rFonts w:hint="eastAsia"/>
          <w:sz w:val="24"/>
          <w:highlight w:val="none"/>
        </w:rPr>
        <w:t>范围：本招标项目划分为1个标段，本次招标为其中的：</w:t>
      </w:r>
      <w:r>
        <w:rPr>
          <w:rFonts w:hint="eastAsia"/>
          <w:sz w:val="24"/>
          <w:highlight w:val="none"/>
          <w:u w:val="single"/>
          <w:lang w:val="en-US" w:eastAsia="zh-CN"/>
        </w:rPr>
        <w:t xml:space="preserve"> </w:t>
      </w:r>
      <w:r>
        <w:rPr>
          <w:rFonts w:hint="eastAsia"/>
          <w:sz w:val="24"/>
          <w:highlight w:val="none"/>
          <w:u w:val="single"/>
        </w:rPr>
        <w:t xml:space="preserve">聚龙腾园公建项目二次供水泵房工程 </w:t>
      </w:r>
    </w:p>
    <w:p w14:paraId="08B4B5F5">
      <w:pPr>
        <w:spacing w:line="360" w:lineRule="auto"/>
        <w:rPr>
          <w:b/>
          <w:sz w:val="24"/>
          <w:highlight w:val="none"/>
        </w:rPr>
      </w:pPr>
      <w:r>
        <w:rPr>
          <w:rFonts w:hint="eastAsia"/>
          <w:b/>
          <w:sz w:val="24"/>
          <w:highlight w:val="none"/>
        </w:rPr>
        <w:t>三、投标人资格要求</w:t>
      </w:r>
      <w:bookmarkStart w:id="2" w:name="_GoBack"/>
      <w:bookmarkEnd w:id="2"/>
    </w:p>
    <w:p w14:paraId="25D76D51">
      <w:pPr>
        <w:spacing w:line="360" w:lineRule="auto"/>
        <w:rPr>
          <w:sz w:val="24"/>
          <w:highlight w:val="none"/>
          <w:u w:val="single"/>
        </w:rPr>
      </w:pPr>
      <w:r>
        <w:rPr>
          <w:rFonts w:hint="eastAsia"/>
          <w:sz w:val="24"/>
          <w:highlight w:val="none"/>
        </w:rPr>
        <w:t>（</w:t>
      </w:r>
      <w:r>
        <w:rPr>
          <w:rFonts w:hint="eastAsia"/>
          <w:sz w:val="24"/>
          <w:highlight w:val="none"/>
          <w:u w:val="single"/>
        </w:rPr>
        <w:t>聚龙腾园公建项目二次供水泵房工程</w:t>
      </w:r>
      <w:r>
        <w:rPr>
          <w:rFonts w:hint="eastAsia"/>
          <w:sz w:val="24"/>
          <w:highlight w:val="none"/>
        </w:rPr>
        <w:t>）的投标人资格能力要求</w:t>
      </w:r>
    </w:p>
    <w:p w14:paraId="35BFAE2D">
      <w:pPr>
        <w:spacing w:line="360" w:lineRule="auto"/>
        <w:ind w:firstLine="420" w:firstLineChars="175"/>
        <w:rPr>
          <w:rFonts w:hint="eastAsia"/>
          <w:sz w:val="24"/>
          <w:highlight w:val="none"/>
          <w:u w:val="single"/>
        </w:rPr>
      </w:pPr>
      <w:r>
        <w:rPr>
          <w:rFonts w:hint="eastAsia"/>
          <w:sz w:val="24"/>
          <w:highlight w:val="none"/>
          <w:u w:val="single"/>
        </w:rPr>
        <w:t>1、在中华人民共和国注册，具有独立法人资格，营业执照在有效期内。</w:t>
      </w:r>
    </w:p>
    <w:p w14:paraId="24BB88B5">
      <w:pPr>
        <w:spacing w:line="360" w:lineRule="auto"/>
        <w:ind w:firstLine="420" w:firstLineChars="175"/>
        <w:rPr>
          <w:rFonts w:hint="eastAsia"/>
          <w:sz w:val="24"/>
          <w:highlight w:val="none"/>
          <w:u w:val="single"/>
        </w:rPr>
      </w:pPr>
      <w:r>
        <w:rPr>
          <w:rFonts w:hint="eastAsia"/>
          <w:sz w:val="24"/>
          <w:highlight w:val="none"/>
          <w:u w:val="single"/>
        </w:rPr>
        <w:t>2、具有在有效期内的建设行政主管部门颁发的机电工程施工总承包三级及以上资质或建筑</w:t>
      </w:r>
      <w:bookmarkStart w:id="0" w:name="OLE_LINK2"/>
      <w:r>
        <w:rPr>
          <w:rFonts w:hint="eastAsia"/>
          <w:sz w:val="24"/>
          <w:highlight w:val="none"/>
          <w:u w:val="single"/>
        </w:rPr>
        <w:t>机电安装工程</w:t>
      </w:r>
      <w:bookmarkEnd w:id="0"/>
      <w:r>
        <w:rPr>
          <w:rFonts w:hint="eastAsia"/>
          <w:sz w:val="24"/>
          <w:highlight w:val="none"/>
          <w:u w:val="single"/>
        </w:rPr>
        <w:t>专业承包三级及以上资质。</w:t>
      </w:r>
    </w:p>
    <w:p w14:paraId="25723EB7">
      <w:pPr>
        <w:spacing w:line="360" w:lineRule="auto"/>
        <w:ind w:firstLine="420" w:firstLineChars="175"/>
        <w:rPr>
          <w:sz w:val="24"/>
          <w:highlight w:val="none"/>
          <w:u w:val="single"/>
        </w:rPr>
      </w:pPr>
      <w:r>
        <w:rPr>
          <w:rFonts w:hint="eastAsia"/>
          <w:sz w:val="24"/>
          <w:highlight w:val="none"/>
          <w:u w:val="single"/>
        </w:rPr>
        <w:t>3、具有在有效期内的管理体系认证证书（质量管理体系 IS0 9001</w:t>
      </w:r>
      <w:r>
        <w:rPr>
          <w:sz w:val="24"/>
          <w:highlight w:val="none"/>
          <w:u w:val="single"/>
        </w:rPr>
        <w:t>:</w:t>
      </w:r>
      <w:r>
        <w:rPr>
          <w:rFonts w:hint="eastAsia"/>
          <w:sz w:val="24"/>
          <w:highlight w:val="none"/>
          <w:u w:val="single"/>
        </w:rPr>
        <w:t>2015、环境管理体系 IS0 14001:2015、职业健康安全管理体系 IS045001:2018）。</w:t>
      </w:r>
    </w:p>
    <w:p w14:paraId="38B6FD0F">
      <w:pPr>
        <w:spacing w:line="360" w:lineRule="auto"/>
        <w:ind w:firstLine="420" w:firstLineChars="175"/>
        <w:rPr>
          <w:rFonts w:hint="eastAsia"/>
          <w:sz w:val="24"/>
          <w:highlight w:val="none"/>
          <w:u w:val="single"/>
        </w:rPr>
      </w:pPr>
      <w:r>
        <w:rPr>
          <w:rFonts w:hint="eastAsia"/>
          <w:sz w:val="24"/>
          <w:highlight w:val="none"/>
          <w:u w:val="single"/>
        </w:rPr>
        <w:t>4、自产供水设备（符合本工程要求）应提供在有效期内的卫生许可批件及检测报告（检测报告日期在卫生许可批件的批准日期当年或上一年或在卫生许可批件有效期内）。</w:t>
      </w:r>
    </w:p>
    <w:p w14:paraId="67BC4912">
      <w:pPr>
        <w:spacing w:line="360" w:lineRule="auto"/>
        <w:ind w:firstLine="420" w:firstLineChars="175"/>
        <w:rPr>
          <w:rFonts w:hint="eastAsia"/>
          <w:sz w:val="24"/>
          <w:highlight w:val="none"/>
          <w:u w:val="single"/>
        </w:rPr>
      </w:pPr>
      <w:r>
        <w:rPr>
          <w:rFonts w:hint="eastAsia"/>
          <w:sz w:val="24"/>
          <w:highlight w:val="none"/>
          <w:u w:val="single"/>
        </w:rPr>
        <w:t>5、投标人承诺书，承诺在中标公示截止日前提供在天津市建立备件仓库和维修服务机构的证明（房本或租赁合同复印件），并提供24小时接听服务热线电话号码，同时承诺质保期5年内免费运行维护管理服务，提供维修服务点详细地址，且保证满足维修服务点距招标人（塘沽福建路60号）40分钟内车程。</w:t>
      </w:r>
    </w:p>
    <w:p w14:paraId="70C3AB9F">
      <w:pPr>
        <w:spacing w:line="360" w:lineRule="auto"/>
        <w:ind w:firstLine="420" w:firstLineChars="175"/>
        <w:rPr>
          <w:rFonts w:hint="eastAsia"/>
          <w:sz w:val="24"/>
          <w:highlight w:val="none"/>
          <w:u w:val="single"/>
        </w:rPr>
      </w:pPr>
      <w:r>
        <w:rPr>
          <w:rFonts w:hint="eastAsia"/>
          <w:sz w:val="24"/>
          <w:highlight w:val="none"/>
          <w:u w:val="single"/>
        </w:rPr>
        <w:t>6、企业信用要求：根据最高人民法院国家发展改革委员会工业和信息化部住房和城乡建设部交通运输部水利部 商务部 国家铁路局中国民用航空局 关于在招标投标活动中对失信被执行人实施联合惩戒的通知（法【 2016 】 285 号）要求，根据“信用中国”网站（www.creditchina.gov.cn）查询的信用信息报告，被列入失信被执行人名单、重大税收违法案件当事人名单的投标人，拒绝其参与投标活动；评标委员会将于开标当天通过“信用中国”网站（www.creditchina.gov.cn ）查询内容是否一致，若出现存在失信被执行人或重大税收违法案件当事人名单情况的，将按照废标处理并留存相关查询证据。</w:t>
      </w:r>
    </w:p>
    <w:p w14:paraId="5703554C">
      <w:pPr>
        <w:spacing w:line="360" w:lineRule="auto"/>
        <w:ind w:firstLine="420" w:firstLineChars="175"/>
        <w:rPr>
          <w:rFonts w:hint="eastAsia"/>
          <w:sz w:val="24"/>
          <w:highlight w:val="none"/>
          <w:u w:val="single"/>
        </w:rPr>
      </w:pPr>
      <w:r>
        <w:rPr>
          <w:rFonts w:hint="eastAsia"/>
          <w:sz w:val="24"/>
          <w:highlight w:val="none"/>
          <w:u w:val="single"/>
        </w:rPr>
        <w:t>7、投标人须提供投标文件递交截止日前三年内，经营活动中没有重大违法记录的书面承诺(截至投标文件递交截止日成立不足三年的投标人可提供自成立以来无重大违法记录的书面承诺)。</w:t>
      </w:r>
    </w:p>
    <w:p w14:paraId="45ADA5C7">
      <w:pPr>
        <w:spacing w:line="360" w:lineRule="auto"/>
        <w:ind w:firstLine="420" w:firstLineChars="175"/>
        <w:rPr>
          <w:rFonts w:hint="eastAsia"/>
          <w:sz w:val="24"/>
          <w:highlight w:val="none"/>
          <w:u w:val="single"/>
        </w:rPr>
      </w:pPr>
      <w:r>
        <w:rPr>
          <w:rFonts w:hint="eastAsia"/>
          <w:sz w:val="24"/>
          <w:highlight w:val="none"/>
          <w:u w:val="single"/>
        </w:rPr>
        <w:t>8、单位负责人为同一人及其直系亲属或者存在直接全资、控股关系的不同投标人，不得参加同一合同项下的招标活动。</w:t>
      </w:r>
    </w:p>
    <w:p w14:paraId="0836A1DE">
      <w:pPr>
        <w:spacing w:line="360" w:lineRule="auto"/>
        <w:ind w:firstLine="420" w:firstLineChars="175"/>
        <w:rPr>
          <w:sz w:val="24"/>
          <w:highlight w:val="none"/>
          <w:u w:val="single"/>
        </w:rPr>
      </w:pPr>
      <w:r>
        <w:rPr>
          <w:rFonts w:hint="eastAsia"/>
          <w:sz w:val="24"/>
          <w:highlight w:val="none"/>
          <w:u w:val="single"/>
        </w:rPr>
        <w:t>9、投标人须为天津水务集团有限公司津水云采电子采购平台入库合格供应商。</w:t>
      </w:r>
    </w:p>
    <w:p w14:paraId="78C45EDC">
      <w:pPr>
        <w:spacing w:line="360" w:lineRule="auto"/>
        <w:ind w:firstLine="484" w:firstLineChars="202"/>
        <w:rPr>
          <w:sz w:val="24"/>
          <w:highlight w:val="none"/>
        </w:rPr>
      </w:pPr>
      <w:r>
        <w:rPr>
          <w:rFonts w:hint="eastAsia"/>
          <w:sz w:val="24"/>
          <w:highlight w:val="none"/>
        </w:rPr>
        <w:t>本项目</w:t>
      </w:r>
      <w:r>
        <w:rPr>
          <w:rFonts w:hint="eastAsia"/>
          <w:sz w:val="24"/>
          <w:highlight w:val="none"/>
          <w:u w:val="single"/>
        </w:rPr>
        <w:t xml:space="preserve"> 不允许 </w:t>
      </w:r>
      <w:r>
        <w:rPr>
          <w:rFonts w:hint="eastAsia"/>
          <w:sz w:val="24"/>
          <w:highlight w:val="none"/>
        </w:rPr>
        <w:t>联合体投标。</w:t>
      </w:r>
    </w:p>
    <w:p w14:paraId="4F76F315">
      <w:pPr>
        <w:spacing w:line="360" w:lineRule="auto"/>
        <w:rPr>
          <w:b/>
          <w:sz w:val="24"/>
          <w:highlight w:val="none"/>
        </w:rPr>
      </w:pPr>
      <w:r>
        <w:rPr>
          <w:rFonts w:hint="eastAsia"/>
          <w:b/>
          <w:sz w:val="24"/>
          <w:highlight w:val="none"/>
        </w:rPr>
        <w:t>四、询价文件的获取</w:t>
      </w:r>
    </w:p>
    <w:p w14:paraId="2BFC9AE6">
      <w:pPr>
        <w:spacing w:line="360" w:lineRule="auto"/>
        <w:ind w:firstLine="484" w:firstLineChars="202"/>
        <w:rPr>
          <w:sz w:val="24"/>
          <w:highlight w:val="none"/>
        </w:rPr>
      </w:pPr>
      <w:r>
        <w:rPr>
          <w:rFonts w:hint="eastAsia"/>
          <w:sz w:val="24"/>
          <w:highlight w:val="none"/>
        </w:rPr>
        <w:t>获取时间：</w:t>
      </w:r>
      <w:r>
        <w:rPr>
          <w:rFonts w:hint="eastAsia"/>
          <w:sz w:val="24"/>
          <w:highlight w:val="none"/>
          <w:u w:val="single"/>
        </w:rPr>
        <w:t>从202</w:t>
      </w:r>
      <w:r>
        <w:rPr>
          <w:sz w:val="24"/>
          <w:highlight w:val="none"/>
          <w:u w:val="single"/>
        </w:rPr>
        <w:t>5</w:t>
      </w:r>
      <w:r>
        <w:rPr>
          <w:rFonts w:hint="eastAsia"/>
          <w:sz w:val="24"/>
          <w:highlight w:val="none"/>
          <w:u w:val="single"/>
        </w:rPr>
        <w:t>年</w:t>
      </w:r>
      <w:r>
        <w:rPr>
          <w:rFonts w:hint="eastAsia"/>
          <w:sz w:val="24"/>
          <w:highlight w:val="none"/>
          <w:u w:val="single"/>
          <w:lang w:val="en-US" w:eastAsia="zh-CN"/>
        </w:rPr>
        <w:t>10</w:t>
      </w:r>
      <w:r>
        <w:rPr>
          <w:rFonts w:hint="eastAsia"/>
          <w:sz w:val="24"/>
          <w:highlight w:val="none"/>
          <w:u w:val="single"/>
        </w:rPr>
        <w:t>月</w:t>
      </w:r>
      <w:r>
        <w:rPr>
          <w:rFonts w:hint="eastAsia"/>
          <w:sz w:val="24"/>
          <w:highlight w:val="none"/>
          <w:u w:val="single"/>
          <w:lang w:val="en-US" w:eastAsia="zh-CN"/>
        </w:rPr>
        <w:t>20</w:t>
      </w:r>
      <w:r>
        <w:rPr>
          <w:rFonts w:hint="eastAsia"/>
          <w:sz w:val="24"/>
          <w:highlight w:val="none"/>
          <w:u w:val="single"/>
        </w:rPr>
        <w:t>日09时00分到202</w:t>
      </w:r>
      <w:r>
        <w:rPr>
          <w:sz w:val="24"/>
          <w:highlight w:val="none"/>
          <w:u w:val="single"/>
        </w:rPr>
        <w:t>5</w:t>
      </w:r>
      <w:r>
        <w:rPr>
          <w:rFonts w:hint="eastAsia"/>
          <w:sz w:val="24"/>
          <w:highlight w:val="none"/>
          <w:u w:val="single"/>
        </w:rPr>
        <w:t>年</w:t>
      </w:r>
      <w:r>
        <w:rPr>
          <w:rFonts w:hint="eastAsia"/>
          <w:sz w:val="24"/>
          <w:highlight w:val="none"/>
          <w:u w:val="single"/>
          <w:lang w:val="en-US" w:eastAsia="zh-CN"/>
        </w:rPr>
        <w:t>10</w:t>
      </w:r>
      <w:r>
        <w:rPr>
          <w:rFonts w:hint="eastAsia"/>
          <w:sz w:val="24"/>
          <w:highlight w:val="none"/>
          <w:u w:val="single"/>
        </w:rPr>
        <w:t>月</w:t>
      </w:r>
      <w:r>
        <w:rPr>
          <w:rFonts w:hint="eastAsia"/>
          <w:sz w:val="24"/>
          <w:highlight w:val="none"/>
          <w:u w:val="single"/>
          <w:lang w:val="en-US" w:eastAsia="zh-CN"/>
        </w:rPr>
        <w:t>23</w:t>
      </w:r>
      <w:r>
        <w:rPr>
          <w:rFonts w:hint="eastAsia"/>
          <w:sz w:val="24"/>
          <w:highlight w:val="none"/>
          <w:u w:val="single"/>
        </w:rPr>
        <w:t>日16时00分</w:t>
      </w:r>
    </w:p>
    <w:p w14:paraId="465B0F41">
      <w:pPr>
        <w:spacing w:line="360" w:lineRule="auto"/>
        <w:ind w:firstLine="484" w:firstLineChars="202"/>
        <w:rPr>
          <w:b/>
          <w:sz w:val="24"/>
          <w:highlight w:val="none"/>
        </w:rPr>
      </w:pPr>
      <w:r>
        <w:rPr>
          <w:rFonts w:hint="eastAsia"/>
          <w:sz w:val="24"/>
          <w:highlight w:val="none"/>
        </w:rPr>
        <w:t>获取方式：</w:t>
      </w:r>
      <w:r>
        <w:rPr>
          <w:rFonts w:hint="eastAsia"/>
          <w:sz w:val="24"/>
          <w:highlight w:val="none"/>
          <w:u w:val="single"/>
        </w:rPr>
        <w:t>凡有意向参加的投标人须携带企业营业执照复印件加盖单位公章，法人资格证明书、授权委托书和受委托人身份证原件和复印件加盖公章，以及受委托人的社保缴费证明（投标截止时间前30日内由社保部室开具的或从社保网站打印的，证明中参保单位名称须与投标人单位名称一致，参保单位为投标人分公司的视同为参保单位名称与投标人单位名称一致，（如委托代理交纳社保的提供相关证明材料）参保月份至少包括投标当月或投标前2个月任意一个月）到天津经济技术开发区第五大街41 号（开泰科技园）C 区8号2层领取询价文件，文件费5</w:t>
      </w:r>
      <w:r>
        <w:rPr>
          <w:sz w:val="24"/>
          <w:highlight w:val="none"/>
          <w:u w:val="single"/>
        </w:rPr>
        <w:t>00</w:t>
      </w:r>
      <w:r>
        <w:rPr>
          <w:rFonts w:hint="eastAsia"/>
          <w:sz w:val="24"/>
          <w:highlight w:val="none"/>
          <w:u w:val="single"/>
        </w:rPr>
        <w:t>元/本，售后不退。</w:t>
      </w:r>
    </w:p>
    <w:p w14:paraId="64ADD2F1">
      <w:pPr>
        <w:spacing w:line="360" w:lineRule="auto"/>
        <w:rPr>
          <w:b/>
          <w:sz w:val="24"/>
          <w:highlight w:val="none"/>
        </w:rPr>
      </w:pPr>
      <w:r>
        <w:rPr>
          <w:rFonts w:hint="eastAsia"/>
          <w:b/>
          <w:sz w:val="24"/>
          <w:highlight w:val="none"/>
        </w:rPr>
        <w:t>五、投标文件的递交</w:t>
      </w:r>
    </w:p>
    <w:p w14:paraId="102D02F4">
      <w:pPr>
        <w:spacing w:line="360" w:lineRule="auto"/>
        <w:ind w:firstLine="484" w:firstLineChars="202"/>
        <w:rPr>
          <w:sz w:val="24"/>
          <w:highlight w:val="none"/>
        </w:rPr>
      </w:pPr>
      <w:r>
        <w:rPr>
          <w:rFonts w:hint="eastAsia"/>
          <w:sz w:val="24"/>
          <w:highlight w:val="none"/>
        </w:rPr>
        <w:t>递交截止时间：</w:t>
      </w:r>
      <w:r>
        <w:rPr>
          <w:rFonts w:hint="eastAsia"/>
          <w:sz w:val="24"/>
          <w:highlight w:val="none"/>
          <w:u w:val="single"/>
        </w:rPr>
        <w:t>202</w:t>
      </w:r>
      <w:r>
        <w:rPr>
          <w:sz w:val="24"/>
          <w:highlight w:val="none"/>
          <w:u w:val="single"/>
        </w:rPr>
        <w:t>5</w:t>
      </w:r>
      <w:r>
        <w:rPr>
          <w:rFonts w:hint="eastAsia"/>
          <w:sz w:val="24"/>
          <w:highlight w:val="none"/>
          <w:u w:val="single"/>
        </w:rPr>
        <w:t>年10月</w:t>
      </w:r>
      <w:r>
        <w:rPr>
          <w:rFonts w:hint="eastAsia"/>
          <w:sz w:val="24"/>
          <w:highlight w:val="none"/>
          <w:u w:val="single"/>
          <w:lang w:val="en-US" w:eastAsia="zh-CN"/>
        </w:rPr>
        <w:t>24</w:t>
      </w:r>
      <w:r>
        <w:rPr>
          <w:rFonts w:hint="eastAsia"/>
          <w:sz w:val="24"/>
          <w:highlight w:val="none"/>
          <w:u w:val="single"/>
        </w:rPr>
        <w:t>日09时30分</w:t>
      </w:r>
    </w:p>
    <w:p w14:paraId="78D5D153">
      <w:pPr>
        <w:spacing w:line="360" w:lineRule="auto"/>
        <w:ind w:firstLine="484" w:firstLineChars="202"/>
        <w:rPr>
          <w:b/>
          <w:sz w:val="24"/>
          <w:highlight w:val="none"/>
        </w:rPr>
      </w:pPr>
      <w:r>
        <w:rPr>
          <w:rFonts w:hint="eastAsia"/>
          <w:sz w:val="24"/>
          <w:highlight w:val="none"/>
        </w:rPr>
        <w:t>递交方式：</w:t>
      </w:r>
      <w:r>
        <w:rPr>
          <w:rFonts w:hint="eastAsia"/>
          <w:sz w:val="24"/>
          <w:highlight w:val="none"/>
          <w:u w:val="single"/>
        </w:rPr>
        <w:t>天津经济技术开发区第五大街41号（开泰科技园）C区8号2层纸质文件递交</w:t>
      </w:r>
    </w:p>
    <w:p w14:paraId="42347ACE">
      <w:pPr>
        <w:spacing w:line="360" w:lineRule="auto"/>
        <w:rPr>
          <w:b/>
          <w:sz w:val="24"/>
          <w:highlight w:val="none"/>
        </w:rPr>
      </w:pPr>
      <w:r>
        <w:rPr>
          <w:rFonts w:hint="eastAsia"/>
          <w:b/>
          <w:sz w:val="24"/>
          <w:highlight w:val="none"/>
        </w:rPr>
        <w:t>六、开标时间及地点</w:t>
      </w:r>
    </w:p>
    <w:p w14:paraId="1D3C8C31">
      <w:pPr>
        <w:spacing w:line="360" w:lineRule="auto"/>
        <w:ind w:firstLine="484" w:firstLineChars="202"/>
        <w:rPr>
          <w:sz w:val="24"/>
          <w:highlight w:val="none"/>
        </w:rPr>
      </w:pPr>
      <w:r>
        <w:rPr>
          <w:rFonts w:hint="eastAsia"/>
          <w:sz w:val="24"/>
          <w:highlight w:val="none"/>
        </w:rPr>
        <w:t>开标时间：</w:t>
      </w:r>
      <w:r>
        <w:rPr>
          <w:rFonts w:hint="eastAsia"/>
          <w:sz w:val="24"/>
          <w:highlight w:val="none"/>
          <w:u w:val="single"/>
        </w:rPr>
        <w:t>202</w:t>
      </w:r>
      <w:r>
        <w:rPr>
          <w:sz w:val="24"/>
          <w:highlight w:val="none"/>
          <w:u w:val="single"/>
        </w:rPr>
        <w:t>5</w:t>
      </w:r>
      <w:r>
        <w:rPr>
          <w:rFonts w:hint="eastAsia"/>
          <w:sz w:val="24"/>
          <w:highlight w:val="none"/>
          <w:u w:val="single"/>
        </w:rPr>
        <w:t>年10月</w:t>
      </w:r>
      <w:r>
        <w:rPr>
          <w:rFonts w:hint="eastAsia"/>
          <w:sz w:val="24"/>
          <w:highlight w:val="none"/>
          <w:u w:val="single"/>
          <w:lang w:val="en-US" w:eastAsia="zh-CN"/>
        </w:rPr>
        <w:t>24</w:t>
      </w:r>
      <w:r>
        <w:rPr>
          <w:rFonts w:hint="eastAsia"/>
          <w:sz w:val="24"/>
          <w:highlight w:val="none"/>
          <w:u w:val="single"/>
        </w:rPr>
        <w:t>日09时30分</w:t>
      </w:r>
    </w:p>
    <w:p w14:paraId="04E24687">
      <w:pPr>
        <w:spacing w:line="360" w:lineRule="auto"/>
        <w:ind w:firstLine="484" w:firstLineChars="202"/>
        <w:rPr>
          <w:b/>
          <w:sz w:val="24"/>
          <w:highlight w:val="none"/>
        </w:rPr>
      </w:pPr>
      <w:r>
        <w:rPr>
          <w:rFonts w:hint="eastAsia"/>
          <w:sz w:val="24"/>
          <w:highlight w:val="none"/>
        </w:rPr>
        <w:t>开标地点：</w:t>
      </w:r>
      <w:r>
        <w:rPr>
          <w:rFonts w:hint="eastAsia"/>
          <w:sz w:val="24"/>
          <w:highlight w:val="none"/>
          <w:u w:val="single"/>
        </w:rPr>
        <w:t>天津经济技术开发区第五大街41号（开泰科技园）C区8号2层</w:t>
      </w:r>
    </w:p>
    <w:p w14:paraId="1A89DA66">
      <w:pPr>
        <w:spacing w:line="360" w:lineRule="auto"/>
        <w:rPr>
          <w:b/>
          <w:sz w:val="24"/>
          <w:highlight w:val="none"/>
        </w:rPr>
      </w:pPr>
      <w:r>
        <w:rPr>
          <w:rFonts w:hint="eastAsia"/>
          <w:b/>
          <w:sz w:val="24"/>
          <w:highlight w:val="none"/>
        </w:rPr>
        <w:t>七、其他</w:t>
      </w:r>
    </w:p>
    <w:p w14:paraId="00479023">
      <w:pPr>
        <w:spacing w:line="360" w:lineRule="auto"/>
        <w:ind w:firstLine="484" w:firstLineChars="202"/>
        <w:rPr>
          <w:sz w:val="24"/>
          <w:highlight w:val="none"/>
          <w:u w:val="single"/>
        </w:rPr>
      </w:pPr>
      <w:bookmarkStart w:id="1" w:name="_Hlk127727098"/>
      <w:r>
        <w:rPr>
          <w:rFonts w:hint="eastAsia"/>
          <w:sz w:val="24"/>
          <w:highlight w:val="none"/>
          <w:u w:val="single"/>
        </w:rPr>
        <w:t>1、质量标准：必须满足建设单位要求并达到国家施工验收规范合格标准。</w:t>
      </w:r>
    </w:p>
    <w:p w14:paraId="66EDE9CB">
      <w:pPr>
        <w:spacing w:line="360" w:lineRule="auto"/>
        <w:ind w:firstLine="484" w:firstLineChars="202"/>
        <w:rPr>
          <w:sz w:val="24"/>
          <w:highlight w:val="none"/>
          <w:u w:val="single"/>
        </w:rPr>
      </w:pPr>
      <w:r>
        <w:rPr>
          <w:rFonts w:hint="eastAsia"/>
          <w:sz w:val="24"/>
          <w:highlight w:val="none"/>
          <w:u w:val="single"/>
        </w:rPr>
        <w:t>2、工程地点：天津市滨海新区，东临融仁路，西临融圣路，南临金海道，北临友谊道。</w:t>
      </w:r>
    </w:p>
    <w:p w14:paraId="6E8C2B99">
      <w:pPr>
        <w:spacing w:line="360" w:lineRule="auto"/>
        <w:ind w:firstLine="484" w:firstLineChars="202"/>
        <w:rPr>
          <w:rFonts w:hint="eastAsia"/>
          <w:sz w:val="24"/>
          <w:highlight w:val="none"/>
          <w:u w:val="single"/>
        </w:rPr>
      </w:pPr>
      <w:r>
        <w:rPr>
          <w:rFonts w:hint="eastAsia"/>
          <w:sz w:val="24"/>
          <w:highlight w:val="none"/>
          <w:u w:val="single"/>
        </w:rPr>
        <w:t>3、工期要求：6</w:t>
      </w:r>
      <w:r>
        <w:rPr>
          <w:sz w:val="24"/>
          <w:highlight w:val="none"/>
          <w:u w:val="single"/>
        </w:rPr>
        <w:t>0</w:t>
      </w:r>
      <w:r>
        <w:rPr>
          <w:rFonts w:hint="eastAsia"/>
          <w:sz w:val="24"/>
          <w:highlight w:val="none"/>
          <w:u w:val="single"/>
        </w:rPr>
        <w:t>天（具体以合同实际签订时间为准）。</w:t>
      </w:r>
      <w:bookmarkEnd w:id="1"/>
    </w:p>
    <w:p w14:paraId="4697A293">
      <w:pPr>
        <w:spacing w:line="360" w:lineRule="auto"/>
        <w:ind w:firstLine="484" w:firstLineChars="202"/>
        <w:rPr>
          <w:sz w:val="24"/>
          <w:highlight w:val="none"/>
          <w:u w:val="single"/>
        </w:rPr>
      </w:pPr>
      <w:r>
        <w:rPr>
          <w:rFonts w:hint="eastAsia"/>
          <w:sz w:val="24"/>
          <w:highlight w:val="none"/>
          <w:u w:val="single"/>
        </w:rPr>
        <w:t>4、</w:t>
      </w:r>
      <w:r>
        <w:rPr>
          <w:rFonts w:hint="eastAsia"/>
          <w:sz w:val="24"/>
          <w:highlight w:val="none"/>
          <w:u w:val="single"/>
          <w:shd w:val="clear" w:color="auto" w:fill="FFFFFF"/>
        </w:rPr>
        <w:t>公告发布时间：</w:t>
      </w:r>
      <w:r>
        <w:rPr>
          <w:sz w:val="24"/>
          <w:highlight w:val="none"/>
          <w:u w:val="single"/>
        </w:rPr>
        <w:t>2025</w:t>
      </w:r>
      <w:r>
        <w:rPr>
          <w:rFonts w:hint="eastAsia"/>
          <w:sz w:val="24"/>
          <w:highlight w:val="none"/>
          <w:u w:val="single"/>
        </w:rPr>
        <w:t>年</w:t>
      </w:r>
      <w:r>
        <w:rPr>
          <w:rFonts w:hint="eastAsia"/>
          <w:sz w:val="24"/>
          <w:highlight w:val="none"/>
          <w:u w:val="single"/>
          <w:lang w:val="en-US" w:eastAsia="zh-CN"/>
        </w:rPr>
        <w:t>10</w:t>
      </w:r>
      <w:r>
        <w:rPr>
          <w:rFonts w:hint="eastAsia"/>
          <w:sz w:val="24"/>
          <w:highlight w:val="none"/>
          <w:u w:val="single"/>
        </w:rPr>
        <w:t>月</w:t>
      </w:r>
      <w:r>
        <w:rPr>
          <w:rFonts w:hint="eastAsia"/>
          <w:sz w:val="24"/>
          <w:highlight w:val="none"/>
          <w:u w:val="single"/>
          <w:lang w:val="en-US" w:eastAsia="zh-CN"/>
        </w:rPr>
        <w:t>20</w:t>
      </w:r>
      <w:r>
        <w:rPr>
          <w:rFonts w:hint="eastAsia"/>
          <w:sz w:val="24"/>
          <w:highlight w:val="none"/>
          <w:u w:val="single"/>
        </w:rPr>
        <w:t>日</w:t>
      </w:r>
      <w:r>
        <w:rPr>
          <w:sz w:val="24"/>
          <w:highlight w:val="none"/>
          <w:u w:val="single"/>
        </w:rPr>
        <w:t>0</w:t>
      </w:r>
      <w:r>
        <w:rPr>
          <w:rFonts w:hint="eastAsia"/>
          <w:sz w:val="24"/>
          <w:highlight w:val="none"/>
          <w:u w:val="single"/>
        </w:rPr>
        <w:t>9时</w:t>
      </w:r>
      <w:r>
        <w:rPr>
          <w:sz w:val="24"/>
          <w:highlight w:val="none"/>
          <w:u w:val="single"/>
        </w:rPr>
        <w:t>00</w:t>
      </w:r>
      <w:r>
        <w:rPr>
          <w:rFonts w:hint="eastAsia"/>
          <w:sz w:val="24"/>
          <w:highlight w:val="none"/>
          <w:u w:val="single"/>
        </w:rPr>
        <w:t>分到</w:t>
      </w:r>
      <w:r>
        <w:rPr>
          <w:sz w:val="24"/>
          <w:highlight w:val="none"/>
          <w:u w:val="single"/>
        </w:rPr>
        <w:t>2025</w:t>
      </w:r>
      <w:r>
        <w:rPr>
          <w:rFonts w:hint="eastAsia"/>
          <w:sz w:val="24"/>
          <w:highlight w:val="none"/>
          <w:u w:val="single"/>
        </w:rPr>
        <w:t>年</w:t>
      </w:r>
      <w:r>
        <w:rPr>
          <w:rFonts w:hint="eastAsia"/>
          <w:sz w:val="24"/>
          <w:highlight w:val="none"/>
          <w:u w:val="single"/>
          <w:lang w:val="en-US" w:eastAsia="zh-CN"/>
        </w:rPr>
        <w:t>10</w:t>
      </w:r>
      <w:r>
        <w:rPr>
          <w:rFonts w:hint="eastAsia"/>
          <w:sz w:val="24"/>
          <w:highlight w:val="none"/>
          <w:u w:val="single"/>
        </w:rPr>
        <w:t>月</w:t>
      </w:r>
      <w:r>
        <w:rPr>
          <w:rFonts w:hint="eastAsia"/>
          <w:sz w:val="24"/>
          <w:highlight w:val="none"/>
          <w:u w:val="single"/>
          <w:lang w:val="en-US" w:eastAsia="zh-CN"/>
        </w:rPr>
        <w:t>23</w:t>
      </w:r>
      <w:r>
        <w:rPr>
          <w:rFonts w:hint="eastAsia"/>
          <w:sz w:val="24"/>
          <w:highlight w:val="none"/>
          <w:u w:val="single"/>
        </w:rPr>
        <w:t>日</w:t>
      </w:r>
      <w:r>
        <w:rPr>
          <w:sz w:val="24"/>
          <w:highlight w:val="none"/>
          <w:u w:val="single"/>
        </w:rPr>
        <w:t>16</w:t>
      </w:r>
      <w:r>
        <w:rPr>
          <w:rFonts w:hint="eastAsia"/>
          <w:sz w:val="24"/>
          <w:highlight w:val="none"/>
          <w:u w:val="single"/>
        </w:rPr>
        <w:t>时</w:t>
      </w:r>
      <w:r>
        <w:rPr>
          <w:sz w:val="24"/>
          <w:highlight w:val="none"/>
          <w:u w:val="single"/>
        </w:rPr>
        <w:t>00</w:t>
      </w:r>
      <w:r>
        <w:rPr>
          <w:rFonts w:hint="eastAsia"/>
          <w:sz w:val="24"/>
          <w:highlight w:val="none"/>
          <w:u w:val="single"/>
        </w:rPr>
        <w:t>分。</w:t>
      </w:r>
    </w:p>
    <w:p w14:paraId="0E9B4A2F">
      <w:pPr>
        <w:spacing w:line="360" w:lineRule="auto"/>
        <w:rPr>
          <w:b/>
          <w:sz w:val="24"/>
          <w:highlight w:val="none"/>
        </w:rPr>
      </w:pPr>
      <w:r>
        <w:rPr>
          <w:rFonts w:hint="eastAsia"/>
          <w:b/>
          <w:sz w:val="24"/>
          <w:highlight w:val="none"/>
        </w:rPr>
        <w:t>八、联系方式</w:t>
      </w:r>
    </w:p>
    <w:p w14:paraId="6F3CD5C4">
      <w:pPr>
        <w:spacing w:line="360" w:lineRule="auto"/>
        <w:ind w:firstLine="566" w:firstLineChars="236"/>
        <w:rPr>
          <w:rFonts w:hint="eastAsia" w:ascii="宋体" w:hAnsi="宋体"/>
          <w:sz w:val="24"/>
          <w:highlight w:val="none"/>
        </w:rPr>
      </w:pPr>
      <w:r>
        <w:rPr>
          <w:rFonts w:hint="eastAsia" w:ascii="宋体" w:hAnsi="宋体"/>
          <w:sz w:val="24"/>
          <w:highlight w:val="none"/>
        </w:rPr>
        <w:t>招标人：</w:t>
      </w:r>
      <w:r>
        <w:rPr>
          <w:rFonts w:hint="eastAsia" w:ascii="宋体" w:hAnsi="宋体"/>
          <w:sz w:val="24"/>
          <w:highlight w:val="none"/>
          <w:u w:val="single"/>
        </w:rPr>
        <w:t>天津塘沽中法供水有限公司</w:t>
      </w:r>
    </w:p>
    <w:p w14:paraId="48D52EE2">
      <w:pPr>
        <w:spacing w:line="360" w:lineRule="auto"/>
        <w:ind w:firstLine="566" w:firstLineChars="236"/>
        <w:rPr>
          <w:rFonts w:hint="eastAsia" w:ascii="宋体" w:hAnsi="宋体"/>
          <w:sz w:val="24"/>
          <w:highlight w:val="none"/>
          <w:u w:val="single"/>
        </w:rPr>
      </w:pPr>
      <w:r>
        <w:rPr>
          <w:rFonts w:hint="eastAsia" w:ascii="宋体" w:hAnsi="宋体"/>
          <w:sz w:val="24"/>
          <w:highlight w:val="none"/>
        </w:rPr>
        <w:t>地址：</w:t>
      </w:r>
      <w:r>
        <w:rPr>
          <w:rFonts w:hint="eastAsia" w:ascii="宋体" w:hAnsi="宋体"/>
          <w:sz w:val="24"/>
          <w:highlight w:val="none"/>
          <w:u w:val="single"/>
        </w:rPr>
        <w:t>天津市滨海新区塘沽福建路60号</w:t>
      </w:r>
    </w:p>
    <w:p w14:paraId="45653482">
      <w:pPr>
        <w:spacing w:line="360" w:lineRule="auto"/>
        <w:ind w:firstLine="566" w:firstLineChars="236"/>
        <w:rPr>
          <w:rFonts w:ascii="宋体" w:hAnsi="宋体"/>
          <w:sz w:val="24"/>
          <w:highlight w:val="none"/>
          <w:u w:val="single"/>
        </w:rPr>
      </w:pPr>
      <w:r>
        <w:rPr>
          <w:rFonts w:hint="eastAsia" w:ascii="宋体" w:hAnsi="宋体"/>
          <w:sz w:val="24"/>
          <w:highlight w:val="none"/>
        </w:rPr>
        <w:t>联系人：</w:t>
      </w:r>
      <w:r>
        <w:rPr>
          <w:rFonts w:hint="eastAsia" w:ascii="宋体" w:hAnsi="宋体"/>
          <w:sz w:val="24"/>
          <w:highlight w:val="none"/>
          <w:u w:val="single"/>
        </w:rPr>
        <w:t xml:space="preserve"> 张工  </w:t>
      </w:r>
    </w:p>
    <w:p w14:paraId="56C15774">
      <w:pPr>
        <w:spacing w:line="360" w:lineRule="auto"/>
        <w:ind w:firstLine="566" w:firstLineChars="236"/>
        <w:rPr>
          <w:rFonts w:ascii="宋体" w:hAnsi="宋体"/>
          <w:sz w:val="24"/>
          <w:highlight w:val="none"/>
        </w:rPr>
      </w:pPr>
      <w:r>
        <w:rPr>
          <w:rFonts w:hint="eastAsia" w:ascii="宋体" w:hAnsi="宋体"/>
          <w:sz w:val="24"/>
          <w:highlight w:val="none"/>
        </w:rPr>
        <w:t>电话：</w:t>
      </w:r>
      <w:r>
        <w:rPr>
          <w:rFonts w:ascii="宋体" w:hAnsi="宋体"/>
          <w:sz w:val="24"/>
          <w:highlight w:val="none"/>
          <w:u w:val="single"/>
        </w:rPr>
        <w:t xml:space="preserve"> </w:t>
      </w:r>
      <w:r>
        <w:rPr>
          <w:rFonts w:hint="eastAsia" w:ascii="宋体" w:hAnsi="宋体"/>
          <w:sz w:val="24"/>
          <w:highlight w:val="none"/>
          <w:u w:val="single"/>
        </w:rPr>
        <w:t>022</w:t>
      </w:r>
      <w:r>
        <w:rPr>
          <w:rFonts w:ascii="宋体" w:hAnsi="宋体"/>
          <w:sz w:val="24"/>
          <w:highlight w:val="none"/>
          <w:u w:val="single"/>
        </w:rPr>
        <w:t>-65168685</w:t>
      </w:r>
    </w:p>
    <w:p w14:paraId="05C83131">
      <w:pPr>
        <w:spacing w:line="360" w:lineRule="auto"/>
        <w:ind w:firstLine="566" w:firstLineChars="236"/>
        <w:rPr>
          <w:rFonts w:ascii="宋体" w:hAnsi="宋体"/>
          <w:sz w:val="24"/>
          <w:highlight w:val="none"/>
          <w:u w:val="single"/>
        </w:rPr>
      </w:pPr>
      <w:r>
        <w:rPr>
          <w:rFonts w:hint="eastAsia" w:ascii="宋体" w:hAnsi="宋体"/>
          <w:sz w:val="24"/>
          <w:highlight w:val="none"/>
        </w:rPr>
        <w:t>电子邮件：</w:t>
      </w:r>
      <w:r>
        <w:rPr>
          <w:rFonts w:hint="eastAsia" w:ascii="宋体" w:hAnsi="宋体"/>
          <w:sz w:val="24"/>
          <w:highlight w:val="none"/>
          <w:u w:val="single"/>
        </w:rPr>
        <w:t xml:space="preserve"> / </w:t>
      </w:r>
    </w:p>
    <w:p w14:paraId="17CEAAE4">
      <w:pPr>
        <w:spacing w:line="360" w:lineRule="auto"/>
        <w:ind w:firstLine="566" w:firstLineChars="236"/>
        <w:rPr>
          <w:sz w:val="24"/>
          <w:highlight w:val="none"/>
        </w:rPr>
      </w:pPr>
    </w:p>
    <w:p w14:paraId="643525F5">
      <w:pPr>
        <w:spacing w:line="360" w:lineRule="auto"/>
        <w:ind w:firstLine="566" w:firstLineChars="236"/>
        <w:rPr>
          <w:sz w:val="24"/>
          <w:highlight w:val="none"/>
        </w:rPr>
      </w:pPr>
      <w:r>
        <w:rPr>
          <w:rFonts w:hint="eastAsia"/>
          <w:sz w:val="24"/>
          <w:highlight w:val="none"/>
        </w:rPr>
        <w:t>招标代理机构：</w:t>
      </w:r>
      <w:r>
        <w:rPr>
          <w:rFonts w:hint="eastAsia" w:ascii="宋体" w:hAnsi="宋体"/>
          <w:sz w:val="24"/>
          <w:highlight w:val="none"/>
          <w:u w:val="single"/>
        </w:rPr>
        <w:t>天津建滨工程咨询有限公司</w:t>
      </w:r>
    </w:p>
    <w:p w14:paraId="5D08BB52">
      <w:pPr>
        <w:spacing w:line="360" w:lineRule="auto"/>
        <w:ind w:firstLine="566" w:firstLineChars="236"/>
        <w:rPr>
          <w:sz w:val="24"/>
          <w:highlight w:val="none"/>
        </w:rPr>
      </w:pPr>
      <w:r>
        <w:rPr>
          <w:rFonts w:hint="eastAsia"/>
          <w:sz w:val="24"/>
          <w:highlight w:val="none"/>
        </w:rPr>
        <w:t>地址：</w:t>
      </w:r>
      <w:r>
        <w:rPr>
          <w:rFonts w:hint="eastAsia" w:ascii="宋体" w:hAnsi="宋体"/>
          <w:sz w:val="24"/>
          <w:highlight w:val="none"/>
          <w:u w:val="single"/>
        </w:rPr>
        <w:t>天津经济技术开发区第五大街41号（开泰科技园）C区8号2层</w:t>
      </w:r>
    </w:p>
    <w:p w14:paraId="36AA57FC">
      <w:pPr>
        <w:spacing w:line="360" w:lineRule="auto"/>
        <w:ind w:firstLine="566" w:firstLineChars="236"/>
        <w:rPr>
          <w:sz w:val="24"/>
          <w:highlight w:val="none"/>
        </w:rPr>
      </w:pPr>
      <w:r>
        <w:rPr>
          <w:rFonts w:hint="eastAsia"/>
          <w:sz w:val="24"/>
          <w:highlight w:val="none"/>
        </w:rPr>
        <w:t>联系人：</w:t>
      </w:r>
      <w:r>
        <w:rPr>
          <w:rFonts w:hint="eastAsia" w:ascii="宋体" w:hAnsi="宋体"/>
          <w:sz w:val="24"/>
          <w:highlight w:val="none"/>
          <w:u w:val="single"/>
        </w:rPr>
        <w:t>陈雷、王进、许振青、张月</w:t>
      </w:r>
    </w:p>
    <w:p w14:paraId="3CF79B14">
      <w:pPr>
        <w:spacing w:line="360" w:lineRule="auto"/>
        <w:ind w:firstLine="566" w:firstLineChars="236"/>
        <w:rPr>
          <w:rFonts w:ascii="宋体" w:hAnsi="宋体"/>
          <w:sz w:val="24"/>
          <w:highlight w:val="none"/>
          <w:u w:val="single"/>
        </w:rPr>
      </w:pPr>
      <w:r>
        <w:rPr>
          <w:rFonts w:hint="eastAsia"/>
          <w:sz w:val="24"/>
          <w:highlight w:val="none"/>
        </w:rPr>
        <w:t>电话：</w:t>
      </w:r>
      <w:r>
        <w:rPr>
          <w:rFonts w:hint="eastAsia" w:ascii="宋体" w:hAnsi="宋体"/>
          <w:sz w:val="24"/>
          <w:highlight w:val="none"/>
          <w:u w:val="single"/>
        </w:rPr>
        <w:t>13</w:t>
      </w:r>
      <w:r>
        <w:rPr>
          <w:rFonts w:ascii="宋体" w:hAnsi="宋体"/>
          <w:sz w:val="24"/>
          <w:highlight w:val="none"/>
          <w:u w:val="single"/>
        </w:rPr>
        <w:t>820172877</w:t>
      </w:r>
    </w:p>
    <w:p w14:paraId="1DE767CF">
      <w:pPr>
        <w:spacing w:line="360" w:lineRule="auto"/>
        <w:ind w:firstLine="566" w:firstLineChars="236"/>
      </w:pPr>
      <w:r>
        <w:rPr>
          <w:rFonts w:hint="eastAsia"/>
          <w:sz w:val="24"/>
          <w:highlight w:val="none"/>
        </w:rPr>
        <w:t>电子邮件：</w:t>
      </w:r>
      <w:r>
        <w:rPr>
          <w:sz w:val="24"/>
          <w:highlight w:val="none"/>
        </w:rPr>
        <w:fldChar w:fldCharType="begin"/>
      </w:r>
      <w:r>
        <w:rPr>
          <w:sz w:val="24"/>
          <w:highlight w:val="none"/>
        </w:rPr>
        <w:instrText xml:space="preserve"> HYPERLINK "mailto:</w:instrText>
      </w:r>
      <w:r>
        <w:rPr>
          <w:rFonts w:hint="eastAsia"/>
          <w:sz w:val="24"/>
          <w:highlight w:val="none"/>
        </w:rPr>
        <w:instrText xml:space="preserve">jbzb518@126.com</w:instrText>
      </w:r>
      <w:r>
        <w:rPr>
          <w:sz w:val="24"/>
          <w:highlight w:val="none"/>
        </w:rPr>
        <w:instrText xml:space="preserve">" </w:instrText>
      </w:r>
      <w:r>
        <w:rPr>
          <w:sz w:val="24"/>
          <w:highlight w:val="none"/>
        </w:rPr>
        <w:fldChar w:fldCharType="separate"/>
      </w:r>
      <w:r>
        <w:rPr>
          <w:rStyle w:val="4"/>
          <w:rFonts w:hint="eastAsia"/>
          <w:color w:val="auto"/>
          <w:sz w:val="24"/>
          <w:highlight w:val="none"/>
        </w:rPr>
        <w:t>jbzb518@126.com</w:t>
      </w:r>
      <w:r>
        <w:rPr>
          <w:sz w:val="24"/>
          <w:highlight w:val="none"/>
        </w:rPr>
        <w:fldChar w:fldCharType="end"/>
      </w:r>
    </w:p>
    <w:sectPr>
      <w:pgSz w:w="11906" w:h="16838"/>
      <w:pgMar w:top="1440" w:right="14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71361D"/>
    <w:rsid w:val="714A6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2025-10-20T02:29:37Z</dcterms:created>
  <dc:creator>Administrator</dc:creator>
  <cp:lastModifiedBy>Administrator</cp:lastModifiedBy>
  <dcterms:modified xsi:type="dcterms:W3CDTF">2025-10-20T02:30:07Z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B7BD9A2FB70E47F69A2DFEE6EECA085F_12</vt:lpwstr>
  </property>
</Properties>
</file>