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5D4C5">
      <w:pPr>
        <w:widowControl/>
        <w:autoSpaceDE w:val="0"/>
        <w:spacing w:before="45" w:after="45" w:line="276" w:lineRule="auto"/>
        <w:jc w:val="center"/>
        <w:rPr>
          <w:rFonts w:ascii="仿宋" w:hAnsi="仿宋" w:eastAsia="仿宋" w:cs="仿宋"/>
          <w:b/>
          <w:color w:val="000000"/>
          <w:kern w:val="0"/>
          <w:sz w:val="48"/>
          <w:szCs w:val="48"/>
          <w:lang w:bidi="ar"/>
        </w:rPr>
      </w:pPr>
    </w:p>
    <w:p w14:paraId="74309B96">
      <w:pPr>
        <w:widowControl/>
        <w:autoSpaceDE w:val="0"/>
        <w:spacing w:before="45" w:after="45" w:line="276" w:lineRule="auto"/>
        <w:jc w:val="center"/>
        <w:rPr>
          <w:rFonts w:ascii="仿宋" w:hAnsi="仿宋" w:eastAsia="仿宋" w:cs="仿宋"/>
          <w:b/>
          <w:color w:val="000000"/>
          <w:kern w:val="0"/>
          <w:sz w:val="48"/>
          <w:szCs w:val="48"/>
          <w:lang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48"/>
          <w:szCs w:val="48"/>
          <w:lang w:bidi="ar"/>
        </w:rPr>
        <w:t xml:space="preserve"> 中标结果公示</w:t>
      </w:r>
    </w:p>
    <w:p w14:paraId="6A280E41">
      <w:pPr>
        <w:widowControl/>
        <w:autoSpaceDE w:val="0"/>
        <w:spacing w:before="45" w:after="45" w:line="480" w:lineRule="auto"/>
        <w:rPr>
          <w:rFonts w:ascii="仿宋" w:hAnsi="仿宋" w:eastAsia="仿宋" w:cs="仿宋"/>
          <w:b/>
          <w:bCs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6"/>
          <w:szCs w:val="36"/>
          <w:lang w:bidi="ar"/>
        </w:rPr>
        <w:t xml:space="preserve"> 一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bidi="ar"/>
        </w:rPr>
        <w:t>中标信息：</w:t>
      </w:r>
    </w:p>
    <w:p w14:paraId="4A3F1863">
      <w:pPr>
        <w:widowControl/>
        <w:autoSpaceDE w:val="0"/>
        <w:spacing w:before="45" w:after="45" w:line="480" w:lineRule="auto"/>
        <w:ind w:firstLine="720" w:firstLineChars="200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红桥区入河雨污混接点溯源排查和管网雨污分流改造项目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采购项目，于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FF0000"/>
          <w:sz w:val="36"/>
          <w:szCs w:val="36"/>
          <w:u w:val="single"/>
          <w:lang w:bidi="ar"/>
        </w:rPr>
        <w:t>2025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年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val="en-US" w:eastAsia="zh-CN" w:bidi="ar"/>
        </w:rPr>
        <w:t>10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月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FF0000"/>
          <w:sz w:val="36"/>
          <w:szCs w:val="36"/>
          <w:u w:val="single"/>
          <w:lang w:bidi="ar"/>
        </w:rPr>
        <w:t>2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val="en-US" w:eastAsia="zh-CN" w:bidi="ar"/>
        </w:rPr>
        <w:t>3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日开标，经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询价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评比，结果如下：</w:t>
      </w:r>
    </w:p>
    <w:p w14:paraId="307FE772">
      <w:pPr>
        <w:widowControl/>
        <w:autoSpaceDE w:val="0"/>
        <w:spacing w:before="45" w:after="45" w:line="480" w:lineRule="auto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中标人：</w:t>
      </w:r>
      <w:r>
        <w:rPr>
          <w:rFonts w:hint="eastAsia"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>天津恒瑞嘉和商贸有限公司</w:t>
      </w:r>
      <w:r>
        <w:rPr>
          <w:rFonts w:hint="eastAsia"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 xml:space="preserve"> </w:t>
      </w:r>
    </w:p>
    <w:p w14:paraId="120CEC29">
      <w:pPr>
        <w:widowControl/>
        <w:autoSpaceDE w:val="0"/>
        <w:spacing w:before="45" w:after="45" w:line="480" w:lineRule="auto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中标价格：</w:t>
      </w:r>
      <w:r>
        <w:rPr>
          <w:rFonts w:hint="eastAsia"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</w:t>
      </w:r>
      <w:r>
        <w:rPr>
          <w:rFonts w:hint="eastAsia" w:ascii="宋体" w:hAnsi="宋体" w:cs="仿宋"/>
          <w:color w:val="FF0000"/>
          <w:sz w:val="36"/>
          <w:szCs w:val="36"/>
          <w:u w:val="single"/>
          <w:lang w:bidi="ar"/>
        </w:rPr>
        <w:t>778918.06</w:t>
      </w:r>
      <w:r>
        <w:rPr>
          <w:rFonts w:ascii="宋体" w:hAnsi="宋体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元</w:t>
      </w:r>
    </w:p>
    <w:p w14:paraId="6787727B">
      <w:pPr>
        <w:widowControl/>
        <w:autoSpaceDE w:val="0"/>
        <w:spacing w:before="45" w:after="45" w:line="480" w:lineRule="auto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公示期：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FF0000"/>
          <w:sz w:val="36"/>
          <w:szCs w:val="36"/>
          <w:u w:val="single"/>
          <w:lang w:bidi="ar"/>
        </w:rPr>
        <w:t>2025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年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val="en-US" w:eastAsia="zh-CN" w:bidi="ar"/>
        </w:rPr>
        <w:t>10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月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FF0000"/>
          <w:sz w:val="36"/>
          <w:szCs w:val="36"/>
          <w:u w:val="single"/>
          <w:lang w:bidi="ar"/>
        </w:rPr>
        <w:t>2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val="en-US" w:eastAsia="zh-CN" w:bidi="ar"/>
        </w:rPr>
        <w:t>3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日至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FF0000"/>
          <w:sz w:val="36"/>
          <w:szCs w:val="36"/>
          <w:u w:val="single"/>
          <w:lang w:bidi="ar"/>
        </w:rPr>
        <w:t>2025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年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val="en-US" w:eastAsia="zh-CN" w:bidi="ar"/>
        </w:rPr>
        <w:t>10</w:t>
      </w:r>
      <w:r>
        <w:rPr>
          <w:rFonts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月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val="en-US" w:eastAsia="zh-CN" w:bidi="ar"/>
        </w:rPr>
        <w:t>24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 xml:space="preserve">日 </w:t>
      </w:r>
    </w:p>
    <w:p w14:paraId="1CE721E4">
      <w:pPr>
        <w:widowControl/>
        <w:autoSpaceDE w:val="0"/>
        <w:spacing w:before="45" w:after="45" w:line="480" w:lineRule="auto"/>
        <w:ind w:firstLine="720" w:firstLineChars="200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现将该项目的中标结果予以公示。</w:t>
      </w:r>
    </w:p>
    <w:p w14:paraId="4453829C">
      <w:pPr>
        <w:pStyle w:val="2"/>
        <w:rPr>
          <w:rFonts w:hint="default"/>
          <w:lang w:bidi="ar"/>
        </w:rPr>
      </w:pPr>
    </w:p>
    <w:p w14:paraId="269E1FE9">
      <w:pPr>
        <w:widowControl/>
        <w:autoSpaceDE w:val="0"/>
        <w:spacing w:before="45" w:after="45" w:line="480" w:lineRule="auto"/>
        <w:rPr>
          <w:rFonts w:ascii="仿宋" w:hAnsi="仿宋" w:eastAsia="仿宋" w:cs="仿宋"/>
          <w:b/>
          <w:bCs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bidi="ar"/>
        </w:rPr>
        <w:t>二、联系方式</w:t>
      </w:r>
    </w:p>
    <w:p w14:paraId="31AE1E12">
      <w:pPr>
        <w:widowControl/>
        <w:autoSpaceDE w:val="0"/>
        <w:spacing w:before="45" w:after="45" w:line="480" w:lineRule="auto"/>
        <w:ind w:firstLine="720" w:firstLineChars="200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采购单位：</w:t>
      </w:r>
      <w:r>
        <w:rPr>
          <w:rFonts w:hint="eastAsia" w:ascii="仿宋" w:hAnsi="仿宋" w:eastAsia="仿宋" w:cs="仿宋"/>
          <w:color w:val="FF0000"/>
          <w:sz w:val="36"/>
          <w:szCs w:val="36"/>
          <w:u w:val="single"/>
          <w:lang w:bidi="ar"/>
        </w:rPr>
        <w:t xml:space="preserve"> 天津市华水自来水建设有限公司 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 xml:space="preserve">  </w:t>
      </w:r>
    </w:p>
    <w:p w14:paraId="479C6C81">
      <w:pPr>
        <w:widowControl/>
        <w:autoSpaceDE w:val="0"/>
        <w:spacing w:before="45" w:after="45" w:line="480" w:lineRule="auto"/>
        <w:ind w:firstLine="720" w:firstLineChars="200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地址：</w:t>
      </w:r>
      <w:r>
        <w:rPr>
          <w:rFonts w:hint="eastAsia"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 天津市红桥区海源道2号    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 xml:space="preserve"> </w:t>
      </w:r>
    </w:p>
    <w:p w14:paraId="2968AF3C">
      <w:pPr>
        <w:widowControl/>
        <w:autoSpaceDE w:val="0"/>
        <w:spacing w:before="45" w:after="45" w:line="480" w:lineRule="auto"/>
        <w:ind w:firstLine="720" w:firstLineChars="200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监督人：</w:t>
      </w:r>
      <w:r>
        <w:rPr>
          <w:rFonts w:hint="eastAsia"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 洪琳     </w:t>
      </w:r>
    </w:p>
    <w:p w14:paraId="69DAEB69">
      <w:pPr>
        <w:widowControl/>
        <w:autoSpaceDE w:val="0"/>
        <w:spacing w:before="45" w:after="45" w:line="480" w:lineRule="auto"/>
        <w:ind w:firstLine="720" w:firstLineChars="200"/>
        <w:rPr>
          <w:rFonts w:ascii="仿宋" w:hAnsi="仿宋" w:eastAsia="仿宋" w:cs="仿宋"/>
          <w:color w:val="00000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监督电话：</w:t>
      </w:r>
      <w:r>
        <w:rPr>
          <w:rFonts w:hint="eastAsia"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000000"/>
          <w:sz w:val="36"/>
          <w:szCs w:val="36"/>
          <w:u w:val="single"/>
          <w:lang w:bidi="ar"/>
        </w:rPr>
        <w:t>27040050</w:t>
      </w:r>
      <w:r>
        <w:rPr>
          <w:rFonts w:hint="eastAsia" w:ascii="仿宋" w:hAnsi="仿宋" w:eastAsia="仿宋" w:cs="仿宋"/>
          <w:color w:val="000000"/>
          <w:sz w:val="36"/>
          <w:szCs w:val="36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 xml:space="preserve"> </w:t>
      </w:r>
    </w:p>
    <w:p w14:paraId="2FAFEE2E">
      <w:pPr>
        <w:pStyle w:val="2"/>
        <w:spacing w:line="480" w:lineRule="auto"/>
        <w:jc w:val="right"/>
        <w:rPr>
          <w:rFonts w:hint="default" w:ascii="仿宋" w:hAnsi="仿宋" w:eastAsia="仿宋" w:cs="仿宋"/>
          <w:b w:val="0"/>
          <w:bCs/>
          <w:color w:val="000000"/>
          <w:sz w:val="36"/>
          <w:szCs w:val="36"/>
        </w:rPr>
      </w:pPr>
      <w:r>
        <w:rPr>
          <w:rFonts w:ascii="仿宋" w:hAnsi="仿宋" w:eastAsia="仿宋" w:cs="仿宋"/>
          <w:color w:val="000000"/>
          <w:kern w:val="2"/>
          <w:sz w:val="36"/>
          <w:szCs w:val="36"/>
          <w:lang w:bidi="ar"/>
        </w:rPr>
        <w:t xml:space="preserve">               </w:t>
      </w:r>
      <w:r>
        <w:rPr>
          <w:rFonts w:ascii="仿宋" w:hAnsi="仿宋" w:eastAsia="仿宋" w:cs="仿宋"/>
          <w:b w:val="0"/>
          <w:bCs/>
          <w:color w:val="000000"/>
          <w:kern w:val="2"/>
          <w:sz w:val="36"/>
          <w:szCs w:val="36"/>
          <w:lang w:bidi="ar"/>
        </w:rPr>
        <w:t xml:space="preserve">  </w:t>
      </w:r>
      <w:r>
        <w:rPr>
          <w:rFonts w:ascii="仿宋" w:hAnsi="仿宋" w:eastAsia="仿宋" w:cs="仿宋"/>
          <w:b w:val="0"/>
          <w:bCs/>
          <w:color w:val="FF0000"/>
          <w:kern w:val="2"/>
          <w:sz w:val="36"/>
          <w:szCs w:val="36"/>
          <w:lang w:bidi="ar"/>
        </w:rPr>
        <w:t xml:space="preserve"> 天津市华水自来水建设有限公司</w:t>
      </w:r>
    </w:p>
    <w:p w14:paraId="7814F45F">
      <w:pPr>
        <w:widowControl/>
        <w:autoSpaceDE w:val="0"/>
        <w:spacing w:before="45" w:after="45" w:line="480" w:lineRule="auto"/>
        <w:jc w:val="right"/>
        <w:rPr>
          <w:rFonts w:ascii="仿宋_GB2312" w:hAnsi="楷体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 xml:space="preserve">                     </w:t>
      </w:r>
      <w:r>
        <w:rPr>
          <w:rFonts w:ascii="仿宋" w:hAnsi="仿宋" w:eastAsia="仿宋" w:cs="仿宋"/>
          <w:color w:val="000000"/>
          <w:sz w:val="36"/>
          <w:szCs w:val="36"/>
          <w:lang w:bidi="ar"/>
        </w:rPr>
        <w:t xml:space="preserve">    </w:t>
      </w:r>
      <w:r>
        <w:rPr>
          <w:rFonts w:ascii="仿宋" w:hAnsi="仿宋" w:eastAsia="仿宋" w:cs="仿宋"/>
          <w:color w:val="FF0000"/>
          <w:sz w:val="36"/>
          <w:szCs w:val="36"/>
          <w:lang w:bidi="ar"/>
        </w:rPr>
        <w:t xml:space="preserve">  2025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 xml:space="preserve"> 年</w:t>
      </w:r>
      <w:r>
        <w:rPr>
          <w:rFonts w:hint="eastAsia" w:ascii="仿宋" w:hAnsi="仿宋" w:eastAsia="仿宋" w:cs="仿宋"/>
          <w:color w:val="FF0000"/>
          <w:sz w:val="36"/>
          <w:szCs w:val="36"/>
          <w:lang w:bidi="ar"/>
        </w:rPr>
        <w:t xml:space="preserve"> </w:t>
      </w:r>
      <w:r>
        <w:rPr>
          <w:rFonts w:hint="eastAsia" w:ascii="仿宋" w:hAnsi="仿宋" w:eastAsia="仿宋" w:cs="仿宋"/>
          <w:color w:val="FF0000"/>
          <w:sz w:val="36"/>
          <w:szCs w:val="36"/>
          <w:lang w:val="en-US" w:eastAsia="zh-CN" w:bidi="ar"/>
        </w:rPr>
        <w:t>10</w:t>
      </w:r>
      <w:r>
        <w:rPr>
          <w:rFonts w:hint="eastAsia" w:ascii="仿宋" w:hAnsi="仿宋" w:eastAsia="仿宋" w:cs="仿宋"/>
          <w:color w:val="FF0000"/>
          <w:sz w:val="36"/>
          <w:szCs w:val="36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月</w:t>
      </w:r>
      <w:r>
        <w:rPr>
          <w:rFonts w:hint="eastAsia" w:ascii="仿宋" w:hAnsi="仿宋" w:eastAsia="仿宋" w:cs="仿宋"/>
          <w:color w:val="FF0000"/>
          <w:sz w:val="36"/>
          <w:szCs w:val="36"/>
          <w:lang w:bidi="ar"/>
        </w:rPr>
        <w:t xml:space="preserve"> </w:t>
      </w:r>
      <w:r>
        <w:rPr>
          <w:rFonts w:ascii="仿宋" w:hAnsi="仿宋" w:eastAsia="仿宋" w:cs="仿宋"/>
          <w:color w:val="FF0000"/>
          <w:sz w:val="36"/>
          <w:szCs w:val="36"/>
          <w:lang w:bidi="ar"/>
        </w:rPr>
        <w:t>2</w:t>
      </w:r>
      <w:r>
        <w:rPr>
          <w:rFonts w:hint="eastAsia" w:ascii="仿宋" w:hAnsi="仿宋" w:eastAsia="仿宋" w:cs="仿宋"/>
          <w:color w:val="FF0000"/>
          <w:sz w:val="36"/>
          <w:szCs w:val="36"/>
          <w:lang w:val="en-US" w:eastAsia="zh-CN" w:bidi="ar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6"/>
          <w:szCs w:val="36"/>
          <w:lang w:bidi="ar"/>
        </w:rPr>
        <w:t>日</w:t>
      </w:r>
      <w:r>
        <w:rPr>
          <w:rFonts w:hint="eastAsia" w:ascii="仿宋_GB2312" w:hAnsi="楷体" w:eastAsia="仿宋_GB2312" w:cs="仿宋_GB2312"/>
          <w:color w:val="000000"/>
          <w:kern w:val="0"/>
          <w:sz w:val="36"/>
          <w:szCs w:val="36"/>
          <w:lang w:bidi="ar"/>
        </w:rPr>
        <w:t xml:space="preserve">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13D"/>
    <w:rsid w:val="00012F1C"/>
    <w:rsid w:val="000337A0"/>
    <w:rsid w:val="00055C3C"/>
    <w:rsid w:val="000758A8"/>
    <w:rsid w:val="0008740E"/>
    <w:rsid w:val="00103153"/>
    <w:rsid w:val="001C1608"/>
    <w:rsid w:val="00244D32"/>
    <w:rsid w:val="00276254"/>
    <w:rsid w:val="0027719C"/>
    <w:rsid w:val="002B2B0F"/>
    <w:rsid w:val="00315DF3"/>
    <w:rsid w:val="0039472A"/>
    <w:rsid w:val="003A2302"/>
    <w:rsid w:val="003B5CE8"/>
    <w:rsid w:val="003C411B"/>
    <w:rsid w:val="003C418D"/>
    <w:rsid w:val="003F0930"/>
    <w:rsid w:val="00467BE8"/>
    <w:rsid w:val="004C20F7"/>
    <w:rsid w:val="005636A7"/>
    <w:rsid w:val="00590AA2"/>
    <w:rsid w:val="005E6A6C"/>
    <w:rsid w:val="00621890"/>
    <w:rsid w:val="006246F2"/>
    <w:rsid w:val="006524FA"/>
    <w:rsid w:val="00691B6A"/>
    <w:rsid w:val="006B508A"/>
    <w:rsid w:val="00713052"/>
    <w:rsid w:val="00717799"/>
    <w:rsid w:val="0072518C"/>
    <w:rsid w:val="00740D5C"/>
    <w:rsid w:val="008058E3"/>
    <w:rsid w:val="008405C6"/>
    <w:rsid w:val="0088039C"/>
    <w:rsid w:val="00893FE6"/>
    <w:rsid w:val="008E3C32"/>
    <w:rsid w:val="00955109"/>
    <w:rsid w:val="00976266"/>
    <w:rsid w:val="0099089A"/>
    <w:rsid w:val="009A40C8"/>
    <w:rsid w:val="009A7C79"/>
    <w:rsid w:val="00AD3B48"/>
    <w:rsid w:val="00AD4A1D"/>
    <w:rsid w:val="00B03ADA"/>
    <w:rsid w:val="00B62E0E"/>
    <w:rsid w:val="00BC7467"/>
    <w:rsid w:val="00BD2BCF"/>
    <w:rsid w:val="00C01C55"/>
    <w:rsid w:val="00C124CC"/>
    <w:rsid w:val="00C331F1"/>
    <w:rsid w:val="00C638D6"/>
    <w:rsid w:val="00C661FE"/>
    <w:rsid w:val="00CB472E"/>
    <w:rsid w:val="00D7177D"/>
    <w:rsid w:val="00D801CA"/>
    <w:rsid w:val="00DA7CA3"/>
    <w:rsid w:val="00DB2E3E"/>
    <w:rsid w:val="00DD278E"/>
    <w:rsid w:val="00E15E01"/>
    <w:rsid w:val="00F61AAE"/>
    <w:rsid w:val="00FA3E0F"/>
    <w:rsid w:val="00FB1290"/>
    <w:rsid w:val="00FE313D"/>
    <w:rsid w:val="290E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7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3 字符"/>
    <w:basedOn w:val="6"/>
    <w:link w:val="2"/>
    <w:uiPriority w:val="0"/>
    <w:rPr>
      <w:rFonts w:ascii="宋体" w:hAnsi="宋体" w:eastAsia="宋体" w:cs="Times New Roman"/>
      <w:b/>
      <w:kern w:val="0"/>
      <w:sz w:val="27"/>
      <w:szCs w:val="27"/>
    </w:rPr>
  </w:style>
  <w:style w:type="character" w:customStyle="1" w:styleId="8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229</Characters>
  <Lines>2</Lines>
  <Paragraphs>1</Paragraphs>
  <TotalTime>82</TotalTime>
  <ScaleCrop>false</ScaleCrop>
  <LinksUpToDate>false</LinksUpToDate>
  <CharactersWithSpaces>340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2025-01-14T01:15:00Z</dcterms:created>
  <dc:creator>LiKun</dc:creator>
  <cp:lastModifiedBy>孙玫</cp:lastModifiedBy>
  <dcterms:modified xsi:type="dcterms:W3CDTF">2025-10-16T06:50:11Z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eyJoZGlkIjoiZGQyODRhYjI4M2Y4MGI2MTIyZWYwNDU0NGQ3YmE2YzUiLCJ1c2VySWQiOiIxNjkyMDU5MTkxIn0=</vt:lpwstr>
  </property>
  <property fmtid="{D5CDD505-2E9C-101B-9397-08002B2CF9AE}" pid="3" name="KSOProductBuildVer">
    <vt:lpwstr>2052-12.1.0.21915</vt:lpwstr>
  </property>
  <property fmtid="{D5CDD505-2E9C-101B-9397-08002B2CF9AE}" pid="4" name="ICV">
    <vt:lpwstr>4920DADE1BCD4E109AA62D877CD619E1_12</vt:lpwstr>
  </property>
</Properties>
</file>