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12A67">
      <w:pPr>
        <w:pStyle w:val="4"/>
        <w:jc w:val="center"/>
      </w:pPr>
      <w:r>
        <w:rPr>
          <w:rFonts w:hint="eastAsia" w:ascii="黑体" w:hAnsi="黑体" w:eastAsia="黑体"/>
          <w:sz w:val="36"/>
          <w:szCs w:val="36"/>
        </w:rPr>
        <w:t>中标结果公示</w:t>
      </w:r>
      <w:r>
        <w:t xml:space="preserve"> </w:t>
      </w:r>
    </w:p>
    <w:p w14:paraId="6126EC2F">
      <w:pPr>
        <w:pStyle w:val="4"/>
      </w:pPr>
      <w:r>
        <w:t xml:space="preserve">  </w:t>
      </w:r>
    </w:p>
    <w:p w14:paraId="70DE024E">
      <w:pPr>
        <w:snapToGrid w:val="0"/>
        <w:spacing w:line="360" w:lineRule="auto"/>
        <w:ind w:firstLine="480" w:firstLineChars="200"/>
        <w:contextualSpacing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年引江市区分公司购置职工食堂醇基燃料招标项目</w:t>
      </w:r>
      <w:r>
        <w:rPr>
          <w:sz w:val="24"/>
          <w:szCs w:val="24"/>
        </w:rPr>
        <w:t>中标结果公示内容如下：</w:t>
      </w:r>
    </w:p>
    <w:p w14:paraId="73B1FBF3">
      <w:pPr>
        <w:pStyle w:val="7"/>
        <w:snapToGrid w:val="0"/>
        <w:spacing w:line="360" w:lineRule="auto"/>
        <w:ind w:firstLine="48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中标</w:t>
      </w:r>
      <w:r>
        <w:rPr>
          <w:rFonts w:hint="eastAsia"/>
          <w:sz w:val="24"/>
          <w:szCs w:val="24"/>
        </w:rPr>
        <w:t>单位</w:t>
      </w:r>
      <w:r>
        <w:rPr>
          <w:sz w:val="24"/>
          <w:szCs w:val="24"/>
        </w:rPr>
        <w:t>名称：</w:t>
      </w:r>
      <w:r>
        <w:rPr>
          <w:rFonts w:hint="eastAsia"/>
          <w:sz w:val="24"/>
          <w:szCs w:val="24"/>
        </w:rPr>
        <w:t>河北振烁</w:t>
      </w:r>
      <w:r>
        <w:rPr>
          <w:sz w:val="24"/>
          <w:szCs w:val="24"/>
        </w:rPr>
        <w:t>环保科技有限公司</w:t>
      </w:r>
    </w:p>
    <w:p w14:paraId="68E39C40">
      <w:pPr>
        <w:pStyle w:val="7"/>
        <w:snapToGrid w:val="0"/>
        <w:spacing w:line="360" w:lineRule="auto"/>
        <w:ind w:firstLine="48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中标</w:t>
      </w:r>
      <w:r>
        <w:rPr>
          <w:rFonts w:hint="eastAsia"/>
          <w:sz w:val="24"/>
          <w:szCs w:val="24"/>
        </w:rPr>
        <w:t>金额</w:t>
      </w:r>
      <w:r>
        <w:rPr>
          <w:sz w:val="24"/>
          <w:szCs w:val="24"/>
        </w:rPr>
        <w:t>：</w:t>
      </w:r>
      <w:r>
        <w:rPr>
          <w:rFonts w:hint="eastAsia"/>
          <w:sz w:val="24"/>
          <w:szCs w:val="24"/>
          <w:lang w:val="en-US" w:eastAsia="zh-CN"/>
        </w:rPr>
        <w:t>845</w:t>
      </w:r>
      <w:r>
        <w:rPr>
          <w:rFonts w:hint="eastAsia"/>
          <w:sz w:val="24"/>
          <w:szCs w:val="24"/>
        </w:rPr>
        <w:t>00元</w:t>
      </w:r>
    </w:p>
    <w:p w14:paraId="59901690">
      <w:pPr>
        <w:pStyle w:val="7"/>
        <w:snapToGrid w:val="0"/>
        <w:spacing w:line="360" w:lineRule="auto"/>
        <w:ind w:firstLine="480"/>
        <w:contextualSpacing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公示</w:t>
      </w:r>
      <w:r>
        <w:rPr>
          <w:sz w:val="24"/>
          <w:szCs w:val="24"/>
        </w:rPr>
        <w:t>时间：</w:t>
      </w:r>
      <w:r>
        <w:rPr>
          <w:color w:val="000000"/>
          <w:sz w:val="24"/>
          <w:szCs w:val="24"/>
        </w:rPr>
        <w:t>202</w:t>
      </w:r>
      <w:r>
        <w:rPr>
          <w:rFonts w:hint="eastAsia"/>
          <w:color w:val="000000"/>
          <w:sz w:val="24"/>
          <w:szCs w:val="24"/>
          <w:lang w:val="en-US" w:eastAsia="zh-CN"/>
        </w:rPr>
        <w:t>5</w:t>
      </w:r>
      <w:r>
        <w:rPr>
          <w:color w:val="000000"/>
          <w:sz w:val="24"/>
          <w:szCs w:val="24"/>
        </w:rPr>
        <w:t>年1</w:t>
      </w:r>
      <w:r>
        <w:rPr>
          <w:rFonts w:hint="eastAsia"/>
          <w:color w:val="000000"/>
          <w:sz w:val="24"/>
          <w:szCs w:val="24"/>
          <w:lang w:val="en-US" w:eastAsia="zh-CN"/>
        </w:rPr>
        <w:t>1</w:t>
      </w:r>
      <w:r>
        <w:rPr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lang w:val="en-US" w:eastAsia="zh-CN"/>
        </w:rPr>
        <w:t>3</w:t>
      </w:r>
      <w:r>
        <w:rPr>
          <w:color w:val="000000"/>
          <w:sz w:val="24"/>
          <w:szCs w:val="24"/>
        </w:rPr>
        <w:t>日1</w:t>
      </w:r>
      <w:r>
        <w:rPr>
          <w:rFonts w:hint="eastAsia"/>
          <w:color w:val="000000"/>
          <w:sz w:val="24"/>
          <w:szCs w:val="24"/>
          <w:lang w:val="en-US" w:eastAsia="zh-CN"/>
        </w:rPr>
        <w:t>6</w:t>
      </w:r>
      <w:r>
        <w:rPr>
          <w:rFonts w:hint="eastAsia"/>
          <w:color w:val="000000"/>
          <w:sz w:val="24"/>
          <w:szCs w:val="24"/>
        </w:rPr>
        <w:t>时</w:t>
      </w:r>
      <w:r>
        <w:rPr>
          <w:color w:val="000000"/>
          <w:sz w:val="24"/>
          <w:szCs w:val="24"/>
        </w:rPr>
        <w:t>至202</w:t>
      </w:r>
      <w:r>
        <w:rPr>
          <w:rFonts w:hint="eastAsia"/>
          <w:color w:val="000000"/>
          <w:sz w:val="24"/>
          <w:szCs w:val="24"/>
          <w:lang w:val="en-US" w:eastAsia="zh-CN"/>
        </w:rPr>
        <w:t>5</w:t>
      </w:r>
      <w:r>
        <w:rPr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lang w:val="en-US" w:eastAsia="zh-CN"/>
        </w:rPr>
        <w:t>11</w:t>
      </w:r>
      <w:r>
        <w:rPr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lang w:val="en-US" w:eastAsia="zh-CN"/>
        </w:rPr>
        <w:t>4</w:t>
      </w:r>
      <w:r>
        <w:rPr>
          <w:color w:val="000000"/>
          <w:sz w:val="24"/>
          <w:szCs w:val="24"/>
        </w:rPr>
        <w:t>日1</w:t>
      </w:r>
      <w:r>
        <w:rPr>
          <w:rFonts w:hint="eastAsia"/>
          <w:color w:val="000000"/>
          <w:sz w:val="24"/>
          <w:szCs w:val="24"/>
          <w:lang w:val="en-US" w:eastAsia="zh-CN"/>
        </w:rPr>
        <w:t>6</w:t>
      </w:r>
      <w:r>
        <w:rPr>
          <w:rFonts w:hint="eastAsia"/>
          <w:color w:val="000000"/>
          <w:sz w:val="24"/>
          <w:szCs w:val="24"/>
        </w:rPr>
        <w:t>时</w:t>
      </w:r>
      <w:r>
        <w:rPr>
          <w:color w:val="000000"/>
          <w:sz w:val="24"/>
          <w:szCs w:val="24"/>
        </w:rPr>
        <w:t>。</w:t>
      </w:r>
    </w:p>
    <w:p w14:paraId="149A231B">
      <w:pPr>
        <w:snapToGrid w:val="0"/>
        <w:spacing w:line="360" w:lineRule="auto"/>
        <w:contextualSpacing/>
        <w:jc w:val="right"/>
        <w:rPr>
          <w:sz w:val="24"/>
          <w:szCs w:val="24"/>
          <w:u w:val="single"/>
        </w:rPr>
      </w:pPr>
      <w:r>
        <w:rPr>
          <w:sz w:val="24"/>
          <w:szCs w:val="24"/>
        </w:rPr>
        <w:t>招标</w:t>
      </w:r>
      <w:r>
        <w:rPr>
          <w:rFonts w:hint="eastAsia"/>
          <w:sz w:val="24"/>
          <w:szCs w:val="24"/>
        </w:rPr>
        <w:t>单位</w:t>
      </w:r>
      <w:r>
        <w:rPr>
          <w:sz w:val="24"/>
          <w:szCs w:val="24"/>
        </w:rPr>
        <w:t>：天津水务集团有限公司引江市区分公司</w:t>
      </w:r>
    </w:p>
    <w:p w14:paraId="501D2A19">
      <w:pPr>
        <w:snapToGrid w:val="0"/>
        <w:spacing w:line="360" w:lineRule="auto"/>
        <w:ind w:firstLine="5160" w:firstLineChars="2150"/>
        <w:contextualSpacing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  <w:lang w:val="en-US" w:eastAsia="zh-CN"/>
        </w:rPr>
        <w:t>25</w:t>
      </w:r>
      <w:r>
        <w:rPr>
          <w:sz w:val="24"/>
          <w:szCs w:val="24"/>
        </w:rPr>
        <w:t>年1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sz w:val="24"/>
          <w:szCs w:val="24"/>
        </w:rPr>
        <w:t>日</w:t>
      </w:r>
    </w:p>
    <w:p w14:paraId="04DAFB5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Noto Sans CJK SC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Noto Sans CJK SC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等线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784"/>
    <w:rsid w:val="0002159E"/>
    <w:rsid w:val="00066F04"/>
    <w:rsid w:val="00073A3B"/>
    <w:rsid w:val="001640CB"/>
    <w:rsid w:val="00372263"/>
    <w:rsid w:val="00395CDB"/>
    <w:rsid w:val="0041475A"/>
    <w:rsid w:val="00574784"/>
    <w:rsid w:val="007C4FF5"/>
    <w:rsid w:val="008650E8"/>
    <w:rsid w:val="00C65CDF"/>
    <w:rsid w:val="00FB1F96"/>
    <w:rsid w:val="51405C30"/>
    <w:rsid w:val="60DC6AFF"/>
    <w:rsid w:val="6F1990D9"/>
    <w:rsid w:val="7D2C1ED6"/>
    <w:rsid w:val="BE9AE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</Words>
  <Characters>132</Characters>
  <Lines>1</Lines>
  <Paragraphs>1</Paragraphs>
  <TotalTime>6</TotalTime>
  <ScaleCrop>false</ScaleCrop>
  <LinksUpToDate>false</LinksUpToDate>
  <CharactersWithSpaces>154</CharactersWithSpaces>
  <Application>WPS Office_12.8.2.19831_F1E327BC-269C-435d-A152-05C5408002CA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2020-05-21T23:37:00Z</dcterms:created>
  <dc:creator>GCB</dc:creator>
  <cp:lastModifiedBy>administrator</cp:lastModifiedBy>
  <dcterms:modified xsi:type="dcterms:W3CDTF">2025-10-29T09:58:38Z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2052-12.8.2.19831</vt:lpwstr>
  </property>
  <property fmtid="{D5CDD505-2E9C-101B-9397-08002B2CF9AE}" pid="3" name="ICV">
    <vt:lpwstr>0DEF39BB315E106FC41FFF68A5C9946B_42</vt:lpwstr>
  </property>
</Properties>
</file>