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8C791FE">
      <w:pPr>
        <w:jc w:val="center"/>
        <w:rPr>
          <w:rFonts w:hint="eastAsia" w:ascii="宋体" w:hAnsi="宋体" w:eastAsia="宋体" w:cs="宋体"/>
          <w:b/>
          <w:bCs/>
          <w:color w:val="auto"/>
          <w:sz w:val="21"/>
          <w:szCs w:val="21"/>
          <w:highlight w:val="none"/>
          <w:lang w:eastAsia="zh-CN"/>
        </w:rPr>
      </w:pPr>
      <w:r>
        <w:rPr>
          <w:rFonts w:hint="eastAsia" w:ascii="宋体" w:hAnsi="宋体" w:eastAsia="宋体" w:cs="宋体"/>
          <w:b/>
          <w:bCs/>
          <w:color w:val="auto"/>
          <w:sz w:val="21"/>
          <w:szCs w:val="21"/>
          <w:highlight w:val="none"/>
          <w:lang w:eastAsia="zh-CN"/>
        </w:rPr>
        <w:t>天津管道集团有限公司2026年度办公设备维修服务项目</w:t>
      </w:r>
    </w:p>
    <w:p w14:paraId="2D0CD8F7">
      <w:pPr>
        <w:jc w:val="center"/>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询价文件</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91"/>
        <w:gridCol w:w="7103"/>
      </w:tblGrid>
      <w:tr w14:paraId="3E1C03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8394" w:type="dxa"/>
            <w:gridSpan w:val="2"/>
          </w:tcPr>
          <w:p w14:paraId="024D51F7">
            <w:pPr>
              <w:jc w:val="both"/>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一、项目需求及概况：</w:t>
            </w:r>
          </w:p>
        </w:tc>
      </w:tr>
      <w:tr w14:paraId="5FF11E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1" w:type="dxa"/>
            <w:shd w:val="clear" w:color="auto" w:fill="auto"/>
            <w:vAlign w:val="center"/>
          </w:tcPr>
          <w:p w14:paraId="6BAC9BAA">
            <w:pPr>
              <w:jc w:val="center"/>
              <w:rPr>
                <w:rFonts w:hint="eastAsia" w:asciiTheme="minorEastAsia" w:hAnsiTheme="minorEastAsia" w:eastAsiaTheme="minorEastAsia" w:cstheme="minorEastAsia"/>
                <w:kern w:val="2"/>
                <w:sz w:val="21"/>
                <w:szCs w:val="24"/>
                <w:highlight w:val="none"/>
                <w:vertAlign w:val="baseline"/>
                <w:lang w:val="en-US" w:eastAsia="zh-CN" w:bidi="ar-SA"/>
              </w:rPr>
            </w:pPr>
            <w:r>
              <w:rPr>
                <w:rFonts w:hint="eastAsia" w:asciiTheme="minorEastAsia" w:hAnsiTheme="minorEastAsia" w:eastAsiaTheme="minorEastAsia" w:cstheme="minorEastAsia"/>
                <w:highlight w:val="none"/>
                <w:vertAlign w:val="baseline"/>
                <w:lang w:val="en-US" w:eastAsia="zh-CN"/>
              </w:rPr>
              <w:t>1、询价</w:t>
            </w:r>
            <w:r>
              <w:rPr>
                <w:rFonts w:hint="eastAsia" w:asciiTheme="minorEastAsia" w:hAnsiTheme="minorEastAsia" w:cstheme="minorEastAsia"/>
                <w:highlight w:val="none"/>
                <w:vertAlign w:val="baseline"/>
                <w:lang w:val="en-US" w:eastAsia="zh-CN"/>
              </w:rPr>
              <w:t>项目</w:t>
            </w:r>
            <w:r>
              <w:rPr>
                <w:rFonts w:hint="eastAsia" w:asciiTheme="minorEastAsia" w:hAnsiTheme="minorEastAsia" w:eastAsiaTheme="minorEastAsia" w:cstheme="minorEastAsia"/>
                <w:highlight w:val="none"/>
                <w:vertAlign w:val="baseline"/>
                <w:lang w:val="en-US" w:eastAsia="zh-CN"/>
              </w:rPr>
              <w:t>概况</w:t>
            </w:r>
          </w:p>
        </w:tc>
        <w:tc>
          <w:tcPr>
            <w:tcW w:w="7103" w:type="dxa"/>
            <w:shd w:val="clear" w:color="auto" w:fill="auto"/>
            <w:vAlign w:val="top"/>
          </w:tcPr>
          <w:p w14:paraId="314E5CAD">
            <w:pPr>
              <w:jc w:val="both"/>
              <w:rPr>
                <w:rFonts w:hint="eastAsia" w:asciiTheme="minorEastAsia" w:hAnsiTheme="minorEastAsia" w:cstheme="minorEastAsia"/>
                <w:color w:val="auto"/>
                <w:highlight w:val="none"/>
                <w:vertAlign w:val="baseline"/>
                <w:lang w:val="en-US" w:eastAsia="zh-CN"/>
              </w:rPr>
            </w:pPr>
            <w:r>
              <w:rPr>
                <w:rFonts w:hint="eastAsia" w:asciiTheme="minorEastAsia" w:hAnsiTheme="minorEastAsia" w:cstheme="minorEastAsia"/>
                <w:color w:val="auto"/>
                <w:highlight w:val="none"/>
                <w:vertAlign w:val="baseline"/>
                <w:lang w:val="en-US" w:eastAsia="zh-CN"/>
              </w:rPr>
              <w:t>1.1：天津市管道工程集团有限公司（以下简称管道集团）为确保各类办公设备正常运行，现开展</w:t>
            </w:r>
            <w:r>
              <w:rPr>
                <w:rFonts w:hint="eastAsia" w:ascii="宋体" w:hAnsi="宋体" w:eastAsia="宋体" w:cs="宋体"/>
                <w:b w:val="0"/>
                <w:bCs w:val="0"/>
                <w:color w:val="auto"/>
                <w:sz w:val="21"/>
                <w:szCs w:val="21"/>
                <w:highlight w:val="none"/>
                <w:lang w:eastAsia="zh-CN"/>
              </w:rPr>
              <w:t>2026年度办公设备维修服务</w:t>
            </w:r>
            <w:r>
              <w:rPr>
                <w:rFonts w:hint="eastAsia" w:asciiTheme="minorEastAsia" w:hAnsiTheme="minorEastAsia" w:cstheme="minorEastAsia"/>
                <w:color w:val="auto"/>
                <w:highlight w:val="none"/>
                <w:vertAlign w:val="baseline"/>
                <w:lang w:val="en-US" w:eastAsia="zh-CN"/>
              </w:rPr>
              <w:t>采购工作，选用第三方单位进行全年维修维护工作。具体办公设备维修清单见附件4报价清单内容(包含但不限于)。</w:t>
            </w:r>
          </w:p>
          <w:p w14:paraId="052B2161">
            <w:pPr>
              <w:pStyle w:val="2"/>
              <w:rPr>
                <w:rFonts w:hint="default"/>
                <w:lang w:val="en-US" w:eastAsia="zh-CN"/>
              </w:rPr>
            </w:pPr>
            <w:r>
              <w:rPr>
                <w:rFonts w:hint="eastAsia" w:asciiTheme="minorEastAsia" w:hAnsiTheme="minorEastAsia" w:cstheme="minorEastAsia"/>
                <w:color w:val="auto"/>
                <w:highlight w:val="none"/>
                <w:vertAlign w:val="baseline"/>
                <w:lang w:val="en-US" w:eastAsia="zh-CN"/>
              </w:rPr>
              <w:t>维修维护地点：天津市管道工程集团有限公司和平区赤峰道91号。</w:t>
            </w:r>
          </w:p>
        </w:tc>
      </w:tr>
      <w:tr w14:paraId="5CDF0D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trPr>
        <w:tc>
          <w:tcPr>
            <w:tcW w:w="8394" w:type="dxa"/>
            <w:gridSpan w:val="2"/>
            <w:vAlign w:val="center"/>
          </w:tcPr>
          <w:p w14:paraId="2023F7CA">
            <w:pPr>
              <w:jc w:val="both"/>
              <w:rPr>
                <w:rFonts w:hint="eastAsia" w:asciiTheme="minorEastAsia" w:hAnsiTheme="minorEastAsia" w:cstheme="minorEastAsia"/>
                <w:highlight w:val="none"/>
                <w:vertAlign w:val="baseline"/>
                <w:lang w:val="en-US" w:eastAsia="zh-CN"/>
              </w:rPr>
            </w:pPr>
            <w:r>
              <w:rPr>
                <w:rFonts w:hint="eastAsia" w:asciiTheme="minorEastAsia" w:hAnsiTheme="minorEastAsia" w:eastAsiaTheme="minorEastAsia" w:cstheme="minorEastAsia"/>
                <w:highlight w:val="none"/>
                <w:vertAlign w:val="baseline"/>
                <w:lang w:val="en-US" w:eastAsia="zh-CN"/>
              </w:rPr>
              <w:t>二、报价人资质要求：</w:t>
            </w:r>
          </w:p>
        </w:tc>
      </w:tr>
      <w:tr w14:paraId="3EF184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8" w:hRule="atLeast"/>
        </w:trPr>
        <w:tc>
          <w:tcPr>
            <w:tcW w:w="1291" w:type="dxa"/>
            <w:shd w:val="clear" w:color="auto" w:fill="auto"/>
            <w:vAlign w:val="center"/>
          </w:tcPr>
          <w:p w14:paraId="2A2C3AFE">
            <w:pPr>
              <w:jc w:val="center"/>
              <w:rPr>
                <w:rFonts w:hint="eastAsia" w:asciiTheme="minorEastAsia" w:hAnsiTheme="minorEastAsia" w:eastAsiaTheme="minorEastAsia" w:cstheme="minorEastAsia"/>
                <w:kern w:val="2"/>
                <w:sz w:val="21"/>
                <w:szCs w:val="24"/>
                <w:highlight w:val="none"/>
                <w:vertAlign w:val="baseline"/>
                <w:lang w:val="en-US" w:eastAsia="zh-CN" w:bidi="ar-SA"/>
              </w:rPr>
            </w:pPr>
            <w:r>
              <w:rPr>
                <w:rFonts w:hint="eastAsia" w:asciiTheme="minorEastAsia" w:hAnsiTheme="minorEastAsia" w:eastAsiaTheme="minorEastAsia" w:cstheme="minorEastAsia"/>
                <w:highlight w:val="none"/>
                <w:vertAlign w:val="baseline"/>
                <w:lang w:val="en-US" w:eastAsia="zh-CN"/>
              </w:rPr>
              <w:t>1、基本资质要求</w:t>
            </w:r>
          </w:p>
        </w:tc>
        <w:tc>
          <w:tcPr>
            <w:tcW w:w="7103" w:type="dxa"/>
            <w:shd w:val="clear" w:color="auto" w:fill="auto"/>
            <w:vAlign w:val="top"/>
          </w:tcPr>
          <w:p w14:paraId="16F1DF5E">
            <w:pPr>
              <w:jc w:val="both"/>
              <w:rPr>
                <w:rFonts w:hint="eastAsia" w:asciiTheme="minorEastAsia" w:hAnsiTheme="minorEastAsia" w:eastAsiaTheme="minorEastAsia" w:cstheme="minorEastAsia"/>
                <w:highlight w:val="none"/>
                <w:vertAlign w:val="baseline"/>
                <w:lang w:val="en-US" w:eastAsia="zh-CN"/>
              </w:rPr>
            </w:pPr>
            <w:r>
              <w:rPr>
                <w:rFonts w:hint="eastAsia" w:asciiTheme="minorEastAsia" w:hAnsiTheme="minorEastAsia" w:eastAsiaTheme="minorEastAsia" w:cstheme="minorEastAsia"/>
                <w:highlight w:val="none"/>
                <w:vertAlign w:val="baseline"/>
                <w:lang w:val="en-US" w:eastAsia="zh-CN"/>
              </w:rPr>
              <w:t>1.1：</w:t>
            </w:r>
            <w:r>
              <w:rPr>
                <w:rFonts w:hint="eastAsia" w:asciiTheme="minorEastAsia" w:hAnsiTheme="minorEastAsia" w:eastAsiaTheme="minorEastAsia" w:cstheme="minorEastAsia"/>
                <w:vertAlign w:val="baseline"/>
                <w:lang w:val="en-US" w:eastAsia="zh-CN"/>
              </w:rPr>
              <w:t>具有营业执照或事业单位法人证书或民办非企业单位登记证书或社会团体法人登记证书或基金会法人登记证书等资信证明文件，具有良好的商业信誉，提供有效期内的资信证明文件且经营范围包含</w:t>
            </w:r>
            <w:r>
              <w:rPr>
                <w:rFonts w:hint="eastAsia" w:asciiTheme="minorEastAsia" w:hAnsiTheme="minorEastAsia" w:cstheme="minorEastAsia"/>
                <w:vertAlign w:val="baseline"/>
                <w:lang w:val="en-US" w:eastAsia="zh-CN"/>
              </w:rPr>
              <w:t>“</w:t>
            </w:r>
            <w:r>
              <w:rPr>
                <w:rFonts w:hint="eastAsia" w:asciiTheme="minorEastAsia" w:hAnsiTheme="minorEastAsia" w:eastAsiaTheme="minorEastAsia" w:cstheme="minorEastAsia"/>
                <w:vertAlign w:val="baseline"/>
                <w:lang w:val="en-US" w:eastAsia="zh-CN"/>
              </w:rPr>
              <w:t>计算机及外围设备维修或文化办公用机械维修”相关内容；</w:t>
            </w:r>
          </w:p>
          <w:p w14:paraId="005407C3">
            <w:pPr>
              <w:jc w:val="both"/>
              <w:rPr>
                <w:rFonts w:hint="eastAsia" w:asciiTheme="minorEastAsia" w:hAnsiTheme="minorEastAsia" w:eastAsiaTheme="minorEastAsia" w:cstheme="minorEastAsia"/>
                <w:highlight w:val="none"/>
                <w:vertAlign w:val="baseline"/>
                <w:lang w:val="en-US" w:eastAsia="zh-CN"/>
              </w:rPr>
            </w:pPr>
            <w:r>
              <w:rPr>
                <w:rFonts w:hint="eastAsia" w:asciiTheme="minorEastAsia" w:hAnsiTheme="minorEastAsia" w:eastAsiaTheme="minorEastAsia" w:cstheme="minorEastAsia"/>
                <w:highlight w:val="none"/>
                <w:vertAlign w:val="baseline"/>
                <w:lang w:val="en-US" w:eastAsia="zh-CN"/>
              </w:rPr>
              <w:t>1.2：报价人应为水务集团合格供应商（“津水云采”平台注册审核通过并购买CA证书且为激活状态的供应商）（合格供应商注册网址：http://www.jinshuiyuncai.com/）</w:t>
            </w:r>
            <w:r>
              <w:rPr>
                <w:rFonts w:hint="eastAsia" w:asciiTheme="minorEastAsia" w:hAnsiTheme="minorEastAsia" w:cstheme="minorEastAsia"/>
                <w:highlight w:val="none"/>
                <w:vertAlign w:val="baseline"/>
                <w:lang w:val="en-US" w:eastAsia="zh-CN"/>
              </w:rPr>
              <w:t>；</w:t>
            </w:r>
          </w:p>
          <w:p w14:paraId="7C344215">
            <w:pPr>
              <w:jc w:val="both"/>
              <w:rPr>
                <w:rFonts w:hint="eastAsia" w:asciiTheme="minorEastAsia" w:hAnsiTheme="minorEastAsia" w:eastAsiaTheme="minorEastAsia" w:cstheme="minorEastAsia"/>
                <w:kern w:val="2"/>
                <w:sz w:val="21"/>
                <w:szCs w:val="24"/>
                <w:highlight w:val="none"/>
                <w:vertAlign w:val="baseline"/>
                <w:lang w:val="en-US" w:eastAsia="zh-CN" w:bidi="ar-SA"/>
              </w:rPr>
            </w:pPr>
            <w:r>
              <w:rPr>
                <w:rFonts w:hint="eastAsia" w:asciiTheme="minorEastAsia" w:hAnsiTheme="minorEastAsia" w:eastAsiaTheme="minorEastAsia" w:cstheme="minorEastAsia"/>
                <w:highlight w:val="none"/>
                <w:vertAlign w:val="baseline"/>
                <w:lang w:val="en-US" w:eastAsia="zh-CN"/>
              </w:rPr>
              <w:t>1.3：未被列入“信用中国”网站(www.creditchina.gov.cn)等渠道查询信用记录失信被执行人、重大税收违法案件当事人名单、政府采购严重违法失信行为记录名单</w:t>
            </w:r>
            <w:r>
              <w:rPr>
                <w:rFonts w:hint="eastAsia" w:asciiTheme="minorEastAsia" w:hAnsiTheme="minorEastAsia" w:cstheme="minorEastAsia"/>
                <w:highlight w:val="none"/>
                <w:vertAlign w:val="baseline"/>
                <w:lang w:val="en-US" w:eastAsia="zh-CN"/>
              </w:rPr>
              <w:t>。</w:t>
            </w:r>
          </w:p>
        </w:tc>
      </w:tr>
      <w:tr w14:paraId="1BA928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8" w:hRule="atLeast"/>
        </w:trPr>
        <w:tc>
          <w:tcPr>
            <w:tcW w:w="1291" w:type="dxa"/>
            <w:shd w:val="clear" w:color="auto" w:fill="auto"/>
            <w:vAlign w:val="center"/>
          </w:tcPr>
          <w:p w14:paraId="4E5AB52B">
            <w:pPr>
              <w:jc w:val="center"/>
              <w:rPr>
                <w:rFonts w:hint="eastAsia" w:asciiTheme="minorEastAsia" w:hAnsiTheme="minorEastAsia" w:eastAsiaTheme="minorEastAsia" w:cstheme="minorEastAsia"/>
                <w:kern w:val="2"/>
                <w:sz w:val="21"/>
                <w:szCs w:val="24"/>
                <w:highlight w:val="none"/>
                <w:vertAlign w:val="baseline"/>
                <w:lang w:val="en-US" w:eastAsia="zh-CN" w:bidi="ar-SA"/>
              </w:rPr>
            </w:pPr>
            <w:r>
              <w:rPr>
                <w:rFonts w:hint="eastAsia" w:asciiTheme="minorEastAsia" w:hAnsiTheme="minorEastAsia" w:cstheme="minorEastAsia"/>
                <w:highlight w:val="none"/>
                <w:vertAlign w:val="baseline"/>
                <w:lang w:val="en-US" w:eastAsia="zh-CN"/>
              </w:rPr>
              <w:t>2</w:t>
            </w:r>
            <w:r>
              <w:rPr>
                <w:rFonts w:hint="eastAsia" w:asciiTheme="minorEastAsia" w:hAnsiTheme="minorEastAsia" w:eastAsiaTheme="minorEastAsia" w:cstheme="minorEastAsia"/>
                <w:highlight w:val="none"/>
                <w:vertAlign w:val="baseline"/>
                <w:lang w:val="en-US" w:eastAsia="zh-CN"/>
              </w:rPr>
              <w:t>、</w:t>
            </w:r>
            <w:r>
              <w:rPr>
                <w:rFonts w:hint="eastAsia" w:asciiTheme="minorEastAsia" w:hAnsiTheme="minorEastAsia" w:cstheme="minorEastAsia"/>
                <w:highlight w:val="none"/>
                <w:vertAlign w:val="baseline"/>
                <w:lang w:val="en-US" w:eastAsia="zh-CN"/>
              </w:rPr>
              <w:t>其他</w:t>
            </w:r>
            <w:r>
              <w:rPr>
                <w:rFonts w:hint="eastAsia" w:asciiTheme="minorEastAsia" w:hAnsiTheme="minorEastAsia" w:eastAsiaTheme="minorEastAsia" w:cstheme="minorEastAsia"/>
                <w:highlight w:val="none"/>
                <w:vertAlign w:val="baseline"/>
                <w:lang w:val="en-US" w:eastAsia="zh-CN"/>
              </w:rPr>
              <w:t>资质要求</w:t>
            </w:r>
          </w:p>
        </w:tc>
        <w:tc>
          <w:tcPr>
            <w:tcW w:w="7103" w:type="dxa"/>
            <w:shd w:val="clear" w:color="auto" w:fill="auto"/>
            <w:vAlign w:val="top"/>
          </w:tcPr>
          <w:p w14:paraId="7C30DDE3">
            <w:pPr>
              <w:jc w:val="both"/>
              <w:rPr>
                <w:rFonts w:hint="eastAsia" w:asciiTheme="minorEastAsia" w:hAnsiTheme="minorEastAsia" w:cstheme="minorEastAsia"/>
                <w:highlight w:val="none"/>
                <w:vertAlign w:val="baseline"/>
                <w:lang w:val="en-US" w:eastAsia="zh-CN"/>
              </w:rPr>
            </w:pPr>
            <w:r>
              <w:rPr>
                <w:rFonts w:hint="eastAsia" w:asciiTheme="minorEastAsia" w:hAnsiTheme="minorEastAsia" w:cstheme="minorEastAsia"/>
                <w:highlight w:val="none"/>
                <w:vertAlign w:val="baseline"/>
                <w:lang w:val="en-US" w:eastAsia="zh-CN"/>
              </w:rPr>
              <w:t>2</w:t>
            </w:r>
            <w:r>
              <w:rPr>
                <w:rFonts w:hint="eastAsia" w:asciiTheme="minorEastAsia" w:hAnsiTheme="minorEastAsia" w:eastAsiaTheme="minorEastAsia" w:cstheme="minorEastAsia"/>
                <w:highlight w:val="none"/>
                <w:vertAlign w:val="baseline"/>
                <w:lang w:val="en-US" w:eastAsia="zh-CN"/>
              </w:rPr>
              <w:t>.1：</w:t>
            </w:r>
            <w:r>
              <w:rPr>
                <w:rFonts w:hint="eastAsia" w:asciiTheme="minorEastAsia" w:hAnsiTheme="minorEastAsia" w:cstheme="minorEastAsia"/>
                <w:vertAlign w:val="baseline"/>
                <w:lang w:val="en-US" w:eastAsia="zh-CN"/>
              </w:rPr>
              <w:t>报价</w:t>
            </w:r>
            <w:r>
              <w:rPr>
                <w:rFonts w:hint="eastAsia" w:asciiTheme="minorEastAsia" w:hAnsiTheme="minorEastAsia" w:eastAsiaTheme="minorEastAsia" w:cstheme="minorEastAsia"/>
                <w:vertAlign w:val="baseline"/>
                <w:lang w:val="en-US" w:eastAsia="zh-CN"/>
              </w:rPr>
              <w:t>人须提供经会计师事务所审计的2024年度财务审计报告，或开标前6个月内银行出具的资信证明</w:t>
            </w:r>
            <w:r>
              <w:rPr>
                <w:rFonts w:hint="eastAsia" w:asciiTheme="minorEastAsia" w:hAnsiTheme="minorEastAsia" w:cstheme="minorEastAsia"/>
                <w:highlight w:val="none"/>
                <w:vertAlign w:val="baseline"/>
                <w:lang w:val="en-US" w:eastAsia="zh-CN"/>
              </w:rPr>
              <w:t>；</w:t>
            </w:r>
          </w:p>
          <w:p w14:paraId="57B352BB">
            <w:pPr>
              <w:jc w:val="both"/>
              <w:rPr>
                <w:rFonts w:hint="eastAsia" w:asciiTheme="minorEastAsia" w:hAnsiTheme="minorEastAsia" w:eastAsiaTheme="minorEastAsia" w:cstheme="minorEastAsia"/>
                <w:kern w:val="2"/>
                <w:sz w:val="21"/>
                <w:szCs w:val="24"/>
                <w:highlight w:val="none"/>
                <w:vertAlign w:val="baseline"/>
                <w:lang w:val="en-US" w:eastAsia="zh-CN" w:bidi="ar-SA"/>
              </w:rPr>
            </w:pPr>
            <w:r>
              <w:rPr>
                <w:rFonts w:hint="eastAsia" w:asciiTheme="minorEastAsia" w:hAnsiTheme="minorEastAsia" w:cstheme="minorEastAsia"/>
                <w:highlight w:val="none"/>
                <w:vertAlign w:val="baseline"/>
                <w:lang w:val="en-US" w:eastAsia="zh-CN"/>
              </w:rPr>
              <w:t>2.2：提供合格的开户许可证或银行基本存款信息证明文件。</w:t>
            </w:r>
          </w:p>
        </w:tc>
      </w:tr>
      <w:tr w14:paraId="2F4885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94" w:type="dxa"/>
            <w:gridSpan w:val="2"/>
          </w:tcPr>
          <w:p w14:paraId="3C5238B2">
            <w:pPr>
              <w:jc w:val="both"/>
              <w:rPr>
                <w:rFonts w:hint="eastAsia" w:asciiTheme="minorEastAsia" w:hAnsiTheme="minorEastAsia" w:eastAsiaTheme="minorEastAsia" w:cstheme="minorEastAsia"/>
                <w:highlight w:val="none"/>
                <w:vertAlign w:val="baseline"/>
                <w:lang w:val="en-US" w:eastAsia="zh-CN"/>
              </w:rPr>
            </w:pPr>
            <w:r>
              <w:rPr>
                <w:rFonts w:hint="eastAsia" w:asciiTheme="minorEastAsia" w:hAnsiTheme="minorEastAsia" w:eastAsiaTheme="minorEastAsia" w:cstheme="minorEastAsia"/>
                <w:highlight w:val="none"/>
                <w:vertAlign w:val="baseline"/>
                <w:lang w:val="en-US" w:eastAsia="zh-CN"/>
              </w:rPr>
              <w:t>三、项目控制价</w:t>
            </w:r>
            <w:r>
              <w:rPr>
                <w:rFonts w:hint="eastAsia" w:asciiTheme="minorEastAsia" w:hAnsiTheme="minorEastAsia" w:eastAsiaTheme="minorEastAsia" w:cstheme="minorEastAsia"/>
                <w:sz w:val="21"/>
                <w:szCs w:val="21"/>
                <w:highlight w:val="none"/>
                <w:vertAlign w:val="baseline"/>
                <w:lang w:val="en-US" w:eastAsia="zh-CN"/>
              </w:rPr>
              <w:t>：</w:t>
            </w:r>
            <w:r>
              <w:rPr>
                <w:rFonts w:hint="eastAsia" w:asciiTheme="minorEastAsia" w:hAnsiTheme="minorEastAsia" w:cstheme="minorEastAsia"/>
                <w:color w:val="FF0000"/>
                <w:sz w:val="21"/>
                <w:szCs w:val="21"/>
                <w:highlight w:val="none"/>
                <w:vertAlign w:val="baseline"/>
                <w:lang w:val="en-US" w:eastAsia="zh-CN"/>
              </w:rPr>
              <w:t>9.5万元</w:t>
            </w:r>
            <w:r>
              <w:rPr>
                <w:rFonts w:hint="eastAsia" w:asciiTheme="minorEastAsia" w:hAnsiTheme="minorEastAsia" w:eastAsiaTheme="minorEastAsia" w:cstheme="minorEastAsia"/>
                <w:sz w:val="21"/>
                <w:szCs w:val="21"/>
                <w:highlight w:val="none"/>
                <w:vertAlign w:val="baseline"/>
                <w:lang w:val="en-US" w:eastAsia="zh-CN"/>
              </w:rPr>
              <w:t>。报价为含税价格（须开具增值税专用发票）。报价项目的安装调试、运输等费用，已包含在报价中，采购人不再额外支付费用，具体进行服务过程中经双方协商按照实际采购数量据实结算。</w:t>
            </w:r>
          </w:p>
        </w:tc>
      </w:tr>
      <w:tr w14:paraId="347087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94" w:type="dxa"/>
            <w:gridSpan w:val="2"/>
          </w:tcPr>
          <w:p w14:paraId="48D883C3">
            <w:pPr>
              <w:jc w:val="both"/>
              <w:rPr>
                <w:rFonts w:hint="eastAsia" w:asciiTheme="minorEastAsia" w:hAnsiTheme="minorEastAsia" w:eastAsiaTheme="minorEastAsia" w:cstheme="minorEastAsia"/>
                <w:highlight w:val="none"/>
                <w:vertAlign w:val="baseline"/>
                <w:lang w:val="en-US" w:eastAsia="zh-CN"/>
              </w:rPr>
            </w:pPr>
            <w:r>
              <w:rPr>
                <w:rFonts w:hint="eastAsia" w:asciiTheme="minorEastAsia" w:hAnsiTheme="minorEastAsia" w:eastAsiaTheme="minorEastAsia" w:cstheme="minorEastAsia"/>
                <w:highlight w:val="none"/>
                <w:vertAlign w:val="baseline"/>
                <w:lang w:val="en-US" w:eastAsia="zh-CN"/>
              </w:rPr>
              <w:t>四、评审方式：</w:t>
            </w:r>
            <w:r>
              <w:rPr>
                <w:rFonts w:hint="eastAsia" w:asciiTheme="minorEastAsia" w:hAnsiTheme="minorEastAsia" w:eastAsiaTheme="minorEastAsia" w:cstheme="minorEastAsia"/>
                <w:color w:val="FF0000"/>
                <w:highlight w:val="none"/>
                <w:vertAlign w:val="baseline"/>
                <w:lang w:val="en-US" w:eastAsia="zh-CN"/>
              </w:rPr>
              <w:t>综合评分法</w:t>
            </w:r>
          </w:p>
        </w:tc>
      </w:tr>
      <w:tr w14:paraId="4053E2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1" w:type="dxa"/>
            <w:vAlign w:val="center"/>
          </w:tcPr>
          <w:p w14:paraId="2CF0CBB1">
            <w:pPr>
              <w:jc w:val="center"/>
              <w:rPr>
                <w:rFonts w:hint="eastAsia" w:asciiTheme="minorEastAsia" w:hAnsiTheme="minorEastAsia" w:eastAsiaTheme="minorEastAsia" w:cstheme="minorEastAsia"/>
                <w:highlight w:val="none"/>
                <w:vertAlign w:val="baseline"/>
                <w:lang w:val="en-US" w:eastAsia="zh-CN"/>
              </w:rPr>
            </w:pPr>
            <w:r>
              <w:rPr>
                <w:rFonts w:hint="eastAsia" w:asciiTheme="minorEastAsia" w:hAnsiTheme="minorEastAsia" w:eastAsiaTheme="minorEastAsia" w:cstheme="minorEastAsia"/>
                <w:highlight w:val="none"/>
                <w:vertAlign w:val="baseline"/>
                <w:lang w:val="en-US" w:eastAsia="zh-CN"/>
              </w:rPr>
              <w:t>1、声明</w:t>
            </w:r>
          </w:p>
        </w:tc>
        <w:tc>
          <w:tcPr>
            <w:tcW w:w="7103" w:type="dxa"/>
          </w:tcPr>
          <w:p w14:paraId="34D1E0A2">
            <w:pPr>
              <w:jc w:val="both"/>
              <w:rPr>
                <w:rFonts w:hint="eastAsia" w:asciiTheme="minorEastAsia" w:hAnsiTheme="minorEastAsia" w:eastAsiaTheme="minorEastAsia" w:cstheme="minorEastAsia"/>
                <w:highlight w:val="none"/>
                <w:vertAlign w:val="baseline"/>
                <w:lang w:val="en-US" w:eastAsia="zh-CN"/>
              </w:rPr>
            </w:pPr>
            <w:r>
              <w:rPr>
                <w:rFonts w:hint="eastAsia" w:asciiTheme="minorEastAsia" w:hAnsiTheme="minorEastAsia" w:cstheme="minorEastAsia"/>
                <w:highlight w:val="none"/>
                <w:vertAlign w:val="baseline"/>
                <w:lang w:val="en-US" w:eastAsia="zh-CN"/>
              </w:rPr>
              <w:t>1.1：</w:t>
            </w:r>
            <w:r>
              <w:rPr>
                <w:rFonts w:hint="eastAsia" w:asciiTheme="minorEastAsia" w:hAnsiTheme="minorEastAsia" w:eastAsiaTheme="minorEastAsia" w:cstheme="minorEastAsia"/>
                <w:highlight w:val="none"/>
                <w:vertAlign w:val="baseline"/>
                <w:lang w:val="en-US" w:eastAsia="zh-CN"/>
              </w:rPr>
              <w:t>本次项目询价需按格式要求提供报价，采购人将参考其他供应商报价、历史采购价和近期市场价格等，对于异常低价可能导致影响履约的报价，应要求供应商进行澄清，供应商不能说明其报价合理或保证履约的，采购人有权否决该供应商。</w:t>
            </w:r>
          </w:p>
        </w:tc>
      </w:tr>
      <w:tr w14:paraId="0AFF73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94" w:type="dxa"/>
            <w:gridSpan w:val="2"/>
          </w:tcPr>
          <w:p w14:paraId="49FEBA23">
            <w:pPr>
              <w:jc w:val="both"/>
              <w:rPr>
                <w:rFonts w:hint="eastAsia" w:asciiTheme="minorEastAsia" w:hAnsiTheme="minorEastAsia" w:eastAsiaTheme="minorEastAsia" w:cstheme="minorEastAsia"/>
                <w:highlight w:val="none"/>
                <w:vertAlign w:val="baseline"/>
                <w:lang w:val="en-US" w:eastAsia="zh-CN"/>
              </w:rPr>
            </w:pPr>
            <w:r>
              <w:rPr>
                <w:rFonts w:hint="eastAsia" w:asciiTheme="minorEastAsia" w:hAnsiTheme="minorEastAsia" w:eastAsiaTheme="minorEastAsia" w:cstheme="minorEastAsia"/>
                <w:highlight w:val="none"/>
                <w:vertAlign w:val="baseline"/>
                <w:lang w:val="en-US" w:eastAsia="zh-CN"/>
              </w:rPr>
              <w:t>2、</w:t>
            </w:r>
            <w:r>
              <w:rPr>
                <w:rFonts w:hint="eastAsia" w:asciiTheme="minorEastAsia" w:hAnsiTheme="minorEastAsia" w:cstheme="minorEastAsia"/>
                <w:highlight w:val="none"/>
                <w:vertAlign w:val="baseline"/>
                <w:lang w:val="en-US" w:eastAsia="zh-CN"/>
              </w:rPr>
              <w:t>本次询价项目的综合评分明细及</w:t>
            </w:r>
            <w:r>
              <w:rPr>
                <w:rFonts w:hint="eastAsia" w:asciiTheme="minorEastAsia" w:hAnsiTheme="minorEastAsia" w:eastAsiaTheme="minorEastAsia" w:cstheme="minorEastAsia"/>
                <w:highlight w:val="none"/>
                <w:vertAlign w:val="baseline"/>
                <w:lang w:val="en-US" w:eastAsia="zh-CN"/>
              </w:rPr>
              <w:t>评分标准</w:t>
            </w:r>
            <w:r>
              <w:rPr>
                <w:rFonts w:hint="eastAsia" w:asciiTheme="minorEastAsia" w:hAnsiTheme="minorEastAsia" w:cstheme="minorEastAsia"/>
                <w:highlight w:val="none"/>
                <w:vertAlign w:val="baseline"/>
                <w:lang w:val="en-US" w:eastAsia="zh-CN"/>
              </w:rPr>
              <w:t>详见文件的附件1“综合评审清单”。</w:t>
            </w:r>
          </w:p>
        </w:tc>
      </w:tr>
      <w:tr w14:paraId="22D695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94" w:type="dxa"/>
            <w:gridSpan w:val="2"/>
          </w:tcPr>
          <w:p w14:paraId="0374AAF7">
            <w:pPr>
              <w:jc w:val="both"/>
              <w:rPr>
                <w:rFonts w:hint="eastAsia" w:asciiTheme="minorEastAsia" w:hAnsiTheme="minorEastAsia" w:eastAsiaTheme="minorEastAsia" w:cstheme="minorEastAsia"/>
                <w:highlight w:val="none"/>
                <w:vertAlign w:val="baseline"/>
                <w:lang w:val="en-US" w:eastAsia="zh-CN"/>
              </w:rPr>
            </w:pPr>
            <w:r>
              <w:rPr>
                <w:rFonts w:hint="eastAsia" w:asciiTheme="minorEastAsia" w:hAnsiTheme="minorEastAsia" w:eastAsiaTheme="minorEastAsia" w:cstheme="minorEastAsia"/>
                <w:highlight w:val="none"/>
                <w:vertAlign w:val="baseline"/>
                <w:lang w:val="en-US" w:eastAsia="zh-CN"/>
              </w:rPr>
              <w:t>五、服务期限：</w:t>
            </w:r>
            <w:r>
              <w:rPr>
                <w:rFonts w:hint="eastAsia" w:asciiTheme="minorEastAsia" w:hAnsiTheme="minorEastAsia" w:cstheme="minorEastAsia"/>
                <w:color w:val="FF0000"/>
                <w:highlight w:val="none"/>
                <w:vertAlign w:val="baseline"/>
                <w:lang w:val="en-US" w:eastAsia="zh-CN"/>
              </w:rPr>
              <w:t>2026年合同规定期限内。</w:t>
            </w:r>
          </w:p>
        </w:tc>
      </w:tr>
      <w:tr w14:paraId="66E767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94" w:type="dxa"/>
            <w:gridSpan w:val="2"/>
          </w:tcPr>
          <w:p w14:paraId="07E3C8E1">
            <w:pPr>
              <w:jc w:val="both"/>
              <w:rPr>
                <w:rFonts w:hint="eastAsia" w:asciiTheme="minorEastAsia" w:hAnsiTheme="minorEastAsia" w:eastAsiaTheme="minorEastAsia" w:cstheme="minorEastAsia"/>
                <w:highlight w:val="none"/>
                <w:vertAlign w:val="baseline"/>
                <w:lang w:val="en-US" w:eastAsia="zh-CN"/>
              </w:rPr>
            </w:pPr>
            <w:r>
              <w:rPr>
                <w:rFonts w:hint="eastAsia" w:asciiTheme="minorEastAsia" w:hAnsiTheme="minorEastAsia" w:eastAsiaTheme="minorEastAsia" w:cstheme="minorEastAsia"/>
                <w:highlight w:val="none"/>
                <w:vertAlign w:val="baseline"/>
                <w:lang w:val="en-US" w:eastAsia="zh-CN"/>
              </w:rPr>
              <w:t>六、付款方式：</w:t>
            </w:r>
            <w:r>
              <w:rPr>
                <w:rFonts w:hint="eastAsia" w:asciiTheme="minorEastAsia" w:hAnsiTheme="minorEastAsia" w:cstheme="minorEastAsia"/>
                <w:color w:val="FF0000"/>
                <w:highlight w:val="none"/>
                <w:vertAlign w:val="baseline"/>
                <w:lang w:val="en-US" w:eastAsia="zh-CN"/>
              </w:rPr>
              <w:t>以合同签订为准。</w:t>
            </w:r>
          </w:p>
        </w:tc>
      </w:tr>
      <w:tr w14:paraId="2707C0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94" w:type="dxa"/>
            <w:gridSpan w:val="2"/>
          </w:tcPr>
          <w:p w14:paraId="34B7F694">
            <w:pPr>
              <w:jc w:val="both"/>
              <w:rPr>
                <w:rFonts w:hint="eastAsia" w:asciiTheme="minorEastAsia" w:hAnsiTheme="minorEastAsia" w:eastAsiaTheme="minorEastAsia" w:cstheme="minorEastAsia"/>
                <w:highlight w:val="none"/>
                <w:vertAlign w:val="baseline"/>
                <w:lang w:val="en-US" w:eastAsia="zh-CN"/>
              </w:rPr>
            </w:pPr>
            <w:r>
              <w:rPr>
                <w:rFonts w:hint="eastAsia" w:asciiTheme="minorEastAsia" w:hAnsiTheme="minorEastAsia" w:cstheme="minorEastAsia"/>
                <w:highlight w:val="none"/>
                <w:vertAlign w:val="baseline"/>
                <w:lang w:val="en-US" w:eastAsia="zh-CN"/>
              </w:rPr>
              <w:t>七</w:t>
            </w:r>
            <w:r>
              <w:rPr>
                <w:rFonts w:hint="eastAsia" w:asciiTheme="minorEastAsia" w:hAnsiTheme="minorEastAsia" w:eastAsiaTheme="minorEastAsia" w:cstheme="minorEastAsia"/>
                <w:highlight w:val="none"/>
                <w:vertAlign w:val="baseline"/>
                <w:lang w:val="en-US" w:eastAsia="zh-CN"/>
              </w:rPr>
              <w:t>、质量保证承诺：保证提供完好无破损可使用货品，所有配件要求使用全新原厂原装部件。</w:t>
            </w:r>
          </w:p>
        </w:tc>
      </w:tr>
      <w:tr w14:paraId="7D9406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94" w:type="dxa"/>
            <w:gridSpan w:val="2"/>
          </w:tcPr>
          <w:p w14:paraId="47CB75A7">
            <w:pPr>
              <w:jc w:val="both"/>
              <w:rPr>
                <w:rFonts w:hint="eastAsia" w:asciiTheme="minorEastAsia" w:hAnsiTheme="minorEastAsia" w:eastAsiaTheme="minorEastAsia" w:cstheme="minorEastAsia"/>
                <w:highlight w:val="none"/>
                <w:vertAlign w:val="baseline"/>
                <w:lang w:val="en-US" w:eastAsia="zh-CN"/>
              </w:rPr>
            </w:pPr>
            <w:r>
              <w:rPr>
                <w:rFonts w:hint="eastAsia" w:asciiTheme="minorEastAsia" w:hAnsiTheme="minorEastAsia" w:cstheme="minorEastAsia"/>
                <w:highlight w:val="none"/>
                <w:vertAlign w:val="baseline"/>
                <w:lang w:val="en-US" w:eastAsia="zh-CN"/>
              </w:rPr>
              <w:t>八</w:t>
            </w:r>
            <w:r>
              <w:rPr>
                <w:rFonts w:hint="eastAsia" w:asciiTheme="minorEastAsia" w:hAnsiTheme="minorEastAsia" w:eastAsiaTheme="minorEastAsia" w:cstheme="minorEastAsia"/>
                <w:highlight w:val="none"/>
                <w:vertAlign w:val="baseline"/>
                <w:lang w:val="en-US" w:eastAsia="zh-CN"/>
              </w:rPr>
              <w:t>、售后服务承诺：供应商应在接到供货或维修要求后24小时内响应，出现紧急采购需求时，按照采购人要求及时供货维修。</w:t>
            </w:r>
          </w:p>
        </w:tc>
      </w:tr>
      <w:tr w14:paraId="500C71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94" w:type="dxa"/>
            <w:gridSpan w:val="2"/>
          </w:tcPr>
          <w:p w14:paraId="09594E39">
            <w:pPr>
              <w:jc w:val="both"/>
              <w:rPr>
                <w:rFonts w:hint="eastAsia" w:asciiTheme="minorEastAsia" w:hAnsiTheme="minorEastAsia" w:eastAsiaTheme="minorEastAsia" w:cstheme="minorEastAsia"/>
                <w:highlight w:val="none"/>
                <w:vertAlign w:val="baseline"/>
                <w:lang w:val="en-US" w:eastAsia="zh-CN"/>
              </w:rPr>
            </w:pPr>
            <w:r>
              <w:rPr>
                <w:rFonts w:hint="eastAsia" w:asciiTheme="minorEastAsia" w:hAnsiTheme="minorEastAsia" w:cstheme="minorEastAsia"/>
                <w:highlight w:val="none"/>
                <w:vertAlign w:val="baseline"/>
                <w:lang w:val="en-US" w:eastAsia="zh-CN"/>
              </w:rPr>
              <w:t>九</w:t>
            </w:r>
            <w:r>
              <w:rPr>
                <w:rFonts w:hint="eastAsia" w:asciiTheme="minorEastAsia" w:hAnsiTheme="minorEastAsia" w:eastAsiaTheme="minorEastAsia" w:cstheme="minorEastAsia"/>
                <w:highlight w:val="none"/>
                <w:vertAlign w:val="baseline"/>
                <w:lang w:val="en-US" w:eastAsia="zh-CN"/>
              </w:rPr>
              <w:t>、时间要求：</w:t>
            </w:r>
          </w:p>
        </w:tc>
      </w:tr>
      <w:tr w14:paraId="352BC4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1" w:type="dxa"/>
            <w:vAlign w:val="center"/>
          </w:tcPr>
          <w:p w14:paraId="4EADA85F">
            <w:pPr>
              <w:jc w:val="center"/>
              <w:rPr>
                <w:rFonts w:hint="eastAsia" w:asciiTheme="minorEastAsia" w:hAnsiTheme="minorEastAsia" w:eastAsiaTheme="minorEastAsia" w:cstheme="minorEastAsia"/>
                <w:highlight w:val="none"/>
                <w:vertAlign w:val="baseline"/>
                <w:lang w:val="en-US" w:eastAsia="zh-CN"/>
              </w:rPr>
            </w:pPr>
            <w:r>
              <w:rPr>
                <w:rFonts w:hint="eastAsia" w:asciiTheme="minorEastAsia" w:hAnsiTheme="minorEastAsia" w:eastAsiaTheme="minorEastAsia" w:cstheme="minorEastAsia"/>
                <w:highlight w:val="none"/>
                <w:vertAlign w:val="baseline"/>
                <w:lang w:val="en-US" w:eastAsia="zh-CN"/>
              </w:rPr>
              <w:t>1、报价起止时间</w:t>
            </w:r>
          </w:p>
        </w:tc>
        <w:tc>
          <w:tcPr>
            <w:tcW w:w="7103" w:type="dxa"/>
          </w:tcPr>
          <w:p w14:paraId="4ACF6E08">
            <w:pPr>
              <w:jc w:val="both"/>
              <w:rPr>
                <w:rFonts w:hint="eastAsia" w:asciiTheme="minorEastAsia" w:hAnsiTheme="minorEastAsia" w:eastAsiaTheme="minorEastAsia" w:cstheme="minorEastAsia"/>
                <w:highlight w:val="none"/>
                <w:vertAlign w:val="baseline"/>
                <w:lang w:val="en-US" w:eastAsia="zh-CN"/>
              </w:rPr>
            </w:pPr>
            <w:r>
              <w:rPr>
                <w:rFonts w:hint="eastAsia" w:asciiTheme="minorEastAsia" w:hAnsiTheme="minorEastAsia" w:eastAsiaTheme="minorEastAsia" w:cstheme="minorEastAsia"/>
                <w:highlight w:val="yellow"/>
                <w:vertAlign w:val="baseline"/>
                <w:lang w:val="en-US" w:eastAsia="zh-CN"/>
              </w:rPr>
              <w:t>202</w:t>
            </w:r>
            <w:r>
              <w:rPr>
                <w:rFonts w:hint="eastAsia" w:asciiTheme="minorEastAsia" w:hAnsiTheme="minorEastAsia" w:cstheme="minorEastAsia"/>
                <w:highlight w:val="yellow"/>
                <w:vertAlign w:val="baseline"/>
                <w:lang w:val="en-US" w:eastAsia="zh-CN"/>
              </w:rPr>
              <w:t>6</w:t>
            </w:r>
            <w:r>
              <w:rPr>
                <w:rFonts w:hint="eastAsia" w:asciiTheme="minorEastAsia" w:hAnsiTheme="minorEastAsia" w:eastAsiaTheme="minorEastAsia" w:cstheme="minorEastAsia"/>
                <w:highlight w:val="yellow"/>
                <w:vertAlign w:val="baseline"/>
                <w:lang w:val="en-US" w:eastAsia="zh-CN"/>
              </w:rPr>
              <w:t>年</w:t>
            </w:r>
            <w:r>
              <w:rPr>
                <w:rFonts w:hint="eastAsia" w:asciiTheme="minorEastAsia" w:hAnsiTheme="minorEastAsia" w:cstheme="minorEastAsia"/>
                <w:highlight w:val="yellow"/>
                <w:vertAlign w:val="baseline"/>
                <w:lang w:val="en-US" w:eastAsia="zh-CN"/>
              </w:rPr>
              <w:t>4月17日15点30分</w:t>
            </w:r>
            <w:r>
              <w:rPr>
                <w:rFonts w:hint="eastAsia" w:asciiTheme="minorEastAsia" w:hAnsiTheme="minorEastAsia" w:eastAsiaTheme="minorEastAsia" w:cstheme="minorEastAsia"/>
                <w:highlight w:val="yellow"/>
                <w:vertAlign w:val="baseline"/>
                <w:lang w:val="en-US" w:eastAsia="zh-CN"/>
              </w:rPr>
              <w:t>至202</w:t>
            </w:r>
            <w:r>
              <w:rPr>
                <w:rFonts w:hint="eastAsia" w:asciiTheme="minorEastAsia" w:hAnsiTheme="minorEastAsia" w:cstheme="minorEastAsia"/>
                <w:highlight w:val="yellow"/>
                <w:vertAlign w:val="baseline"/>
                <w:lang w:val="en-US" w:eastAsia="zh-CN"/>
              </w:rPr>
              <w:t>6</w:t>
            </w:r>
            <w:r>
              <w:rPr>
                <w:rFonts w:hint="eastAsia" w:asciiTheme="minorEastAsia" w:hAnsiTheme="minorEastAsia" w:eastAsiaTheme="minorEastAsia" w:cstheme="minorEastAsia"/>
                <w:highlight w:val="yellow"/>
                <w:vertAlign w:val="baseline"/>
                <w:lang w:val="en-US" w:eastAsia="zh-CN"/>
              </w:rPr>
              <w:t>年</w:t>
            </w:r>
            <w:r>
              <w:rPr>
                <w:rFonts w:hint="eastAsia" w:asciiTheme="minorEastAsia" w:hAnsiTheme="minorEastAsia" w:cstheme="minorEastAsia"/>
                <w:highlight w:val="yellow"/>
                <w:vertAlign w:val="baseline"/>
                <w:lang w:val="en-US" w:eastAsia="zh-CN"/>
              </w:rPr>
              <w:t>4月22日15点3</w:t>
            </w:r>
            <w:bookmarkStart w:id="0" w:name="_GoBack"/>
            <w:bookmarkEnd w:id="0"/>
            <w:r>
              <w:rPr>
                <w:rFonts w:hint="eastAsia" w:asciiTheme="minorEastAsia" w:hAnsiTheme="minorEastAsia" w:cstheme="minorEastAsia"/>
                <w:highlight w:val="yellow"/>
                <w:vertAlign w:val="baseline"/>
                <w:lang w:val="en-US" w:eastAsia="zh-CN"/>
              </w:rPr>
              <w:t>0分</w:t>
            </w:r>
            <w:r>
              <w:rPr>
                <w:rFonts w:hint="eastAsia" w:asciiTheme="minorEastAsia" w:hAnsiTheme="minorEastAsia" w:eastAsiaTheme="minorEastAsia" w:cstheme="minorEastAsia"/>
                <w:highlight w:val="none"/>
                <w:vertAlign w:val="baseline"/>
                <w:lang w:val="en-US" w:eastAsia="zh-CN"/>
              </w:rPr>
              <w:t>（北京时间）；</w:t>
            </w:r>
          </w:p>
        </w:tc>
      </w:tr>
      <w:tr w14:paraId="0BBA04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1" w:type="dxa"/>
            <w:vAlign w:val="center"/>
          </w:tcPr>
          <w:p w14:paraId="57BD26A3">
            <w:pPr>
              <w:jc w:val="center"/>
              <w:rPr>
                <w:rFonts w:hint="eastAsia" w:asciiTheme="minorEastAsia" w:hAnsiTheme="minorEastAsia" w:eastAsiaTheme="minorEastAsia" w:cstheme="minorEastAsia"/>
                <w:highlight w:val="none"/>
                <w:vertAlign w:val="baseline"/>
                <w:lang w:val="en-US" w:eastAsia="zh-CN"/>
              </w:rPr>
            </w:pPr>
            <w:r>
              <w:rPr>
                <w:rFonts w:hint="eastAsia" w:asciiTheme="minorEastAsia" w:hAnsiTheme="minorEastAsia" w:eastAsiaTheme="minorEastAsia" w:cstheme="minorEastAsia"/>
                <w:highlight w:val="none"/>
                <w:vertAlign w:val="baseline"/>
                <w:lang w:val="en-US" w:eastAsia="zh-CN"/>
              </w:rPr>
              <w:t>2、开标时间</w:t>
            </w:r>
          </w:p>
        </w:tc>
        <w:tc>
          <w:tcPr>
            <w:tcW w:w="7103" w:type="dxa"/>
          </w:tcPr>
          <w:p w14:paraId="71233D8A">
            <w:pPr>
              <w:jc w:val="both"/>
              <w:rPr>
                <w:rFonts w:hint="eastAsia" w:asciiTheme="minorEastAsia" w:hAnsiTheme="minorEastAsia" w:eastAsiaTheme="minorEastAsia" w:cstheme="minorEastAsia"/>
                <w:highlight w:val="none"/>
                <w:vertAlign w:val="baseline"/>
                <w:lang w:val="en-US" w:eastAsia="zh-CN"/>
              </w:rPr>
            </w:pPr>
            <w:r>
              <w:rPr>
                <w:rFonts w:hint="eastAsia" w:asciiTheme="minorEastAsia" w:hAnsiTheme="minorEastAsia" w:eastAsiaTheme="minorEastAsia" w:cstheme="minorEastAsia"/>
                <w:highlight w:val="yellow"/>
                <w:vertAlign w:val="baseline"/>
                <w:lang w:val="en-US" w:eastAsia="zh-CN"/>
              </w:rPr>
              <w:t>202</w:t>
            </w:r>
            <w:r>
              <w:rPr>
                <w:rFonts w:hint="eastAsia" w:asciiTheme="minorEastAsia" w:hAnsiTheme="minorEastAsia" w:cstheme="minorEastAsia"/>
                <w:highlight w:val="yellow"/>
                <w:vertAlign w:val="baseline"/>
                <w:lang w:val="en-US" w:eastAsia="zh-CN"/>
              </w:rPr>
              <w:t>6</w:t>
            </w:r>
            <w:r>
              <w:rPr>
                <w:rFonts w:hint="eastAsia" w:asciiTheme="minorEastAsia" w:hAnsiTheme="minorEastAsia" w:eastAsiaTheme="minorEastAsia" w:cstheme="minorEastAsia"/>
                <w:highlight w:val="yellow"/>
                <w:vertAlign w:val="baseline"/>
                <w:lang w:val="en-US" w:eastAsia="zh-CN"/>
              </w:rPr>
              <w:t>年</w:t>
            </w:r>
            <w:r>
              <w:rPr>
                <w:rFonts w:hint="eastAsia" w:asciiTheme="minorEastAsia" w:hAnsiTheme="minorEastAsia" w:cstheme="minorEastAsia"/>
                <w:highlight w:val="yellow"/>
                <w:vertAlign w:val="baseline"/>
                <w:lang w:val="en-US" w:eastAsia="zh-CN"/>
              </w:rPr>
              <w:t>4月22日15点30分</w:t>
            </w:r>
            <w:r>
              <w:rPr>
                <w:rFonts w:hint="eastAsia" w:asciiTheme="minorEastAsia" w:hAnsiTheme="minorEastAsia" w:eastAsiaTheme="minorEastAsia" w:cstheme="minorEastAsia"/>
                <w:highlight w:val="yellow"/>
                <w:vertAlign w:val="baseline"/>
                <w:lang w:val="en-US" w:eastAsia="zh-CN"/>
              </w:rPr>
              <w:t>（北京时间）。</w:t>
            </w:r>
          </w:p>
        </w:tc>
      </w:tr>
      <w:tr w14:paraId="1650F0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94" w:type="dxa"/>
            <w:gridSpan w:val="2"/>
          </w:tcPr>
          <w:p w14:paraId="152152A0">
            <w:pPr>
              <w:jc w:val="both"/>
              <w:rPr>
                <w:rFonts w:hint="eastAsia" w:asciiTheme="minorEastAsia" w:hAnsiTheme="minorEastAsia" w:eastAsiaTheme="minorEastAsia" w:cstheme="minorEastAsia"/>
                <w:highlight w:val="none"/>
                <w:vertAlign w:val="baseline"/>
                <w:lang w:val="en-US" w:eastAsia="zh-CN"/>
              </w:rPr>
            </w:pPr>
            <w:r>
              <w:rPr>
                <w:rFonts w:hint="eastAsia" w:asciiTheme="minorEastAsia" w:hAnsiTheme="minorEastAsia" w:cstheme="minorEastAsia"/>
                <w:highlight w:val="none"/>
                <w:vertAlign w:val="baseline"/>
                <w:lang w:val="en-US" w:eastAsia="zh-CN"/>
              </w:rPr>
              <w:t>十</w:t>
            </w:r>
            <w:r>
              <w:rPr>
                <w:rFonts w:hint="eastAsia" w:asciiTheme="minorEastAsia" w:hAnsiTheme="minorEastAsia" w:eastAsiaTheme="minorEastAsia" w:cstheme="minorEastAsia"/>
                <w:highlight w:val="none"/>
                <w:vertAlign w:val="baseline"/>
                <w:lang w:val="en-US" w:eastAsia="zh-CN"/>
              </w:rPr>
              <w:t>、报价方式：</w:t>
            </w:r>
          </w:p>
        </w:tc>
      </w:tr>
      <w:tr w14:paraId="29DB00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1" w:type="dxa"/>
            <w:vAlign w:val="center"/>
          </w:tcPr>
          <w:p w14:paraId="38A7565B">
            <w:pPr>
              <w:jc w:val="center"/>
              <w:rPr>
                <w:rFonts w:hint="eastAsia" w:asciiTheme="minorEastAsia" w:hAnsiTheme="minorEastAsia" w:eastAsiaTheme="minorEastAsia" w:cstheme="minorEastAsia"/>
                <w:highlight w:val="none"/>
                <w:vertAlign w:val="baseline"/>
                <w:lang w:val="en-US" w:eastAsia="zh-CN"/>
              </w:rPr>
            </w:pPr>
            <w:r>
              <w:rPr>
                <w:rFonts w:hint="eastAsia" w:asciiTheme="minorEastAsia" w:hAnsiTheme="minorEastAsia" w:eastAsiaTheme="minorEastAsia" w:cstheme="minorEastAsia"/>
                <w:highlight w:val="none"/>
                <w:vertAlign w:val="baseline"/>
                <w:lang w:val="en-US" w:eastAsia="zh-CN"/>
              </w:rPr>
              <w:t>1、线上报价方式</w:t>
            </w:r>
          </w:p>
        </w:tc>
        <w:tc>
          <w:tcPr>
            <w:tcW w:w="7103" w:type="dxa"/>
          </w:tcPr>
          <w:p w14:paraId="15B7313B">
            <w:pPr>
              <w:jc w:val="both"/>
              <w:rPr>
                <w:rFonts w:hint="eastAsia" w:asciiTheme="minorEastAsia" w:hAnsiTheme="minorEastAsia" w:eastAsiaTheme="minorEastAsia" w:cstheme="minorEastAsia"/>
                <w:highlight w:val="none"/>
                <w:vertAlign w:val="baseline"/>
                <w:lang w:val="en-US" w:eastAsia="zh-CN"/>
              </w:rPr>
            </w:pPr>
            <w:r>
              <w:rPr>
                <w:rFonts w:hint="eastAsia" w:asciiTheme="minorEastAsia" w:hAnsiTheme="minorEastAsia" w:cstheme="minorEastAsia"/>
                <w:highlight w:val="none"/>
                <w:vertAlign w:val="baseline"/>
                <w:lang w:val="en-US" w:eastAsia="zh-CN"/>
              </w:rPr>
              <w:t>本次询价项目采用线上开标的方式，报价人</w:t>
            </w:r>
            <w:r>
              <w:rPr>
                <w:rFonts w:hint="eastAsia" w:asciiTheme="minorEastAsia" w:hAnsiTheme="minorEastAsia" w:eastAsiaTheme="minorEastAsia" w:cstheme="minorEastAsia"/>
                <w:highlight w:val="none"/>
                <w:vertAlign w:val="baseline"/>
                <w:lang w:val="en-US" w:eastAsia="zh-CN"/>
              </w:rPr>
              <w:t>按照要求准备报价文件并加盖公章法人章，于报价截止日期前将材料的扫描件发布到津水云采投标平台。</w:t>
            </w:r>
          </w:p>
          <w:p w14:paraId="206E0A37">
            <w:pPr>
              <w:jc w:val="both"/>
              <w:rPr>
                <w:rFonts w:hint="eastAsia" w:asciiTheme="minorEastAsia" w:hAnsiTheme="minorEastAsia" w:eastAsiaTheme="minorEastAsia" w:cstheme="minorEastAsia"/>
                <w:highlight w:val="none"/>
                <w:vertAlign w:val="baseline"/>
                <w:lang w:val="en-US" w:eastAsia="zh-CN"/>
              </w:rPr>
            </w:pPr>
            <w:r>
              <w:rPr>
                <w:rFonts w:hint="eastAsia" w:asciiTheme="minorEastAsia" w:hAnsiTheme="minorEastAsia" w:cstheme="minorEastAsia"/>
                <w:color w:val="auto"/>
                <w:highlight w:val="none"/>
                <w:vertAlign w:val="baseline"/>
                <w:lang w:val="en-US" w:eastAsia="zh-CN"/>
              </w:rPr>
              <w:t>开标</w:t>
            </w:r>
            <w:r>
              <w:rPr>
                <w:rFonts w:hint="eastAsia" w:asciiTheme="minorEastAsia" w:hAnsiTheme="minorEastAsia" w:eastAsiaTheme="minorEastAsia" w:cstheme="minorEastAsia"/>
                <w:color w:val="auto"/>
                <w:highlight w:val="none"/>
                <w:vertAlign w:val="baseline"/>
                <w:lang w:val="en-US" w:eastAsia="zh-CN"/>
              </w:rPr>
              <w:t>地点：天津市和平区赤峰道91号</w:t>
            </w:r>
          </w:p>
        </w:tc>
      </w:tr>
      <w:tr w14:paraId="4CFE69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94" w:type="dxa"/>
            <w:gridSpan w:val="2"/>
          </w:tcPr>
          <w:p w14:paraId="05591548">
            <w:pPr>
              <w:jc w:val="both"/>
              <w:rPr>
                <w:rFonts w:hint="eastAsia" w:asciiTheme="minorEastAsia" w:hAnsiTheme="minorEastAsia" w:eastAsiaTheme="minorEastAsia" w:cstheme="minorEastAsia"/>
                <w:vertAlign w:val="baseline"/>
                <w:lang w:val="en-US" w:eastAsia="zh-CN"/>
              </w:rPr>
            </w:pPr>
            <w:r>
              <w:rPr>
                <w:rFonts w:hint="eastAsia" w:asciiTheme="minorEastAsia" w:hAnsiTheme="minorEastAsia" w:cstheme="minorEastAsia"/>
                <w:vertAlign w:val="baseline"/>
                <w:lang w:val="en-US" w:eastAsia="zh-CN"/>
              </w:rPr>
              <w:t>十一</w:t>
            </w:r>
            <w:r>
              <w:rPr>
                <w:rFonts w:hint="eastAsia" w:asciiTheme="minorEastAsia" w:hAnsiTheme="minorEastAsia" w:eastAsiaTheme="minorEastAsia" w:cstheme="minorEastAsia"/>
                <w:vertAlign w:val="baseline"/>
                <w:lang w:val="en-US" w:eastAsia="zh-CN"/>
              </w:rPr>
              <w:t>、报价文件的组成</w:t>
            </w:r>
          </w:p>
        </w:tc>
      </w:tr>
      <w:tr w14:paraId="4FED7D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1" w:type="dxa"/>
            <w:vAlign w:val="center"/>
          </w:tcPr>
          <w:p w14:paraId="37049DD4">
            <w:pPr>
              <w:jc w:val="center"/>
              <w:rPr>
                <w:rFonts w:hint="eastAsia" w:asciiTheme="minorEastAsia" w:hAnsiTheme="minorEastAsia" w:eastAsiaTheme="minorEastAsia" w:cstheme="minorEastAsia"/>
                <w:highlight w:val="none"/>
                <w:vertAlign w:val="baseline"/>
                <w:lang w:val="en-US" w:eastAsia="zh-CN"/>
              </w:rPr>
            </w:pPr>
            <w:r>
              <w:rPr>
                <w:rFonts w:hint="eastAsia" w:asciiTheme="minorEastAsia" w:hAnsiTheme="minorEastAsia" w:eastAsiaTheme="minorEastAsia" w:cstheme="minorEastAsia"/>
                <w:highlight w:val="none"/>
                <w:vertAlign w:val="baseline"/>
                <w:lang w:val="en-US" w:eastAsia="zh-CN"/>
              </w:rPr>
              <w:t>1、基本</w:t>
            </w:r>
            <w:r>
              <w:rPr>
                <w:rFonts w:hint="eastAsia" w:asciiTheme="minorEastAsia" w:hAnsiTheme="minorEastAsia" w:cstheme="minorEastAsia"/>
                <w:highlight w:val="none"/>
                <w:vertAlign w:val="baseline"/>
                <w:lang w:val="en-US" w:eastAsia="zh-CN"/>
              </w:rPr>
              <w:t>组成</w:t>
            </w:r>
            <w:r>
              <w:rPr>
                <w:rFonts w:hint="eastAsia" w:asciiTheme="minorEastAsia" w:hAnsiTheme="minorEastAsia" w:eastAsiaTheme="minorEastAsia" w:cstheme="minorEastAsia"/>
                <w:highlight w:val="none"/>
                <w:vertAlign w:val="baseline"/>
                <w:lang w:val="en-US" w:eastAsia="zh-CN"/>
              </w:rPr>
              <w:t>要求</w:t>
            </w:r>
          </w:p>
        </w:tc>
        <w:tc>
          <w:tcPr>
            <w:tcW w:w="7103" w:type="dxa"/>
          </w:tcPr>
          <w:p w14:paraId="33427A2B">
            <w:pPr>
              <w:jc w:val="both"/>
              <w:rPr>
                <w:rFonts w:hint="eastAsia" w:asciiTheme="minorEastAsia" w:hAnsiTheme="minorEastAsia" w:eastAsiaTheme="minorEastAsia" w:cstheme="minorEastAsia"/>
                <w:highlight w:val="none"/>
                <w:vertAlign w:val="baseline"/>
                <w:lang w:val="en-US" w:eastAsia="zh-CN"/>
              </w:rPr>
            </w:pPr>
            <w:r>
              <w:rPr>
                <w:rFonts w:hint="eastAsia" w:asciiTheme="minorEastAsia" w:hAnsiTheme="minorEastAsia" w:eastAsiaTheme="minorEastAsia" w:cstheme="minorEastAsia"/>
                <w:highlight w:val="none"/>
                <w:vertAlign w:val="baseline"/>
                <w:lang w:val="en-US" w:eastAsia="zh-CN"/>
              </w:rPr>
              <w:t>1.1：法定代表人（负责人）资格证明书（见附件</w:t>
            </w:r>
            <w:r>
              <w:rPr>
                <w:rFonts w:hint="eastAsia" w:asciiTheme="minorEastAsia" w:hAnsiTheme="minorEastAsia" w:cstheme="minorEastAsia"/>
                <w:highlight w:val="none"/>
                <w:vertAlign w:val="baseline"/>
                <w:lang w:val="en-US" w:eastAsia="zh-CN"/>
              </w:rPr>
              <w:t>2</w:t>
            </w:r>
            <w:r>
              <w:rPr>
                <w:rFonts w:hint="eastAsia" w:asciiTheme="minorEastAsia" w:hAnsiTheme="minorEastAsia" w:eastAsiaTheme="minorEastAsia" w:cstheme="minorEastAsia"/>
                <w:highlight w:val="none"/>
                <w:vertAlign w:val="baseline"/>
                <w:lang w:val="en-US" w:eastAsia="zh-CN"/>
              </w:rPr>
              <w:t>）；</w:t>
            </w:r>
          </w:p>
          <w:p w14:paraId="7D28F620">
            <w:pPr>
              <w:jc w:val="both"/>
              <w:rPr>
                <w:rFonts w:hint="eastAsia" w:asciiTheme="minorEastAsia" w:hAnsiTheme="minorEastAsia" w:eastAsiaTheme="minorEastAsia" w:cstheme="minorEastAsia"/>
                <w:highlight w:val="none"/>
                <w:vertAlign w:val="baseline"/>
                <w:lang w:val="en-US" w:eastAsia="zh-CN"/>
              </w:rPr>
            </w:pPr>
            <w:r>
              <w:rPr>
                <w:rFonts w:hint="eastAsia" w:asciiTheme="minorEastAsia" w:hAnsiTheme="minorEastAsia" w:eastAsiaTheme="minorEastAsia" w:cstheme="minorEastAsia"/>
                <w:highlight w:val="none"/>
                <w:vertAlign w:val="baseline"/>
                <w:lang w:val="en-US" w:eastAsia="zh-CN"/>
              </w:rPr>
              <w:t>1.2：报价单位法定代表人授权委托书（如有委托人时提供，见附件</w:t>
            </w:r>
            <w:r>
              <w:rPr>
                <w:rFonts w:hint="eastAsia" w:asciiTheme="minorEastAsia" w:hAnsiTheme="minorEastAsia" w:cstheme="minorEastAsia"/>
                <w:highlight w:val="none"/>
                <w:vertAlign w:val="baseline"/>
                <w:lang w:val="en-US" w:eastAsia="zh-CN"/>
              </w:rPr>
              <w:t>3</w:t>
            </w:r>
            <w:r>
              <w:rPr>
                <w:rFonts w:hint="eastAsia" w:asciiTheme="minorEastAsia" w:hAnsiTheme="minorEastAsia" w:eastAsiaTheme="minorEastAsia" w:cstheme="minorEastAsia"/>
                <w:highlight w:val="none"/>
                <w:vertAlign w:val="baseline"/>
                <w:lang w:val="en-US" w:eastAsia="zh-CN"/>
              </w:rPr>
              <w:t>）；</w:t>
            </w:r>
          </w:p>
          <w:p w14:paraId="78E88784">
            <w:pPr>
              <w:jc w:val="both"/>
              <w:rPr>
                <w:rFonts w:hint="eastAsia" w:asciiTheme="minorEastAsia" w:hAnsiTheme="minorEastAsia" w:eastAsiaTheme="minorEastAsia" w:cstheme="minorEastAsia"/>
                <w:highlight w:val="none"/>
                <w:vertAlign w:val="baseline"/>
                <w:lang w:val="en-US" w:eastAsia="zh-CN"/>
              </w:rPr>
            </w:pPr>
            <w:r>
              <w:rPr>
                <w:rFonts w:hint="eastAsia" w:asciiTheme="minorEastAsia" w:hAnsiTheme="minorEastAsia" w:eastAsiaTheme="minorEastAsia" w:cstheme="minorEastAsia"/>
                <w:highlight w:val="none"/>
                <w:vertAlign w:val="baseline"/>
                <w:lang w:val="en-US" w:eastAsia="zh-CN"/>
              </w:rPr>
              <w:t>1.3：报价</w:t>
            </w:r>
            <w:r>
              <w:rPr>
                <w:rFonts w:hint="eastAsia" w:asciiTheme="minorEastAsia" w:hAnsiTheme="minorEastAsia" w:cstheme="minorEastAsia"/>
                <w:highlight w:val="none"/>
                <w:vertAlign w:val="baseline"/>
                <w:lang w:val="en-US" w:eastAsia="zh-CN"/>
              </w:rPr>
              <w:t>明细表</w:t>
            </w:r>
            <w:r>
              <w:rPr>
                <w:rFonts w:hint="eastAsia" w:asciiTheme="minorEastAsia" w:hAnsiTheme="minorEastAsia" w:eastAsiaTheme="minorEastAsia" w:cstheme="minorEastAsia"/>
                <w:highlight w:val="none"/>
                <w:vertAlign w:val="baseline"/>
                <w:lang w:val="en-US" w:eastAsia="zh-CN"/>
              </w:rPr>
              <w:t>（见附件</w:t>
            </w:r>
            <w:r>
              <w:rPr>
                <w:rFonts w:hint="eastAsia" w:asciiTheme="minorEastAsia" w:hAnsiTheme="minorEastAsia" w:cstheme="minorEastAsia"/>
                <w:highlight w:val="none"/>
                <w:vertAlign w:val="baseline"/>
                <w:lang w:val="en-US" w:eastAsia="zh-CN"/>
              </w:rPr>
              <w:t>4</w:t>
            </w:r>
            <w:r>
              <w:rPr>
                <w:rFonts w:hint="eastAsia" w:asciiTheme="minorEastAsia" w:hAnsiTheme="minorEastAsia" w:eastAsiaTheme="minorEastAsia" w:cstheme="minorEastAsia"/>
                <w:highlight w:val="none"/>
                <w:vertAlign w:val="baseline"/>
                <w:lang w:val="en-US" w:eastAsia="zh-CN"/>
              </w:rPr>
              <w:t>）；</w:t>
            </w:r>
          </w:p>
          <w:p w14:paraId="47D1F2DE">
            <w:pPr>
              <w:jc w:val="both"/>
              <w:rPr>
                <w:rFonts w:hint="eastAsia" w:asciiTheme="minorEastAsia" w:hAnsiTheme="minorEastAsia" w:eastAsiaTheme="minorEastAsia" w:cstheme="minorEastAsia"/>
                <w:highlight w:val="none"/>
                <w:vertAlign w:val="baseline"/>
                <w:lang w:val="en-US" w:eastAsia="zh-CN"/>
              </w:rPr>
            </w:pPr>
            <w:r>
              <w:rPr>
                <w:rFonts w:hint="eastAsia" w:asciiTheme="minorEastAsia" w:hAnsiTheme="minorEastAsia" w:eastAsiaTheme="minorEastAsia" w:cstheme="minorEastAsia"/>
                <w:highlight w:val="none"/>
                <w:vertAlign w:val="baseline"/>
                <w:lang w:val="en-US" w:eastAsia="zh-CN"/>
              </w:rPr>
              <w:t>1.4：廉政承诺书（见附件</w:t>
            </w:r>
            <w:r>
              <w:rPr>
                <w:rFonts w:hint="eastAsia" w:asciiTheme="minorEastAsia" w:hAnsiTheme="minorEastAsia" w:cstheme="minorEastAsia"/>
                <w:highlight w:val="none"/>
                <w:vertAlign w:val="baseline"/>
                <w:lang w:val="en-US" w:eastAsia="zh-CN"/>
              </w:rPr>
              <w:t>5</w:t>
            </w:r>
            <w:r>
              <w:rPr>
                <w:rFonts w:hint="eastAsia" w:asciiTheme="minorEastAsia" w:hAnsiTheme="minorEastAsia" w:eastAsiaTheme="minorEastAsia" w:cstheme="minorEastAsia"/>
                <w:highlight w:val="none"/>
                <w:vertAlign w:val="baseline"/>
                <w:lang w:val="en-US" w:eastAsia="zh-CN"/>
              </w:rPr>
              <w:t>）；</w:t>
            </w:r>
          </w:p>
          <w:p w14:paraId="36732B3C">
            <w:pPr>
              <w:jc w:val="both"/>
              <w:rPr>
                <w:rFonts w:hint="eastAsia" w:asciiTheme="minorEastAsia" w:hAnsiTheme="minorEastAsia" w:eastAsiaTheme="minorEastAsia" w:cstheme="minorEastAsia"/>
                <w:highlight w:val="none"/>
                <w:vertAlign w:val="baseline"/>
                <w:lang w:val="en-US" w:eastAsia="zh-CN"/>
              </w:rPr>
            </w:pPr>
            <w:r>
              <w:rPr>
                <w:rFonts w:hint="eastAsia" w:asciiTheme="minorEastAsia" w:hAnsiTheme="minorEastAsia" w:eastAsiaTheme="minorEastAsia" w:cstheme="minorEastAsia"/>
                <w:highlight w:val="none"/>
                <w:vertAlign w:val="baseline"/>
                <w:lang w:val="en-US" w:eastAsia="zh-CN"/>
              </w:rPr>
              <w:t>1.5：营业执照及相关资质文件副本；</w:t>
            </w:r>
          </w:p>
          <w:p w14:paraId="0A266C17">
            <w:pPr>
              <w:jc w:val="both"/>
              <w:rPr>
                <w:rFonts w:hint="eastAsia" w:asciiTheme="minorEastAsia" w:hAnsiTheme="minorEastAsia" w:eastAsiaTheme="minorEastAsia" w:cstheme="minorEastAsia"/>
                <w:highlight w:val="none"/>
                <w:vertAlign w:val="baseline"/>
                <w:lang w:val="en-US" w:eastAsia="zh-CN"/>
              </w:rPr>
            </w:pPr>
            <w:r>
              <w:rPr>
                <w:rFonts w:hint="eastAsia" w:asciiTheme="minorEastAsia" w:hAnsiTheme="minorEastAsia" w:eastAsiaTheme="minorEastAsia" w:cstheme="minorEastAsia"/>
                <w:highlight w:val="none"/>
                <w:vertAlign w:val="baseline"/>
                <w:lang w:val="en-US" w:eastAsia="zh-CN"/>
              </w:rPr>
              <w:t>1.6：</w:t>
            </w:r>
            <w:r>
              <w:rPr>
                <w:rFonts w:hint="eastAsia" w:asciiTheme="minorEastAsia" w:hAnsiTheme="minorEastAsia" w:cstheme="minorEastAsia"/>
                <w:highlight w:val="none"/>
                <w:vertAlign w:val="baseline"/>
                <w:lang w:val="en-US" w:eastAsia="zh-CN"/>
              </w:rPr>
              <w:t>信用中国网站查询的</w:t>
            </w:r>
            <w:r>
              <w:rPr>
                <w:rFonts w:hint="eastAsia" w:asciiTheme="minorEastAsia" w:hAnsiTheme="minorEastAsia" w:eastAsiaTheme="minorEastAsia" w:cstheme="minorEastAsia"/>
                <w:highlight w:val="none"/>
                <w:vertAlign w:val="baseline"/>
                <w:lang w:val="en-US" w:eastAsia="zh-CN"/>
              </w:rPr>
              <w:t>失信被执行人、重大税收违法案件当事人名单、政府采购严重违法失信行为</w:t>
            </w:r>
            <w:r>
              <w:rPr>
                <w:rFonts w:hint="eastAsia" w:asciiTheme="minorEastAsia" w:hAnsiTheme="minorEastAsia" w:cstheme="minorEastAsia"/>
                <w:highlight w:val="none"/>
                <w:vertAlign w:val="baseline"/>
                <w:lang w:val="en-US" w:eastAsia="zh-CN"/>
              </w:rPr>
              <w:t>的三项</w:t>
            </w:r>
            <w:r>
              <w:rPr>
                <w:rFonts w:hint="eastAsia" w:asciiTheme="minorEastAsia" w:hAnsiTheme="minorEastAsia" w:eastAsiaTheme="minorEastAsia" w:cstheme="minorEastAsia"/>
                <w:highlight w:val="none"/>
                <w:vertAlign w:val="baseline"/>
                <w:lang w:val="en-US" w:eastAsia="zh-CN"/>
              </w:rPr>
              <w:t>截图；</w:t>
            </w:r>
          </w:p>
          <w:p w14:paraId="02D1E16D">
            <w:pPr>
              <w:jc w:val="both"/>
              <w:rPr>
                <w:rFonts w:hint="default" w:asciiTheme="minorEastAsia" w:hAnsiTheme="minorEastAsia" w:cstheme="minorEastAsia"/>
                <w:highlight w:val="none"/>
                <w:vertAlign w:val="baseline"/>
                <w:lang w:val="en-US" w:eastAsia="zh-CN"/>
              </w:rPr>
            </w:pPr>
            <w:r>
              <w:rPr>
                <w:rFonts w:hint="eastAsia" w:asciiTheme="minorEastAsia" w:hAnsiTheme="minorEastAsia" w:cstheme="minorEastAsia"/>
                <w:highlight w:val="none"/>
                <w:vertAlign w:val="baseline"/>
                <w:lang w:val="en-US" w:eastAsia="zh-CN"/>
              </w:rPr>
              <w:t>以上材料均需盖公章。</w:t>
            </w:r>
          </w:p>
        </w:tc>
      </w:tr>
      <w:tr w14:paraId="550E26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1" w:type="dxa"/>
            <w:shd w:val="clear" w:color="auto" w:fill="FEF2CB" w:themeFill="accent3" w:themeFillTint="32"/>
            <w:vAlign w:val="center"/>
          </w:tcPr>
          <w:p w14:paraId="2FC78C3D">
            <w:pPr>
              <w:jc w:val="center"/>
              <w:rPr>
                <w:rFonts w:hint="default"/>
                <w:highlight w:val="none"/>
                <w:vertAlign w:val="baseline"/>
                <w:lang w:val="en-US" w:eastAsia="zh-CN"/>
              </w:rPr>
            </w:pPr>
            <w:r>
              <w:rPr>
                <w:rFonts w:hint="eastAsia"/>
                <w:highlight w:val="none"/>
                <w:vertAlign w:val="baseline"/>
                <w:lang w:val="en-US" w:eastAsia="zh-CN"/>
              </w:rPr>
              <w:t>2、其他组成要求</w:t>
            </w:r>
          </w:p>
        </w:tc>
        <w:tc>
          <w:tcPr>
            <w:tcW w:w="7103" w:type="dxa"/>
            <w:shd w:val="clear" w:color="auto" w:fill="FEF2CB" w:themeFill="accent3" w:themeFillTint="32"/>
          </w:tcPr>
          <w:p w14:paraId="0878C0D1">
            <w:pPr>
              <w:jc w:val="both"/>
              <w:rPr>
                <w:rFonts w:hint="eastAsia" w:asciiTheme="minorEastAsia" w:hAnsiTheme="minorEastAsia" w:eastAsiaTheme="minorEastAsia" w:cstheme="minorEastAsia"/>
                <w:highlight w:val="none"/>
                <w:vertAlign w:val="baseline"/>
                <w:lang w:val="en-US" w:eastAsia="zh-CN"/>
              </w:rPr>
            </w:pPr>
            <w:r>
              <w:rPr>
                <w:rFonts w:hint="eastAsia" w:asciiTheme="minorEastAsia" w:hAnsiTheme="minorEastAsia" w:cstheme="minorEastAsia"/>
                <w:highlight w:val="none"/>
                <w:vertAlign w:val="baseline"/>
                <w:lang w:val="en-US" w:eastAsia="zh-CN"/>
              </w:rPr>
              <w:t>2</w:t>
            </w:r>
            <w:r>
              <w:rPr>
                <w:rFonts w:hint="eastAsia" w:asciiTheme="minorEastAsia" w:hAnsiTheme="minorEastAsia" w:eastAsiaTheme="minorEastAsia" w:cstheme="minorEastAsia"/>
                <w:highlight w:val="none"/>
                <w:vertAlign w:val="baseline"/>
                <w:lang w:val="en-US" w:eastAsia="zh-CN"/>
              </w:rPr>
              <w:t>.1：</w:t>
            </w:r>
            <w:r>
              <w:rPr>
                <w:rFonts w:hint="eastAsia" w:asciiTheme="minorEastAsia" w:hAnsiTheme="minorEastAsia" w:eastAsiaTheme="minorEastAsia" w:cstheme="minorEastAsia"/>
                <w:vertAlign w:val="baseline"/>
                <w:lang w:val="en-US" w:eastAsia="zh-CN"/>
              </w:rPr>
              <w:t>经会计师事务所审计的2024年度财务审计报告，或开标前6个月内银行出具的资信证明</w:t>
            </w:r>
            <w:r>
              <w:rPr>
                <w:rFonts w:hint="eastAsia" w:asciiTheme="minorEastAsia" w:hAnsiTheme="minorEastAsia" w:eastAsiaTheme="minorEastAsia" w:cstheme="minorEastAsia"/>
                <w:highlight w:val="none"/>
                <w:vertAlign w:val="baseline"/>
                <w:lang w:val="en-US" w:eastAsia="zh-CN"/>
              </w:rPr>
              <w:t>；</w:t>
            </w:r>
          </w:p>
          <w:p w14:paraId="0449ABD0">
            <w:pPr>
              <w:jc w:val="both"/>
              <w:rPr>
                <w:rFonts w:hint="eastAsia" w:asciiTheme="minorEastAsia" w:hAnsiTheme="minorEastAsia" w:cstheme="minorEastAsia"/>
                <w:highlight w:val="none"/>
                <w:vertAlign w:val="baseline"/>
                <w:lang w:val="en-US" w:eastAsia="zh-CN"/>
              </w:rPr>
            </w:pPr>
            <w:r>
              <w:rPr>
                <w:rFonts w:hint="eastAsia" w:asciiTheme="minorEastAsia" w:hAnsiTheme="minorEastAsia" w:cstheme="minorEastAsia"/>
                <w:highlight w:val="none"/>
                <w:vertAlign w:val="baseline"/>
                <w:lang w:val="en-US" w:eastAsia="zh-CN"/>
              </w:rPr>
              <w:t>2.2：开户许可证或银行基本存款信息证明复印件；</w:t>
            </w:r>
          </w:p>
          <w:p w14:paraId="052866BB">
            <w:pPr>
              <w:jc w:val="both"/>
              <w:rPr>
                <w:rFonts w:hint="eastAsia" w:asciiTheme="minorEastAsia" w:hAnsiTheme="minorEastAsia" w:cstheme="minorEastAsia"/>
                <w:highlight w:val="none"/>
                <w:vertAlign w:val="baseline"/>
                <w:lang w:val="en-US" w:eastAsia="zh-CN"/>
              </w:rPr>
            </w:pPr>
            <w:r>
              <w:rPr>
                <w:rFonts w:hint="eastAsia" w:asciiTheme="minorEastAsia" w:hAnsiTheme="minorEastAsia" w:cstheme="minorEastAsia"/>
                <w:highlight w:val="none"/>
                <w:vertAlign w:val="baseline"/>
                <w:lang w:val="en-US" w:eastAsia="zh-CN"/>
              </w:rPr>
              <w:t>2.3：质量保证承诺书（格式自拟）；</w:t>
            </w:r>
          </w:p>
          <w:p w14:paraId="5262390E">
            <w:pPr>
              <w:jc w:val="both"/>
              <w:rPr>
                <w:rFonts w:hint="default" w:asciiTheme="minorEastAsia" w:hAnsiTheme="minorEastAsia" w:cstheme="minorEastAsia"/>
                <w:highlight w:val="none"/>
                <w:vertAlign w:val="baseline"/>
                <w:lang w:val="en-US" w:eastAsia="zh-CN"/>
              </w:rPr>
            </w:pPr>
            <w:r>
              <w:rPr>
                <w:rFonts w:hint="eastAsia" w:asciiTheme="minorEastAsia" w:hAnsiTheme="minorEastAsia" w:cstheme="minorEastAsia"/>
                <w:highlight w:val="none"/>
                <w:vertAlign w:val="baseline"/>
                <w:lang w:val="en-US" w:eastAsia="zh-CN"/>
              </w:rPr>
              <w:t>2.4：售后服务承诺书（格式自拟）；</w:t>
            </w:r>
          </w:p>
          <w:p w14:paraId="65D48EA0">
            <w:pPr>
              <w:jc w:val="both"/>
              <w:rPr>
                <w:rFonts w:hint="eastAsia" w:asciiTheme="minorEastAsia" w:hAnsiTheme="minorEastAsia" w:eastAsiaTheme="minorEastAsia" w:cstheme="minorEastAsia"/>
                <w:highlight w:val="none"/>
                <w:vertAlign w:val="baseline"/>
                <w:lang w:val="en-US" w:eastAsia="zh-CN"/>
              </w:rPr>
            </w:pPr>
            <w:r>
              <w:rPr>
                <w:rFonts w:hint="eastAsia" w:asciiTheme="minorEastAsia" w:hAnsiTheme="minorEastAsia" w:cstheme="minorEastAsia"/>
                <w:highlight w:val="none"/>
                <w:vertAlign w:val="baseline"/>
                <w:lang w:val="en-US" w:eastAsia="zh-CN"/>
              </w:rPr>
              <w:t>2</w:t>
            </w:r>
            <w:r>
              <w:rPr>
                <w:rFonts w:hint="eastAsia" w:asciiTheme="minorEastAsia" w:hAnsiTheme="minorEastAsia" w:eastAsiaTheme="minorEastAsia" w:cstheme="minorEastAsia"/>
                <w:highlight w:val="none"/>
                <w:vertAlign w:val="baseline"/>
                <w:lang w:val="en-US" w:eastAsia="zh-CN"/>
              </w:rPr>
              <w:t>.</w:t>
            </w:r>
            <w:r>
              <w:rPr>
                <w:rFonts w:hint="eastAsia" w:asciiTheme="minorEastAsia" w:hAnsiTheme="minorEastAsia" w:cstheme="minorEastAsia"/>
                <w:highlight w:val="none"/>
                <w:vertAlign w:val="baseline"/>
                <w:lang w:val="en-US" w:eastAsia="zh-CN"/>
              </w:rPr>
              <w:t>5</w:t>
            </w:r>
            <w:r>
              <w:rPr>
                <w:rFonts w:hint="eastAsia" w:asciiTheme="minorEastAsia" w:hAnsiTheme="minorEastAsia" w:eastAsiaTheme="minorEastAsia" w:cstheme="minorEastAsia"/>
                <w:highlight w:val="none"/>
                <w:vertAlign w:val="baseline"/>
                <w:lang w:val="en-US" w:eastAsia="zh-CN"/>
              </w:rPr>
              <w:t>：</w:t>
            </w:r>
            <w:r>
              <w:rPr>
                <w:rFonts w:hint="eastAsia" w:asciiTheme="minorEastAsia" w:hAnsiTheme="minorEastAsia" w:cstheme="minorEastAsia"/>
                <w:highlight w:val="none"/>
                <w:vertAlign w:val="baseline"/>
                <w:lang w:val="en-US" w:eastAsia="zh-CN"/>
              </w:rPr>
              <w:t>附件1综合评分法明细中要求的相关资料。</w:t>
            </w:r>
          </w:p>
          <w:p w14:paraId="7BD18C27">
            <w:pPr>
              <w:jc w:val="both"/>
              <w:rPr>
                <w:rFonts w:hint="default"/>
                <w:highlight w:val="none"/>
                <w:vertAlign w:val="baseline"/>
                <w:lang w:val="en-US" w:eastAsia="zh-CN"/>
              </w:rPr>
            </w:pPr>
            <w:r>
              <w:rPr>
                <w:rFonts w:hint="eastAsia" w:asciiTheme="minorEastAsia" w:hAnsiTheme="minorEastAsia" w:cstheme="minorEastAsia"/>
                <w:highlight w:val="none"/>
                <w:vertAlign w:val="baseline"/>
                <w:lang w:val="en-US" w:eastAsia="zh-CN"/>
              </w:rPr>
              <w:t>以上材料均需盖公章。</w:t>
            </w:r>
          </w:p>
        </w:tc>
      </w:tr>
      <w:tr w14:paraId="7CA8D4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94" w:type="dxa"/>
            <w:gridSpan w:val="2"/>
          </w:tcPr>
          <w:p w14:paraId="42E4AAAF">
            <w:pPr>
              <w:jc w:val="both"/>
              <w:rPr>
                <w:rFonts w:hint="default"/>
                <w:vertAlign w:val="baseline"/>
                <w:lang w:val="en-US" w:eastAsia="zh-CN"/>
              </w:rPr>
            </w:pPr>
            <w:r>
              <w:rPr>
                <w:rFonts w:hint="eastAsia"/>
                <w:vertAlign w:val="baseline"/>
                <w:lang w:val="en-US" w:eastAsia="zh-CN"/>
              </w:rPr>
              <w:t>十二、中标单位的确定：</w:t>
            </w:r>
          </w:p>
        </w:tc>
      </w:tr>
      <w:tr w14:paraId="55940A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1" w:type="dxa"/>
            <w:vAlign w:val="center"/>
          </w:tcPr>
          <w:p w14:paraId="677B0ED7">
            <w:pPr>
              <w:jc w:val="center"/>
              <w:rPr>
                <w:rFonts w:hint="default"/>
                <w:vertAlign w:val="baseline"/>
                <w:lang w:val="en-US" w:eastAsia="zh-CN"/>
              </w:rPr>
            </w:pPr>
            <w:r>
              <w:rPr>
                <w:rFonts w:hint="eastAsia"/>
                <w:vertAlign w:val="baseline"/>
                <w:lang w:val="en-US" w:eastAsia="zh-CN"/>
              </w:rPr>
              <w:t>1、声明</w:t>
            </w:r>
          </w:p>
        </w:tc>
        <w:tc>
          <w:tcPr>
            <w:tcW w:w="7103" w:type="dxa"/>
          </w:tcPr>
          <w:p w14:paraId="2292CC00">
            <w:pPr>
              <w:jc w:val="both"/>
              <w:rPr>
                <w:rFonts w:hint="default"/>
                <w:vertAlign w:val="baseline"/>
                <w:lang w:val="en-US" w:eastAsia="zh-CN"/>
              </w:rPr>
            </w:pPr>
            <w:r>
              <w:rPr>
                <w:rFonts w:hint="default"/>
                <w:vertAlign w:val="baseline"/>
                <w:lang w:val="en-US" w:eastAsia="zh-CN"/>
              </w:rPr>
              <w:t>中标单位一经确定，由询价单位进行中标结果公示，公示期满后向中标单位发放中标通知书。</w:t>
            </w:r>
          </w:p>
        </w:tc>
      </w:tr>
      <w:tr w14:paraId="1384BB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94" w:type="dxa"/>
            <w:gridSpan w:val="2"/>
          </w:tcPr>
          <w:p w14:paraId="18F74783">
            <w:pPr>
              <w:jc w:val="both"/>
              <w:rPr>
                <w:rFonts w:hint="eastAsia"/>
                <w:highlight w:val="none"/>
                <w:vertAlign w:val="baseline"/>
                <w:lang w:val="en-US" w:eastAsia="zh-CN"/>
              </w:rPr>
            </w:pPr>
            <w:r>
              <w:rPr>
                <w:rFonts w:hint="eastAsia"/>
                <w:highlight w:val="none"/>
                <w:vertAlign w:val="baseline"/>
                <w:lang w:val="en-US" w:eastAsia="zh-CN"/>
              </w:rPr>
              <w:t>十三、报价人需认真阅读询价文件中所有事项、格式、条款和规范等要求。没有按照要求提交全部资料，或者报价未对询价文件各方面都做出实质性响应，报价将被否决。</w:t>
            </w:r>
          </w:p>
        </w:tc>
      </w:tr>
      <w:tr w14:paraId="6C6205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94" w:type="dxa"/>
            <w:gridSpan w:val="2"/>
          </w:tcPr>
          <w:p w14:paraId="3252EE67">
            <w:pPr>
              <w:jc w:val="both"/>
              <w:rPr>
                <w:rFonts w:hint="default"/>
                <w:highlight w:val="none"/>
                <w:vertAlign w:val="baseline"/>
                <w:lang w:val="en-US" w:eastAsia="zh-CN"/>
              </w:rPr>
            </w:pPr>
            <w:r>
              <w:rPr>
                <w:rFonts w:hint="eastAsia"/>
                <w:highlight w:val="none"/>
                <w:vertAlign w:val="baseline"/>
                <w:lang w:val="en-US" w:eastAsia="zh-CN"/>
              </w:rPr>
              <w:t>十四、联系人：</w:t>
            </w:r>
            <w:r>
              <w:rPr>
                <w:rFonts w:hint="eastAsia"/>
                <w:color w:val="FF0000"/>
                <w:highlight w:val="none"/>
                <w:vertAlign w:val="baseline"/>
                <w:lang w:val="en-US" w:eastAsia="zh-CN"/>
              </w:rPr>
              <w:t xml:space="preserve">杨靖 </w:t>
            </w:r>
            <w:r>
              <w:rPr>
                <w:rFonts w:hint="eastAsia"/>
                <w:highlight w:val="none"/>
                <w:vertAlign w:val="baseline"/>
                <w:lang w:val="en-US" w:eastAsia="zh-CN"/>
              </w:rPr>
              <w:t xml:space="preserve">        联系电话：</w:t>
            </w:r>
            <w:r>
              <w:rPr>
                <w:rFonts w:hint="eastAsia"/>
                <w:color w:val="FF0000"/>
                <w:highlight w:val="none"/>
                <w:vertAlign w:val="baseline"/>
                <w:lang w:val="en-US" w:eastAsia="zh-CN"/>
              </w:rPr>
              <w:t>022-27128532</w:t>
            </w:r>
          </w:p>
        </w:tc>
      </w:tr>
    </w:tbl>
    <w:p w14:paraId="498833A7">
      <w:pPr>
        <w:ind w:firstLine="5250" w:firstLineChars="2500"/>
        <w:jc w:val="both"/>
        <w:rPr>
          <w:rFonts w:hint="eastAsia" w:asciiTheme="minorEastAsia" w:hAnsiTheme="minorEastAsia" w:cstheme="minorEastAsia"/>
          <w:color w:val="FF0000"/>
          <w:lang w:val="en-US" w:eastAsia="zh-CN"/>
        </w:rPr>
      </w:pPr>
    </w:p>
    <w:p w14:paraId="3892212F">
      <w:pPr>
        <w:ind w:firstLine="5250" w:firstLineChars="2500"/>
        <w:jc w:val="both"/>
        <w:rPr>
          <w:rFonts w:hint="eastAsia" w:asciiTheme="minorEastAsia" w:hAnsiTheme="minorEastAsia" w:cstheme="minorEastAsia"/>
          <w:color w:val="FF0000"/>
          <w:lang w:val="en-US" w:eastAsia="zh-CN"/>
        </w:rPr>
      </w:pPr>
      <w:r>
        <w:rPr>
          <w:rFonts w:hint="eastAsia" w:asciiTheme="minorEastAsia" w:hAnsiTheme="minorEastAsia" w:cstheme="minorEastAsia"/>
          <w:color w:val="FF0000"/>
          <w:lang w:val="en-US" w:eastAsia="zh-CN"/>
        </w:rPr>
        <w:t>天津市管道工程集团有限公司</w:t>
      </w:r>
    </w:p>
    <w:p w14:paraId="4022E81C">
      <w:pPr>
        <w:ind w:firstLine="5880" w:firstLineChars="2800"/>
        <w:jc w:val="both"/>
        <w:rPr>
          <w:rFonts w:hint="eastAsia" w:ascii="宋体" w:hAnsi="宋体"/>
          <w:sz w:val="28"/>
          <w:szCs w:val="24"/>
          <w:lang w:eastAsia="zh-CN"/>
        </w:rPr>
      </w:pPr>
      <w:r>
        <w:rPr>
          <w:rFonts w:hint="eastAsia" w:asciiTheme="minorEastAsia" w:hAnsiTheme="minorEastAsia" w:cstheme="minorEastAsia"/>
          <w:color w:val="FF0000"/>
          <w:lang w:val="en-US" w:eastAsia="zh-CN"/>
        </w:rPr>
        <w:t>2026</w:t>
      </w:r>
      <w:r>
        <w:rPr>
          <w:rFonts w:hint="eastAsia" w:asciiTheme="minorEastAsia" w:hAnsiTheme="minorEastAsia" w:eastAsiaTheme="minorEastAsia" w:cstheme="minorEastAsia"/>
          <w:color w:val="FF0000"/>
          <w:lang w:val="en-US" w:eastAsia="zh-CN"/>
        </w:rPr>
        <w:t>年</w:t>
      </w:r>
      <w:r>
        <w:rPr>
          <w:rFonts w:hint="eastAsia" w:asciiTheme="minorEastAsia" w:hAnsiTheme="minorEastAsia" w:cstheme="minorEastAsia"/>
          <w:color w:val="FF0000"/>
          <w:lang w:val="en-US" w:eastAsia="zh-CN"/>
        </w:rPr>
        <w:t>4</w:t>
      </w:r>
      <w:r>
        <w:rPr>
          <w:rFonts w:hint="eastAsia" w:asciiTheme="minorEastAsia" w:hAnsiTheme="minorEastAsia" w:eastAsiaTheme="minorEastAsia" w:cstheme="minorEastAsia"/>
          <w:color w:val="FF0000"/>
          <w:lang w:val="en-US" w:eastAsia="zh-CN"/>
        </w:rPr>
        <w:t>月</w:t>
      </w:r>
      <w:r>
        <w:rPr>
          <w:rFonts w:hint="eastAsia" w:asciiTheme="minorEastAsia" w:hAnsiTheme="minorEastAsia" w:cstheme="minorEastAsia"/>
          <w:color w:val="FF0000"/>
          <w:lang w:val="en-US" w:eastAsia="zh-CN"/>
        </w:rPr>
        <w:t>17</w:t>
      </w:r>
      <w:r>
        <w:rPr>
          <w:rFonts w:hint="eastAsia" w:asciiTheme="minorEastAsia" w:hAnsiTheme="minorEastAsia" w:eastAsiaTheme="minorEastAsia" w:cstheme="minorEastAsia"/>
          <w:color w:val="FF0000"/>
          <w:lang w:val="en-US" w:eastAsia="zh-CN"/>
        </w:rPr>
        <w:t>日</w:t>
      </w:r>
    </w:p>
    <w:p w14:paraId="34ACE92E">
      <w:pPr>
        <w:spacing w:line="360" w:lineRule="auto"/>
        <w:jc w:val="left"/>
        <w:rPr>
          <w:rFonts w:hint="eastAsia" w:ascii="宋体" w:hAnsi="宋体"/>
          <w:sz w:val="28"/>
          <w:szCs w:val="24"/>
          <w:lang w:eastAsia="zh-CN"/>
        </w:rPr>
      </w:pPr>
    </w:p>
    <w:p w14:paraId="552F8267">
      <w:pPr>
        <w:spacing w:line="360" w:lineRule="auto"/>
        <w:jc w:val="left"/>
        <w:rPr>
          <w:rFonts w:hint="eastAsia" w:ascii="宋体" w:hAnsi="宋体"/>
          <w:sz w:val="28"/>
          <w:szCs w:val="24"/>
          <w:lang w:eastAsia="zh-CN"/>
        </w:rPr>
      </w:pPr>
    </w:p>
    <w:p w14:paraId="42B49230">
      <w:pPr>
        <w:spacing w:line="360" w:lineRule="auto"/>
        <w:jc w:val="left"/>
        <w:rPr>
          <w:rFonts w:hint="eastAsia" w:ascii="宋体" w:hAnsi="宋体"/>
          <w:sz w:val="28"/>
          <w:szCs w:val="24"/>
          <w:lang w:eastAsia="zh-CN"/>
        </w:rPr>
      </w:pPr>
    </w:p>
    <w:p w14:paraId="6FB2427A">
      <w:pPr>
        <w:spacing w:line="360" w:lineRule="auto"/>
        <w:jc w:val="left"/>
        <w:rPr>
          <w:rFonts w:hint="eastAsia" w:ascii="宋体" w:hAnsi="宋体"/>
          <w:sz w:val="28"/>
          <w:szCs w:val="24"/>
          <w:lang w:eastAsia="zh-CN"/>
        </w:rPr>
      </w:pPr>
    </w:p>
    <w:p w14:paraId="5CD61280">
      <w:pPr>
        <w:spacing w:line="360" w:lineRule="auto"/>
        <w:jc w:val="left"/>
        <w:rPr>
          <w:rFonts w:hint="eastAsia" w:ascii="宋体" w:hAnsi="宋体"/>
          <w:sz w:val="28"/>
          <w:szCs w:val="24"/>
          <w:lang w:eastAsia="zh-CN"/>
        </w:rPr>
      </w:pPr>
    </w:p>
    <w:p w14:paraId="3A1778DB">
      <w:pPr>
        <w:spacing w:line="360" w:lineRule="auto"/>
        <w:jc w:val="left"/>
        <w:rPr>
          <w:rFonts w:hint="eastAsia" w:ascii="宋体" w:hAnsi="宋体"/>
          <w:sz w:val="28"/>
          <w:szCs w:val="24"/>
          <w:lang w:eastAsia="zh-CN"/>
        </w:rPr>
      </w:pPr>
    </w:p>
    <w:p w14:paraId="21067138">
      <w:pPr>
        <w:spacing w:line="360" w:lineRule="auto"/>
        <w:jc w:val="left"/>
        <w:rPr>
          <w:rFonts w:hint="eastAsia" w:ascii="宋体" w:hAnsi="宋体"/>
          <w:sz w:val="28"/>
          <w:szCs w:val="24"/>
          <w:lang w:eastAsia="zh-CN"/>
        </w:rPr>
      </w:pPr>
    </w:p>
    <w:p w14:paraId="62CCD723">
      <w:pPr>
        <w:spacing w:line="360" w:lineRule="auto"/>
        <w:jc w:val="left"/>
        <w:rPr>
          <w:rFonts w:hint="eastAsia" w:ascii="宋体" w:hAnsi="宋体"/>
          <w:sz w:val="28"/>
          <w:szCs w:val="24"/>
          <w:lang w:eastAsia="zh-CN"/>
        </w:rPr>
      </w:pPr>
    </w:p>
    <w:p w14:paraId="5D5AB065">
      <w:pPr>
        <w:spacing w:line="360" w:lineRule="auto"/>
        <w:jc w:val="left"/>
        <w:rPr>
          <w:rFonts w:hint="default" w:ascii="宋体" w:hAnsi="宋体" w:eastAsiaTheme="minorEastAsia"/>
          <w:sz w:val="28"/>
          <w:szCs w:val="24"/>
          <w:lang w:val="en-US" w:eastAsia="zh-CN"/>
        </w:rPr>
      </w:pPr>
      <w:r>
        <w:rPr>
          <w:rFonts w:hint="eastAsia" w:ascii="宋体" w:hAnsi="宋体"/>
          <w:sz w:val="28"/>
          <w:szCs w:val="24"/>
          <w:lang w:eastAsia="zh-CN"/>
        </w:rPr>
        <w:t>附件</w:t>
      </w:r>
      <w:r>
        <w:rPr>
          <w:rFonts w:hint="eastAsia" w:ascii="宋体" w:hAnsi="宋体"/>
          <w:sz w:val="28"/>
          <w:szCs w:val="24"/>
          <w:lang w:val="en-US" w:eastAsia="zh-CN"/>
        </w:rPr>
        <w:t>1：</w:t>
      </w:r>
    </w:p>
    <w:p w14:paraId="225E4507">
      <w:pPr>
        <w:widowControl/>
        <w:shd w:val="clear" w:color="auto" w:fill="FFFFFF"/>
        <w:spacing w:before="240" w:line="520" w:lineRule="exact"/>
        <w:jc w:val="center"/>
        <w:rPr>
          <w:rFonts w:hint="eastAsia" w:ascii="方正小标宋简体" w:hAnsi="微软雅黑" w:eastAsia="方正小标宋简体" w:cs="宋体"/>
          <w:color w:val="000000"/>
          <w:kern w:val="0"/>
          <w:sz w:val="32"/>
          <w:szCs w:val="32"/>
        </w:rPr>
      </w:pPr>
      <w:r>
        <w:rPr>
          <w:rFonts w:hint="eastAsia" w:ascii="方正小标宋简体" w:hAnsi="微软雅黑" w:eastAsia="方正小标宋简体" w:cs="宋体"/>
          <w:color w:val="000000"/>
          <w:kern w:val="0"/>
          <w:sz w:val="32"/>
          <w:szCs w:val="32"/>
        </w:rPr>
        <w:t>综合评审标准</w:t>
      </w:r>
    </w:p>
    <w:tbl>
      <w:tblPr>
        <w:tblStyle w:val="5"/>
        <w:tblW w:w="943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006"/>
        <w:gridCol w:w="1593"/>
        <w:gridCol w:w="5416"/>
        <w:gridCol w:w="1417"/>
      </w:tblGrid>
      <w:tr w14:paraId="5BCACF4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24" w:hRule="atLeast"/>
          <w:jc w:val="center"/>
        </w:trPr>
        <w:tc>
          <w:tcPr>
            <w:tcW w:w="1006" w:type="dxa"/>
            <w:tcBorders>
              <w:top w:val="single" w:color="auto" w:sz="4" w:space="0"/>
              <w:left w:val="single" w:color="auto" w:sz="4" w:space="0"/>
              <w:bottom w:val="single" w:color="auto" w:sz="4" w:space="0"/>
              <w:right w:val="single" w:color="auto" w:sz="4" w:space="0"/>
            </w:tcBorders>
            <w:vAlign w:val="center"/>
          </w:tcPr>
          <w:p w14:paraId="7AC1586D">
            <w:pPr>
              <w:keepNext w:val="0"/>
              <w:keepLines w:val="0"/>
              <w:pageBreakBefore w:val="0"/>
              <w:kinsoku/>
              <w:wordWrap/>
              <w:overflowPunct/>
              <w:topLinePunct w:val="0"/>
              <w:autoSpaceDE/>
              <w:autoSpaceDN/>
              <w:bidi w:val="0"/>
              <w:adjustRightInd/>
              <w:snapToGrid/>
              <w:spacing w:line="440" w:lineRule="exact"/>
              <w:jc w:val="center"/>
              <w:textAlignment w:val="auto"/>
              <w:rPr>
                <w:rFonts w:asciiTheme="majorEastAsia" w:hAnsiTheme="majorEastAsia" w:eastAsiaTheme="majorEastAsia"/>
                <w:sz w:val="24"/>
              </w:rPr>
            </w:pPr>
            <w:r>
              <w:rPr>
                <w:rFonts w:hint="eastAsia" w:asciiTheme="majorEastAsia" w:hAnsiTheme="majorEastAsia" w:eastAsiaTheme="majorEastAsia"/>
                <w:sz w:val="24"/>
              </w:rPr>
              <w:t>序号</w:t>
            </w:r>
          </w:p>
        </w:tc>
        <w:tc>
          <w:tcPr>
            <w:tcW w:w="1593" w:type="dxa"/>
            <w:tcBorders>
              <w:top w:val="single" w:color="auto" w:sz="4" w:space="0"/>
              <w:left w:val="single" w:color="auto" w:sz="4" w:space="0"/>
              <w:bottom w:val="single" w:color="auto" w:sz="4" w:space="0"/>
              <w:right w:val="single" w:color="auto" w:sz="4" w:space="0"/>
            </w:tcBorders>
            <w:vAlign w:val="center"/>
          </w:tcPr>
          <w:p w14:paraId="5B127E03">
            <w:pPr>
              <w:keepNext w:val="0"/>
              <w:keepLines w:val="0"/>
              <w:pageBreakBefore w:val="0"/>
              <w:kinsoku/>
              <w:wordWrap/>
              <w:overflowPunct/>
              <w:topLinePunct w:val="0"/>
              <w:autoSpaceDE/>
              <w:autoSpaceDN/>
              <w:bidi w:val="0"/>
              <w:adjustRightInd/>
              <w:snapToGrid/>
              <w:spacing w:line="440" w:lineRule="exact"/>
              <w:jc w:val="center"/>
              <w:textAlignment w:val="auto"/>
              <w:rPr>
                <w:rFonts w:asciiTheme="majorEastAsia" w:hAnsiTheme="majorEastAsia" w:eastAsiaTheme="majorEastAsia"/>
                <w:sz w:val="24"/>
              </w:rPr>
            </w:pPr>
            <w:r>
              <w:rPr>
                <w:rFonts w:hint="eastAsia" w:asciiTheme="majorEastAsia" w:hAnsiTheme="majorEastAsia" w:eastAsiaTheme="majorEastAsia"/>
                <w:sz w:val="24"/>
              </w:rPr>
              <w:t>内容</w:t>
            </w:r>
          </w:p>
        </w:tc>
        <w:tc>
          <w:tcPr>
            <w:tcW w:w="5416" w:type="dxa"/>
            <w:tcBorders>
              <w:top w:val="single" w:color="auto" w:sz="4" w:space="0"/>
              <w:left w:val="single" w:color="auto" w:sz="4" w:space="0"/>
              <w:bottom w:val="single" w:color="auto" w:sz="4" w:space="0"/>
              <w:right w:val="single" w:color="auto" w:sz="4" w:space="0"/>
            </w:tcBorders>
            <w:vAlign w:val="center"/>
          </w:tcPr>
          <w:p w14:paraId="6A5EF1A6">
            <w:pPr>
              <w:keepNext w:val="0"/>
              <w:keepLines w:val="0"/>
              <w:pageBreakBefore w:val="0"/>
              <w:kinsoku/>
              <w:wordWrap/>
              <w:overflowPunct/>
              <w:topLinePunct w:val="0"/>
              <w:autoSpaceDE/>
              <w:autoSpaceDN/>
              <w:bidi w:val="0"/>
              <w:adjustRightInd/>
              <w:snapToGrid/>
              <w:spacing w:line="440" w:lineRule="exact"/>
              <w:jc w:val="center"/>
              <w:textAlignment w:val="auto"/>
              <w:rPr>
                <w:rFonts w:asciiTheme="majorEastAsia" w:hAnsiTheme="majorEastAsia" w:eastAsiaTheme="majorEastAsia"/>
                <w:sz w:val="24"/>
              </w:rPr>
            </w:pPr>
            <w:r>
              <w:rPr>
                <w:rFonts w:hint="eastAsia" w:asciiTheme="majorEastAsia" w:hAnsiTheme="majorEastAsia" w:eastAsiaTheme="majorEastAsia"/>
                <w:sz w:val="24"/>
              </w:rPr>
              <w:t>评分标准</w:t>
            </w:r>
          </w:p>
        </w:tc>
        <w:tc>
          <w:tcPr>
            <w:tcW w:w="1417" w:type="dxa"/>
            <w:tcBorders>
              <w:top w:val="single" w:color="auto" w:sz="4" w:space="0"/>
              <w:left w:val="single" w:color="auto" w:sz="4" w:space="0"/>
              <w:bottom w:val="single" w:color="auto" w:sz="4" w:space="0"/>
              <w:right w:val="single" w:color="auto" w:sz="4" w:space="0"/>
            </w:tcBorders>
            <w:vAlign w:val="center"/>
          </w:tcPr>
          <w:p w14:paraId="412AFB7C">
            <w:pPr>
              <w:keepNext w:val="0"/>
              <w:keepLines w:val="0"/>
              <w:pageBreakBefore w:val="0"/>
              <w:kinsoku/>
              <w:wordWrap/>
              <w:overflowPunct/>
              <w:topLinePunct w:val="0"/>
              <w:autoSpaceDE/>
              <w:autoSpaceDN/>
              <w:bidi w:val="0"/>
              <w:adjustRightInd/>
              <w:snapToGrid/>
              <w:spacing w:line="440" w:lineRule="exact"/>
              <w:jc w:val="center"/>
              <w:textAlignment w:val="auto"/>
              <w:rPr>
                <w:rFonts w:asciiTheme="majorEastAsia" w:hAnsiTheme="majorEastAsia" w:eastAsiaTheme="majorEastAsia"/>
                <w:sz w:val="24"/>
              </w:rPr>
            </w:pPr>
            <w:r>
              <w:rPr>
                <w:rFonts w:hint="eastAsia" w:asciiTheme="majorEastAsia" w:hAnsiTheme="majorEastAsia" w:eastAsiaTheme="majorEastAsia"/>
                <w:sz w:val="24"/>
              </w:rPr>
              <w:t>分值</w:t>
            </w:r>
          </w:p>
        </w:tc>
      </w:tr>
      <w:tr w14:paraId="4B6EC05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2" w:hRule="atLeast"/>
          <w:jc w:val="center"/>
        </w:trPr>
        <w:tc>
          <w:tcPr>
            <w:tcW w:w="1006" w:type="dxa"/>
            <w:tcBorders>
              <w:top w:val="single" w:color="auto" w:sz="4" w:space="0"/>
              <w:left w:val="single" w:color="auto" w:sz="4" w:space="0"/>
              <w:bottom w:val="single" w:color="auto" w:sz="4" w:space="0"/>
              <w:right w:val="single" w:color="auto" w:sz="4" w:space="0"/>
            </w:tcBorders>
            <w:vAlign w:val="center"/>
          </w:tcPr>
          <w:p w14:paraId="35D09494">
            <w:pPr>
              <w:keepNext w:val="0"/>
              <w:keepLines w:val="0"/>
              <w:pageBreakBefore w:val="0"/>
              <w:kinsoku/>
              <w:wordWrap/>
              <w:overflowPunct/>
              <w:topLinePunct w:val="0"/>
              <w:autoSpaceDE/>
              <w:autoSpaceDN/>
              <w:bidi w:val="0"/>
              <w:adjustRightInd/>
              <w:snapToGrid/>
              <w:spacing w:line="400" w:lineRule="exact"/>
              <w:jc w:val="center"/>
              <w:textAlignment w:val="auto"/>
              <w:rPr>
                <w:rFonts w:asciiTheme="majorEastAsia" w:hAnsiTheme="majorEastAsia" w:eastAsiaTheme="majorEastAsia"/>
                <w:sz w:val="21"/>
                <w:szCs w:val="21"/>
              </w:rPr>
            </w:pPr>
            <w:r>
              <w:rPr>
                <w:rFonts w:hint="eastAsia" w:asciiTheme="majorEastAsia" w:hAnsiTheme="majorEastAsia" w:eastAsiaTheme="majorEastAsia"/>
                <w:sz w:val="21"/>
                <w:szCs w:val="21"/>
              </w:rPr>
              <w:t>1</w:t>
            </w:r>
          </w:p>
        </w:tc>
        <w:tc>
          <w:tcPr>
            <w:tcW w:w="1593" w:type="dxa"/>
            <w:tcBorders>
              <w:top w:val="single" w:color="auto" w:sz="4" w:space="0"/>
              <w:left w:val="single" w:color="auto" w:sz="4" w:space="0"/>
              <w:bottom w:val="single" w:color="auto" w:sz="4" w:space="0"/>
              <w:right w:val="single" w:color="auto" w:sz="4" w:space="0"/>
            </w:tcBorders>
            <w:vAlign w:val="center"/>
          </w:tcPr>
          <w:p w14:paraId="5A806E80">
            <w:pPr>
              <w:keepNext w:val="0"/>
              <w:keepLines w:val="0"/>
              <w:pageBreakBefore w:val="0"/>
              <w:kinsoku/>
              <w:wordWrap/>
              <w:overflowPunct/>
              <w:topLinePunct w:val="0"/>
              <w:autoSpaceDE/>
              <w:autoSpaceDN/>
              <w:bidi w:val="0"/>
              <w:adjustRightInd/>
              <w:snapToGrid/>
              <w:spacing w:line="400" w:lineRule="exact"/>
              <w:ind w:right="-1"/>
              <w:jc w:val="center"/>
              <w:textAlignment w:val="auto"/>
              <w:rPr>
                <w:rFonts w:asciiTheme="majorEastAsia" w:hAnsiTheme="majorEastAsia" w:eastAsiaTheme="majorEastAsia"/>
                <w:sz w:val="21"/>
                <w:szCs w:val="21"/>
              </w:rPr>
            </w:pPr>
            <w:r>
              <w:rPr>
                <w:rFonts w:hint="eastAsia" w:ascii="宋体" w:hAnsi="宋体" w:eastAsia="宋体" w:cs="仿宋_GB2312"/>
                <w:kern w:val="0"/>
                <w:sz w:val="21"/>
                <w:szCs w:val="21"/>
              </w:rPr>
              <w:t>项目报价</w:t>
            </w:r>
          </w:p>
        </w:tc>
        <w:tc>
          <w:tcPr>
            <w:tcW w:w="5416" w:type="dxa"/>
            <w:tcBorders>
              <w:top w:val="single" w:color="auto" w:sz="4" w:space="0"/>
              <w:left w:val="single" w:color="auto" w:sz="4" w:space="0"/>
              <w:bottom w:val="single" w:color="auto" w:sz="4" w:space="0"/>
              <w:right w:val="single" w:color="auto" w:sz="4" w:space="0"/>
            </w:tcBorders>
            <w:vAlign w:val="center"/>
          </w:tcPr>
          <w:p w14:paraId="70D07E05">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宋体" w:hAnsi="宋体" w:eastAsia="宋体" w:cs="仿宋_GB2312"/>
                <w:kern w:val="0"/>
                <w:sz w:val="21"/>
                <w:szCs w:val="21"/>
                <w:lang w:val="en-US" w:eastAsia="zh-CN"/>
              </w:rPr>
            </w:pPr>
            <w:r>
              <w:rPr>
                <w:rFonts w:hint="eastAsia" w:ascii="宋体" w:hAnsi="宋体" w:eastAsia="宋体" w:cs="仿宋_GB2312"/>
                <w:kern w:val="0"/>
                <w:sz w:val="21"/>
                <w:szCs w:val="21"/>
                <w:lang w:val="en-US" w:eastAsia="zh-CN"/>
              </w:rPr>
              <w:t>（1）投标报价超过采购预算的，投标无效，未超过采购预算的投标报价按以下公式进行计算。</w:t>
            </w:r>
          </w:p>
          <w:p w14:paraId="1EC3352E">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宋体" w:hAnsi="宋体" w:eastAsia="宋体" w:cs="仿宋_GB2312"/>
                <w:kern w:val="0"/>
                <w:sz w:val="21"/>
                <w:szCs w:val="21"/>
                <w:lang w:val="en-US" w:eastAsia="zh-CN"/>
              </w:rPr>
            </w:pPr>
            <w:r>
              <w:rPr>
                <w:rFonts w:hint="eastAsia" w:ascii="宋体" w:hAnsi="宋体" w:eastAsia="宋体" w:cs="仿宋_GB2312"/>
                <w:kern w:val="0"/>
                <w:sz w:val="21"/>
                <w:szCs w:val="21"/>
                <w:lang w:val="en-US" w:eastAsia="zh-CN"/>
              </w:rPr>
              <w:t>（2）投标报价得分=（评标基准价/投标报价）×30</w:t>
            </w:r>
          </w:p>
          <w:p w14:paraId="6F4AAD3D">
            <w:pPr>
              <w:keepNext w:val="0"/>
              <w:keepLines w:val="0"/>
              <w:pageBreakBefore w:val="0"/>
              <w:kinsoku/>
              <w:wordWrap/>
              <w:overflowPunct/>
              <w:topLinePunct w:val="0"/>
              <w:autoSpaceDE/>
              <w:autoSpaceDN/>
              <w:bidi w:val="0"/>
              <w:adjustRightInd/>
              <w:snapToGrid/>
              <w:spacing w:line="400" w:lineRule="exact"/>
              <w:jc w:val="left"/>
              <w:textAlignment w:val="auto"/>
              <w:rPr>
                <w:rFonts w:cs="宋体" w:asciiTheme="majorEastAsia" w:hAnsiTheme="majorEastAsia" w:eastAsiaTheme="majorEastAsia"/>
                <w:color w:val="000000"/>
                <w:kern w:val="0"/>
                <w:sz w:val="21"/>
                <w:szCs w:val="21"/>
              </w:rPr>
            </w:pPr>
            <w:r>
              <w:rPr>
                <w:rFonts w:hint="eastAsia" w:ascii="宋体" w:hAnsi="宋体" w:eastAsia="宋体" w:cs="仿宋_GB2312"/>
                <w:kern w:val="0"/>
                <w:sz w:val="21"/>
                <w:szCs w:val="21"/>
                <w:lang w:val="en-US" w:eastAsia="zh-CN"/>
              </w:rPr>
              <w:t>注：满足询价文件要求且报价最低的投标报价为评标基准价。</w:t>
            </w:r>
          </w:p>
        </w:tc>
        <w:tc>
          <w:tcPr>
            <w:tcW w:w="1417" w:type="dxa"/>
            <w:tcBorders>
              <w:top w:val="single" w:color="auto" w:sz="4" w:space="0"/>
              <w:left w:val="single" w:color="auto" w:sz="4" w:space="0"/>
              <w:bottom w:val="single" w:color="auto" w:sz="4" w:space="0"/>
              <w:right w:val="single" w:color="auto" w:sz="4" w:space="0"/>
            </w:tcBorders>
            <w:vAlign w:val="center"/>
          </w:tcPr>
          <w:p w14:paraId="679BC7A1">
            <w:pPr>
              <w:keepNext w:val="0"/>
              <w:keepLines w:val="0"/>
              <w:pageBreakBefore w:val="0"/>
              <w:kinsoku/>
              <w:wordWrap/>
              <w:overflowPunct/>
              <w:topLinePunct w:val="0"/>
              <w:autoSpaceDE/>
              <w:autoSpaceDN/>
              <w:bidi w:val="0"/>
              <w:adjustRightInd/>
              <w:snapToGrid/>
              <w:spacing w:line="400" w:lineRule="exact"/>
              <w:ind w:right="-1" w:firstLine="210" w:firstLineChars="100"/>
              <w:jc w:val="center"/>
              <w:textAlignment w:val="auto"/>
              <w:rPr>
                <w:rFonts w:asciiTheme="majorEastAsia" w:hAnsiTheme="majorEastAsia" w:eastAsiaTheme="majorEastAsia"/>
                <w:sz w:val="21"/>
                <w:szCs w:val="21"/>
              </w:rPr>
            </w:pPr>
            <w:r>
              <w:rPr>
                <w:rFonts w:hint="eastAsia" w:ascii="宋体" w:hAnsi="宋体" w:eastAsia="宋体" w:cs="仿宋_GB2312"/>
                <w:kern w:val="0"/>
                <w:sz w:val="21"/>
                <w:szCs w:val="21"/>
                <w:lang w:val="en-US" w:eastAsia="zh-CN"/>
              </w:rPr>
              <w:t>30分</w:t>
            </w:r>
          </w:p>
        </w:tc>
      </w:tr>
      <w:tr w14:paraId="7E5FEB0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29" w:hRule="atLeast"/>
          <w:jc w:val="center"/>
        </w:trPr>
        <w:tc>
          <w:tcPr>
            <w:tcW w:w="1006" w:type="dxa"/>
            <w:vMerge w:val="restart"/>
            <w:tcBorders>
              <w:left w:val="single" w:color="auto" w:sz="4" w:space="0"/>
              <w:right w:val="single" w:color="auto" w:sz="4" w:space="0"/>
            </w:tcBorders>
            <w:vAlign w:val="center"/>
          </w:tcPr>
          <w:p w14:paraId="0CCF0F11">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Theme="majorEastAsia" w:hAnsiTheme="majorEastAsia" w:eastAsiaTheme="majorEastAsia"/>
                <w:sz w:val="21"/>
                <w:szCs w:val="21"/>
                <w:lang w:val="en-US" w:eastAsia="zh-CN"/>
              </w:rPr>
            </w:pPr>
            <w:r>
              <w:rPr>
                <w:rFonts w:hint="eastAsia" w:asciiTheme="majorEastAsia" w:hAnsiTheme="majorEastAsia" w:eastAsiaTheme="majorEastAsia"/>
                <w:sz w:val="21"/>
                <w:szCs w:val="21"/>
                <w:lang w:val="en-US" w:eastAsia="zh-CN"/>
              </w:rPr>
              <w:t>2</w:t>
            </w:r>
          </w:p>
        </w:tc>
        <w:tc>
          <w:tcPr>
            <w:tcW w:w="1593" w:type="dxa"/>
            <w:vMerge w:val="restart"/>
            <w:tcBorders>
              <w:left w:val="single" w:color="auto" w:sz="4" w:space="0"/>
              <w:right w:val="single" w:color="auto" w:sz="4" w:space="0"/>
            </w:tcBorders>
            <w:vAlign w:val="center"/>
          </w:tcPr>
          <w:p w14:paraId="60D25EB9">
            <w:pPr>
              <w:keepNext w:val="0"/>
              <w:keepLines w:val="0"/>
              <w:pageBreakBefore w:val="0"/>
              <w:kinsoku/>
              <w:wordWrap/>
              <w:overflowPunct/>
              <w:topLinePunct w:val="0"/>
              <w:autoSpaceDE/>
              <w:autoSpaceDN/>
              <w:bidi w:val="0"/>
              <w:adjustRightInd/>
              <w:snapToGrid/>
              <w:spacing w:line="400" w:lineRule="exact"/>
              <w:ind w:right="-1"/>
              <w:jc w:val="center"/>
              <w:textAlignment w:val="auto"/>
              <w:rPr>
                <w:rFonts w:hint="default" w:asciiTheme="majorEastAsia" w:hAnsiTheme="majorEastAsia" w:eastAsiaTheme="majorEastAsia"/>
                <w:sz w:val="21"/>
                <w:szCs w:val="21"/>
                <w:lang w:val="en-US" w:eastAsia="zh-CN"/>
              </w:rPr>
            </w:pPr>
            <w:r>
              <w:rPr>
                <w:rFonts w:hint="eastAsia" w:asciiTheme="majorEastAsia" w:hAnsiTheme="majorEastAsia" w:eastAsiaTheme="majorEastAsia"/>
                <w:sz w:val="21"/>
                <w:szCs w:val="21"/>
                <w:lang w:val="en-US" w:eastAsia="zh-CN"/>
              </w:rPr>
              <w:t>服务方案</w:t>
            </w:r>
          </w:p>
        </w:tc>
        <w:tc>
          <w:tcPr>
            <w:tcW w:w="5416" w:type="dxa"/>
            <w:tcBorders>
              <w:top w:val="single" w:color="auto" w:sz="4" w:space="0"/>
              <w:left w:val="single" w:color="auto" w:sz="4" w:space="0"/>
              <w:right w:val="single" w:color="auto" w:sz="4" w:space="0"/>
            </w:tcBorders>
            <w:vAlign w:val="center"/>
          </w:tcPr>
          <w:p w14:paraId="4410BD68">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宋体" w:hAnsi="宋体" w:eastAsia="宋体" w:cs="仿宋_GB2312"/>
                <w:kern w:val="0"/>
                <w:sz w:val="21"/>
                <w:szCs w:val="21"/>
                <w:highlight w:val="none"/>
                <w:lang w:eastAsia="zh-CN"/>
              </w:rPr>
            </w:pPr>
            <w:r>
              <w:rPr>
                <w:rFonts w:hint="eastAsia" w:ascii="宋体" w:hAnsi="宋体" w:eastAsia="宋体" w:cs="仿宋_GB2312"/>
                <w:kern w:val="0"/>
                <w:sz w:val="21"/>
                <w:szCs w:val="21"/>
                <w:highlight w:val="none"/>
                <w:lang w:eastAsia="zh-CN"/>
              </w:rPr>
              <w:t>方案考虑全面，不漏项，专业性、针对性、系统性，操作性进行评价：</w:t>
            </w:r>
          </w:p>
          <w:p w14:paraId="0D4E0CF5">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宋体" w:hAnsi="宋体" w:eastAsia="宋体" w:cs="仿宋_GB2312"/>
                <w:kern w:val="0"/>
                <w:sz w:val="21"/>
                <w:szCs w:val="21"/>
                <w:highlight w:val="none"/>
                <w:lang w:eastAsia="zh-CN"/>
              </w:rPr>
            </w:pPr>
            <w:r>
              <w:rPr>
                <w:rFonts w:hint="eastAsia" w:ascii="宋体" w:hAnsi="宋体" w:eastAsia="宋体" w:cs="仿宋_GB2312"/>
                <w:kern w:val="0"/>
                <w:sz w:val="21"/>
                <w:szCs w:val="21"/>
                <w:highlight w:val="none"/>
                <w:lang w:eastAsia="zh-CN"/>
              </w:rPr>
              <w:t>方案考虑全面，内容完善、合理，可行性高：</w:t>
            </w:r>
            <w:r>
              <w:rPr>
                <w:rFonts w:hint="eastAsia" w:ascii="宋体" w:hAnsi="宋体" w:eastAsia="宋体" w:cs="仿宋_GB2312"/>
                <w:kern w:val="0"/>
                <w:sz w:val="21"/>
                <w:szCs w:val="21"/>
                <w:highlight w:val="none"/>
                <w:lang w:val="en-US" w:eastAsia="zh-CN"/>
              </w:rPr>
              <w:t>20</w:t>
            </w:r>
            <w:r>
              <w:rPr>
                <w:rFonts w:hint="eastAsia" w:ascii="宋体" w:hAnsi="宋体" w:eastAsia="宋体" w:cs="仿宋_GB2312"/>
                <w:kern w:val="0"/>
                <w:sz w:val="21"/>
                <w:szCs w:val="21"/>
                <w:highlight w:val="none"/>
                <w:lang w:eastAsia="zh-CN"/>
              </w:rPr>
              <w:t>-</w:t>
            </w:r>
            <w:r>
              <w:rPr>
                <w:rFonts w:hint="eastAsia" w:ascii="宋体" w:hAnsi="宋体" w:eastAsia="宋体" w:cs="仿宋_GB2312"/>
                <w:kern w:val="0"/>
                <w:sz w:val="21"/>
                <w:szCs w:val="21"/>
                <w:highlight w:val="none"/>
                <w:lang w:val="en-US" w:eastAsia="zh-CN"/>
              </w:rPr>
              <w:t>3</w:t>
            </w:r>
            <w:r>
              <w:rPr>
                <w:rFonts w:hint="eastAsia" w:ascii="宋体" w:hAnsi="宋体" w:eastAsia="宋体" w:cs="仿宋_GB2312"/>
                <w:kern w:val="0"/>
                <w:sz w:val="21"/>
                <w:szCs w:val="21"/>
                <w:highlight w:val="none"/>
                <w:lang w:eastAsia="zh-CN"/>
              </w:rPr>
              <w:t>0分；</w:t>
            </w:r>
          </w:p>
          <w:p w14:paraId="0D215074">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宋体" w:hAnsi="宋体" w:eastAsia="宋体" w:cs="仿宋_GB2312"/>
                <w:kern w:val="0"/>
                <w:sz w:val="21"/>
                <w:szCs w:val="21"/>
                <w:highlight w:val="none"/>
                <w:lang w:eastAsia="zh-CN"/>
              </w:rPr>
            </w:pPr>
            <w:r>
              <w:rPr>
                <w:rFonts w:hint="eastAsia" w:ascii="宋体" w:hAnsi="宋体" w:eastAsia="宋体" w:cs="仿宋_GB2312"/>
                <w:kern w:val="0"/>
                <w:sz w:val="21"/>
                <w:szCs w:val="21"/>
                <w:highlight w:val="none"/>
                <w:lang w:eastAsia="zh-CN"/>
              </w:rPr>
              <w:t>方案基本合理：</w:t>
            </w:r>
            <w:r>
              <w:rPr>
                <w:rFonts w:hint="eastAsia" w:ascii="宋体" w:hAnsi="宋体" w:eastAsia="宋体" w:cs="仿宋_GB2312"/>
                <w:kern w:val="0"/>
                <w:sz w:val="21"/>
                <w:szCs w:val="21"/>
                <w:highlight w:val="none"/>
                <w:lang w:val="en-US" w:eastAsia="zh-CN"/>
              </w:rPr>
              <w:t>10</w:t>
            </w:r>
            <w:r>
              <w:rPr>
                <w:rFonts w:hint="eastAsia" w:ascii="宋体" w:hAnsi="宋体" w:eastAsia="宋体" w:cs="仿宋_GB2312"/>
                <w:kern w:val="0"/>
                <w:sz w:val="21"/>
                <w:szCs w:val="21"/>
                <w:highlight w:val="none"/>
                <w:lang w:eastAsia="zh-CN"/>
              </w:rPr>
              <w:t>-</w:t>
            </w:r>
            <w:r>
              <w:rPr>
                <w:rFonts w:hint="eastAsia" w:ascii="宋体" w:hAnsi="宋体" w:eastAsia="宋体" w:cs="仿宋_GB2312"/>
                <w:kern w:val="0"/>
                <w:sz w:val="21"/>
                <w:szCs w:val="21"/>
                <w:highlight w:val="none"/>
                <w:lang w:val="en-US" w:eastAsia="zh-CN"/>
              </w:rPr>
              <w:t>19</w:t>
            </w:r>
            <w:r>
              <w:rPr>
                <w:rFonts w:hint="eastAsia" w:ascii="宋体" w:hAnsi="宋体" w:eastAsia="宋体" w:cs="仿宋_GB2312"/>
                <w:kern w:val="0"/>
                <w:sz w:val="21"/>
                <w:szCs w:val="21"/>
                <w:highlight w:val="none"/>
                <w:lang w:eastAsia="zh-CN"/>
              </w:rPr>
              <w:t>分；</w:t>
            </w:r>
          </w:p>
          <w:p w14:paraId="3DD3E190">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宋体" w:hAnsi="宋体" w:eastAsia="宋体" w:cs="仿宋_GB2312"/>
                <w:kern w:val="0"/>
                <w:sz w:val="21"/>
                <w:szCs w:val="21"/>
                <w:highlight w:val="none"/>
              </w:rPr>
            </w:pPr>
            <w:r>
              <w:rPr>
                <w:rFonts w:hint="eastAsia" w:ascii="宋体" w:hAnsi="宋体" w:eastAsia="宋体" w:cs="仿宋_GB2312"/>
                <w:kern w:val="0"/>
                <w:sz w:val="21"/>
                <w:szCs w:val="21"/>
                <w:highlight w:val="none"/>
                <w:lang w:eastAsia="zh-CN"/>
              </w:rPr>
              <w:t>方案存在缺陷或不能提供有效保障计划的：0-</w:t>
            </w:r>
            <w:r>
              <w:rPr>
                <w:rFonts w:hint="eastAsia" w:ascii="宋体" w:hAnsi="宋体" w:eastAsia="宋体" w:cs="仿宋_GB2312"/>
                <w:kern w:val="0"/>
                <w:sz w:val="21"/>
                <w:szCs w:val="21"/>
                <w:highlight w:val="none"/>
                <w:lang w:val="en-US" w:eastAsia="zh-CN"/>
              </w:rPr>
              <w:t>9</w:t>
            </w:r>
            <w:r>
              <w:rPr>
                <w:rFonts w:hint="eastAsia" w:ascii="宋体" w:hAnsi="宋体" w:eastAsia="宋体" w:cs="仿宋_GB2312"/>
                <w:kern w:val="0"/>
                <w:sz w:val="21"/>
                <w:szCs w:val="21"/>
                <w:highlight w:val="none"/>
                <w:lang w:eastAsia="zh-CN"/>
              </w:rPr>
              <w:t>分</w:t>
            </w:r>
          </w:p>
        </w:tc>
        <w:tc>
          <w:tcPr>
            <w:tcW w:w="1417" w:type="dxa"/>
            <w:tcBorders>
              <w:left w:val="single" w:color="auto" w:sz="4" w:space="0"/>
              <w:right w:val="single" w:color="auto" w:sz="4" w:space="0"/>
            </w:tcBorders>
            <w:vAlign w:val="center"/>
          </w:tcPr>
          <w:p w14:paraId="336808AA">
            <w:pPr>
              <w:keepNext w:val="0"/>
              <w:keepLines w:val="0"/>
              <w:pageBreakBefore w:val="0"/>
              <w:kinsoku/>
              <w:wordWrap/>
              <w:overflowPunct/>
              <w:topLinePunct w:val="0"/>
              <w:autoSpaceDE/>
              <w:autoSpaceDN/>
              <w:bidi w:val="0"/>
              <w:adjustRightInd/>
              <w:snapToGrid/>
              <w:spacing w:line="400" w:lineRule="exact"/>
              <w:ind w:right="-1" w:firstLine="210" w:firstLineChars="100"/>
              <w:jc w:val="center"/>
              <w:textAlignment w:val="auto"/>
              <w:rPr>
                <w:rFonts w:hint="default" w:asciiTheme="majorEastAsia" w:hAnsiTheme="majorEastAsia" w:eastAsiaTheme="majorEastAsia"/>
                <w:sz w:val="21"/>
                <w:szCs w:val="21"/>
                <w:lang w:val="en-US" w:eastAsia="zh-CN"/>
              </w:rPr>
            </w:pPr>
            <w:r>
              <w:rPr>
                <w:rFonts w:hint="eastAsia" w:asciiTheme="majorEastAsia" w:hAnsiTheme="majorEastAsia" w:eastAsiaTheme="majorEastAsia"/>
                <w:sz w:val="21"/>
                <w:szCs w:val="21"/>
                <w:lang w:val="en-US" w:eastAsia="zh-CN"/>
              </w:rPr>
              <w:t>30分</w:t>
            </w:r>
          </w:p>
        </w:tc>
      </w:tr>
      <w:tr w14:paraId="530584C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9" w:hRule="atLeast"/>
          <w:jc w:val="center"/>
        </w:trPr>
        <w:tc>
          <w:tcPr>
            <w:tcW w:w="1006" w:type="dxa"/>
            <w:vMerge w:val="continue"/>
            <w:tcBorders>
              <w:left w:val="single" w:color="auto" w:sz="4" w:space="0"/>
              <w:right w:val="single" w:color="auto" w:sz="4" w:space="0"/>
            </w:tcBorders>
            <w:vAlign w:val="center"/>
          </w:tcPr>
          <w:p w14:paraId="43974E19">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Theme="majorEastAsia" w:hAnsiTheme="majorEastAsia" w:eastAsiaTheme="majorEastAsia"/>
                <w:sz w:val="21"/>
                <w:szCs w:val="21"/>
              </w:rPr>
            </w:pPr>
          </w:p>
        </w:tc>
        <w:tc>
          <w:tcPr>
            <w:tcW w:w="1593" w:type="dxa"/>
            <w:vMerge w:val="continue"/>
            <w:tcBorders>
              <w:left w:val="single" w:color="auto" w:sz="4" w:space="0"/>
              <w:right w:val="single" w:color="auto" w:sz="4" w:space="0"/>
            </w:tcBorders>
            <w:vAlign w:val="center"/>
          </w:tcPr>
          <w:p w14:paraId="037D9CC9">
            <w:pPr>
              <w:keepNext w:val="0"/>
              <w:keepLines w:val="0"/>
              <w:pageBreakBefore w:val="0"/>
              <w:widowControl/>
              <w:kinsoku/>
              <w:wordWrap/>
              <w:overflowPunct/>
              <w:topLinePunct w:val="0"/>
              <w:autoSpaceDE/>
              <w:autoSpaceDN/>
              <w:bidi w:val="0"/>
              <w:adjustRightInd/>
              <w:snapToGrid/>
              <w:spacing w:before="78" w:beforeLines="25" w:after="78" w:afterLines="25" w:line="400" w:lineRule="exact"/>
              <w:jc w:val="center"/>
              <w:textAlignment w:val="auto"/>
              <w:rPr>
                <w:rFonts w:hint="eastAsia" w:ascii="宋体" w:hAnsi="宋体" w:eastAsia="宋体" w:cs="仿宋_GB2312"/>
                <w:kern w:val="0"/>
                <w:sz w:val="21"/>
                <w:szCs w:val="21"/>
                <w:lang w:val="en-US" w:eastAsia="zh-CN"/>
              </w:rPr>
            </w:pPr>
          </w:p>
        </w:tc>
        <w:tc>
          <w:tcPr>
            <w:tcW w:w="5416" w:type="dxa"/>
            <w:tcBorders>
              <w:top w:val="single" w:color="auto" w:sz="4" w:space="0"/>
              <w:left w:val="single" w:color="auto" w:sz="4" w:space="0"/>
              <w:right w:val="single" w:color="auto" w:sz="4" w:space="0"/>
            </w:tcBorders>
            <w:vAlign w:val="center"/>
          </w:tcPr>
          <w:p w14:paraId="08EAB4E1">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宋体" w:hAnsi="宋体" w:eastAsia="宋体" w:cs="仿宋_GB2312"/>
                <w:kern w:val="0"/>
                <w:sz w:val="21"/>
                <w:szCs w:val="21"/>
                <w:highlight w:val="none"/>
                <w:lang w:val="en-US" w:eastAsia="zh-CN"/>
              </w:rPr>
            </w:pPr>
            <w:r>
              <w:rPr>
                <w:rFonts w:hint="eastAsia" w:ascii="宋体" w:hAnsi="宋体" w:eastAsia="宋体" w:cs="仿宋_GB2312"/>
                <w:kern w:val="0"/>
                <w:sz w:val="21"/>
                <w:szCs w:val="21"/>
                <w:highlight w:val="none"/>
                <w:lang w:val="en-US" w:eastAsia="zh-CN"/>
              </w:rPr>
              <w:t>东芝惠普等厂家授权代理资格的提供相关材料。每提供一份得5分。</w:t>
            </w:r>
          </w:p>
        </w:tc>
        <w:tc>
          <w:tcPr>
            <w:tcW w:w="1417" w:type="dxa"/>
            <w:tcBorders>
              <w:top w:val="single" w:color="auto" w:sz="4" w:space="0"/>
              <w:left w:val="single" w:color="auto" w:sz="4" w:space="0"/>
              <w:right w:val="single" w:color="auto" w:sz="4" w:space="0"/>
            </w:tcBorders>
            <w:vAlign w:val="center"/>
          </w:tcPr>
          <w:p w14:paraId="41C87AD3">
            <w:pPr>
              <w:keepNext w:val="0"/>
              <w:keepLines w:val="0"/>
              <w:pageBreakBefore w:val="0"/>
              <w:kinsoku/>
              <w:wordWrap/>
              <w:overflowPunct/>
              <w:topLinePunct w:val="0"/>
              <w:autoSpaceDE/>
              <w:autoSpaceDN/>
              <w:bidi w:val="0"/>
              <w:adjustRightInd/>
              <w:snapToGrid/>
              <w:spacing w:line="400" w:lineRule="exact"/>
              <w:ind w:right="-1" w:firstLine="210" w:firstLineChars="100"/>
              <w:jc w:val="center"/>
              <w:textAlignment w:val="auto"/>
              <w:rPr>
                <w:rFonts w:hint="default" w:ascii="宋体" w:hAnsi="宋体" w:eastAsia="宋体" w:cs="仿宋_GB2312"/>
                <w:kern w:val="0"/>
                <w:sz w:val="21"/>
                <w:szCs w:val="21"/>
                <w:lang w:val="en-US" w:eastAsia="zh-CN"/>
              </w:rPr>
            </w:pPr>
            <w:r>
              <w:rPr>
                <w:rFonts w:hint="eastAsia" w:ascii="宋体" w:hAnsi="宋体" w:eastAsia="宋体" w:cs="仿宋_GB2312"/>
                <w:kern w:val="0"/>
                <w:sz w:val="21"/>
                <w:szCs w:val="21"/>
                <w:lang w:val="en-US" w:eastAsia="zh-CN"/>
              </w:rPr>
              <w:t>10分</w:t>
            </w:r>
          </w:p>
        </w:tc>
      </w:tr>
      <w:tr w14:paraId="25DBAF6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9" w:hRule="atLeast"/>
          <w:jc w:val="center"/>
        </w:trPr>
        <w:tc>
          <w:tcPr>
            <w:tcW w:w="1006" w:type="dxa"/>
            <w:tcBorders>
              <w:top w:val="single" w:color="auto" w:sz="4" w:space="0"/>
              <w:left w:val="single" w:color="auto" w:sz="4" w:space="0"/>
              <w:right w:val="single" w:color="auto" w:sz="4" w:space="0"/>
            </w:tcBorders>
            <w:vAlign w:val="center"/>
          </w:tcPr>
          <w:p w14:paraId="041C7DAC">
            <w:pPr>
              <w:keepNext w:val="0"/>
              <w:keepLines w:val="0"/>
              <w:pageBreakBefore w:val="0"/>
              <w:kinsoku/>
              <w:wordWrap/>
              <w:overflowPunct/>
              <w:topLinePunct w:val="0"/>
              <w:autoSpaceDE/>
              <w:autoSpaceDN/>
              <w:bidi w:val="0"/>
              <w:adjustRightInd/>
              <w:snapToGrid/>
              <w:spacing w:line="400" w:lineRule="exact"/>
              <w:jc w:val="center"/>
              <w:textAlignment w:val="auto"/>
              <w:rPr>
                <w:rFonts w:asciiTheme="majorEastAsia" w:hAnsiTheme="majorEastAsia" w:eastAsiaTheme="majorEastAsia"/>
                <w:sz w:val="21"/>
                <w:szCs w:val="21"/>
              </w:rPr>
            </w:pPr>
            <w:r>
              <w:rPr>
                <w:rFonts w:hint="eastAsia" w:asciiTheme="majorEastAsia" w:hAnsiTheme="majorEastAsia" w:eastAsiaTheme="majorEastAsia"/>
                <w:sz w:val="21"/>
                <w:szCs w:val="21"/>
              </w:rPr>
              <w:t>3</w:t>
            </w:r>
          </w:p>
        </w:tc>
        <w:tc>
          <w:tcPr>
            <w:tcW w:w="1593" w:type="dxa"/>
            <w:tcBorders>
              <w:top w:val="single" w:color="auto" w:sz="4" w:space="0"/>
              <w:left w:val="single" w:color="auto" w:sz="4" w:space="0"/>
              <w:right w:val="single" w:color="auto" w:sz="4" w:space="0"/>
            </w:tcBorders>
            <w:vAlign w:val="center"/>
          </w:tcPr>
          <w:p w14:paraId="59F34EEF">
            <w:pPr>
              <w:keepNext w:val="0"/>
              <w:keepLines w:val="0"/>
              <w:pageBreakBefore w:val="0"/>
              <w:widowControl/>
              <w:kinsoku/>
              <w:wordWrap/>
              <w:overflowPunct/>
              <w:topLinePunct w:val="0"/>
              <w:autoSpaceDE/>
              <w:autoSpaceDN/>
              <w:bidi w:val="0"/>
              <w:adjustRightInd/>
              <w:snapToGrid/>
              <w:spacing w:before="78" w:beforeLines="25" w:after="78" w:afterLines="25" w:line="400" w:lineRule="exact"/>
              <w:jc w:val="center"/>
              <w:textAlignment w:val="auto"/>
              <w:rPr>
                <w:rFonts w:hint="default" w:asciiTheme="majorEastAsia" w:hAnsiTheme="majorEastAsia" w:eastAsiaTheme="majorEastAsia"/>
                <w:sz w:val="21"/>
                <w:szCs w:val="21"/>
                <w:lang w:val="en-US" w:eastAsia="zh-CN"/>
              </w:rPr>
            </w:pPr>
            <w:r>
              <w:rPr>
                <w:rFonts w:hint="eastAsia" w:ascii="宋体" w:hAnsi="宋体" w:eastAsia="宋体" w:cs="仿宋_GB2312"/>
                <w:kern w:val="0"/>
                <w:sz w:val="21"/>
                <w:szCs w:val="21"/>
                <w:lang w:val="en-US" w:eastAsia="zh-CN"/>
              </w:rPr>
              <w:t>服务承诺</w:t>
            </w:r>
          </w:p>
        </w:tc>
        <w:tc>
          <w:tcPr>
            <w:tcW w:w="5416" w:type="dxa"/>
            <w:tcBorders>
              <w:top w:val="single" w:color="auto" w:sz="4" w:space="0"/>
              <w:left w:val="single" w:color="auto" w:sz="4" w:space="0"/>
              <w:right w:val="single" w:color="auto" w:sz="4" w:space="0"/>
            </w:tcBorders>
            <w:vAlign w:val="center"/>
          </w:tcPr>
          <w:p w14:paraId="3E598A52">
            <w:pPr>
              <w:keepNext w:val="0"/>
              <w:keepLines w:val="0"/>
              <w:pageBreakBefore w:val="0"/>
              <w:kinsoku/>
              <w:wordWrap/>
              <w:overflowPunct/>
              <w:topLinePunct w:val="0"/>
              <w:autoSpaceDE/>
              <w:autoSpaceDN/>
              <w:bidi w:val="0"/>
              <w:adjustRightInd/>
              <w:snapToGrid/>
              <w:spacing w:line="400" w:lineRule="exact"/>
              <w:jc w:val="left"/>
              <w:textAlignment w:val="auto"/>
              <w:rPr>
                <w:sz w:val="21"/>
                <w:szCs w:val="21"/>
                <w:highlight w:val="none"/>
              </w:rPr>
            </w:pPr>
            <w:r>
              <w:rPr>
                <w:rFonts w:hint="eastAsia" w:ascii="宋体" w:hAnsi="宋体" w:eastAsia="宋体" w:cs="仿宋_GB2312"/>
                <w:kern w:val="0"/>
                <w:sz w:val="21"/>
                <w:szCs w:val="21"/>
                <w:highlight w:val="none"/>
                <w:lang w:val="en-US" w:eastAsia="zh-CN"/>
              </w:rPr>
              <w:t>供应商应提供服务承诺，承诺应在接到供货或维修要求后24小时内响应，出现紧急采购需求时，按照采购人要求及时供货维修。未提供得0分。</w:t>
            </w:r>
          </w:p>
        </w:tc>
        <w:tc>
          <w:tcPr>
            <w:tcW w:w="1417" w:type="dxa"/>
            <w:tcBorders>
              <w:top w:val="single" w:color="auto" w:sz="4" w:space="0"/>
              <w:left w:val="single" w:color="auto" w:sz="4" w:space="0"/>
              <w:right w:val="single" w:color="auto" w:sz="4" w:space="0"/>
            </w:tcBorders>
            <w:vAlign w:val="center"/>
          </w:tcPr>
          <w:p w14:paraId="42ABCF48">
            <w:pPr>
              <w:keepNext w:val="0"/>
              <w:keepLines w:val="0"/>
              <w:pageBreakBefore w:val="0"/>
              <w:kinsoku/>
              <w:wordWrap/>
              <w:overflowPunct/>
              <w:topLinePunct w:val="0"/>
              <w:autoSpaceDE/>
              <w:autoSpaceDN/>
              <w:bidi w:val="0"/>
              <w:adjustRightInd/>
              <w:snapToGrid/>
              <w:spacing w:line="400" w:lineRule="exact"/>
              <w:ind w:right="-1" w:firstLine="210" w:firstLineChars="100"/>
              <w:jc w:val="center"/>
              <w:textAlignment w:val="auto"/>
              <w:rPr>
                <w:rFonts w:asciiTheme="majorEastAsia" w:hAnsiTheme="majorEastAsia" w:eastAsiaTheme="majorEastAsia"/>
                <w:sz w:val="21"/>
                <w:szCs w:val="21"/>
              </w:rPr>
            </w:pPr>
            <w:r>
              <w:rPr>
                <w:rFonts w:hint="eastAsia" w:ascii="宋体" w:hAnsi="宋体" w:eastAsia="宋体" w:cs="仿宋_GB2312"/>
                <w:kern w:val="0"/>
                <w:sz w:val="21"/>
                <w:szCs w:val="21"/>
                <w:lang w:val="en-US" w:eastAsia="zh-CN"/>
              </w:rPr>
              <w:t>10分</w:t>
            </w:r>
          </w:p>
        </w:tc>
      </w:tr>
      <w:tr w14:paraId="07E6656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185" w:hRule="atLeast"/>
          <w:jc w:val="center"/>
        </w:trPr>
        <w:tc>
          <w:tcPr>
            <w:tcW w:w="1006" w:type="dxa"/>
            <w:tcBorders>
              <w:top w:val="single" w:color="auto" w:sz="4" w:space="0"/>
              <w:left w:val="single" w:color="auto" w:sz="4" w:space="0"/>
              <w:right w:val="single" w:color="auto" w:sz="4" w:space="0"/>
            </w:tcBorders>
            <w:vAlign w:val="center"/>
          </w:tcPr>
          <w:p w14:paraId="6E433AA8">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Theme="majorEastAsia" w:hAnsiTheme="majorEastAsia" w:eastAsiaTheme="majorEastAsia"/>
                <w:sz w:val="21"/>
                <w:szCs w:val="21"/>
                <w:lang w:eastAsia="zh-CN"/>
              </w:rPr>
            </w:pPr>
            <w:r>
              <w:rPr>
                <w:rFonts w:hint="eastAsia" w:asciiTheme="majorEastAsia" w:hAnsiTheme="majorEastAsia" w:eastAsiaTheme="majorEastAsia"/>
                <w:sz w:val="21"/>
                <w:szCs w:val="21"/>
                <w:lang w:val="en-US" w:eastAsia="zh-CN"/>
              </w:rPr>
              <w:t>4</w:t>
            </w:r>
          </w:p>
        </w:tc>
        <w:tc>
          <w:tcPr>
            <w:tcW w:w="1593" w:type="dxa"/>
            <w:tcBorders>
              <w:top w:val="single" w:color="auto" w:sz="4" w:space="0"/>
              <w:left w:val="single" w:color="auto" w:sz="4" w:space="0"/>
              <w:right w:val="single" w:color="auto" w:sz="4" w:space="0"/>
            </w:tcBorders>
            <w:vAlign w:val="center"/>
          </w:tcPr>
          <w:p w14:paraId="3882090B">
            <w:pPr>
              <w:keepNext w:val="0"/>
              <w:keepLines w:val="0"/>
              <w:pageBreakBefore w:val="0"/>
              <w:kinsoku/>
              <w:wordWrap/>
              <w:overflowPunct/>
              <w:topLinePunct w:val="0"/>
              <w:autoSpaceDE/>
              <w:autoSpaceDN/>
              <w:bidi w:val="0"/>
              <w:adjustRightInd/>
              <w:snapToGrid/>
              <w:spacing w:line="400" w:lineRule="exact"/>
              <w:ind w:right="-1"/>
              <w:jc w:val="center"/>
              <w:textAlignment w:val="auto"/>
              <w:rPr>
                <w:rFonts w:hint="eastAsia" w:asciiTheme="majorEastAsia" w:hAnsiTheme="majorEastAsia" w:eastAsiaTheme="majorEastAsia"/>
                <w:sz w:val="21"/>
                <w:szCs w:val="21"/>
                <w:lang w:eastAsia="zh-CN"/>
              </w:rPr>
            </w:pPr>
            <w:r>
              <w:rPr>
                <w:rFonts w:hint="eastAsia" w:ascii="宋体" w:hAnsi="宋体" w:eastAsia="宋体" w:cs="仿宋_GB2312"/>
                <w:kern w:val="0"/>
                <w:sz w:val="21"/>
                <w:szCs w:val="21"/>
                <w:lang w:eastAsia="zh-CN"/>
              </w:rPr>
              <w:t>同类项目经验</w:t>
            </w:r>
          </w:p>
        </w:tc>
        <w:tc>
          <w:tcPr>
            <w:tcW w:w="5416" w:type="dxa"/>
            <w:tcBorders>
              <w:top w:val="single" w:color="auto" w:sz="4" w:space="0"/>
              <w:left w:val="single" w:color="auto" w:sz="4" w:space="0"/>
              <w:right w:val="single" w:color="auto" w:sz="4" w:space="0"/>
            </w:tcBorders>
            <w:vAlign w:val="center"/>
          </w:tcPr>
          <w:p w14:paraId="3F15D575">
            <w:pPr>
              <w:keepNext w:val="0"/>
              <w:keepLines w:val="0"/>
              <w:pageBreakBefore w:val="0"/>
              <w:kinsoku/>
              <w:wordWrap/>
              <w:overflowPunct/>
              <w:topLinePunct w:val="0"/>
              <w:autoSpaceDE/>
              <w:autoSpaceDN/>
              <w:bidi w:val="0"/>
              <w:adjustRightInd/>
              <w:snapToGrid/>
              <w:spacing w:line="400" w:lineRule="exact"/>
              <w:jc w:val="left"/>
              <w:textAlignment w:val="auto"/>
              <w:rPr>
                <w:rFonts w:asciiTheme="majorEastAsia" w:hAnsiTheme="majorEastAsia" w:eastAsiaTheme="majorEastAsia"/>
                <w:sz w:val="21"/>
                <w:szCs w:val="21"/>
              </w:rPr>
            </w:pPr>
            <w:r>
              <w:rPr>
                <w:rFonts w:hint="eastAsia" w:ascii="宋体" w:hAnsi="宋体" w:eastAsia="宋体" w:cs="仿宋_GB2312"/>
                <w:kern w:val="0"/>
                <w:sz w:val="21"/>
                <w:szCs w:val="21"/>
                <w:lang w:eastAsia="zh-CN"/>
              </w:rPr>
              <w:t>近三年（202</w:t>
            </w:r>
            <w:r>
              <w:rPr>
                <w:rFonts w:hint="eastAsia" w:ascii="宋体" w:hAnsi="宋体" w:eastAsia="宋体" w:cs="仿宋_GB2312"/>
                <w:kern w:val="0"/>
                <w:sz w:val="21"/>
                <w:szCs w:val="21"/>
                <w:lang w:val="en-US" w:eastAsia="zh-CN"/>
              </w:rPr>
              <w:t>2</w:t>
            </w:r>
            <w:r>
              <w:rPr>
                <w:rFonts w:hint="eastAsia" w:ascii="宋体" w:hAnsi="宋体" w:eastAsia="宋体" w:cs="仿宋_GB2312"/>
                <w:kern w:val="0"/>
                <w:sz w:val="21"/>
                <w:szCs w:val="21"/>
                <w:lang w:eastAsia="zh-CN"/>
              </w:rPr>
              <w:t>年至今）具有年度办公设备维修服务业绩，每个业绩5分，最多20分。（须提供合同关键页复印件）</w:t>
            </w:r>
          </w:p>
        </w:tc>
        <w:tc>
          <w:tcPr>
            <w:tcW w:w="1417" w:type="dxa"/>
            <w:tcBorders>
              <w:top w:val="single" w:color="auto" w:sz="4" w:space="0"/>
              <w:left w:val="single" w:color="auto" w:sz="4" w:space="0"/>
              <w:right w:val="single" w:color="auto" w:sz="4" w:space="0"/>
            </w:tcBorders>
            <w:vAlign w:val="center"/>
          </w:tcPr>
          <w:p w14:paraId="438397D7">
            <w:pPr>
              <w:keepNext w:val="0"/>
              <w:keepLines w:val="0"/>
              <w:pageBreakBefore w:val="0"/>
              <w:kinsoku/>
              <w:wordWrap/>
              <w:overflowPunct/>
              <w:topLinePunct w:val="0"/>
              <w:autoSpaceDE/>
              <w:autoSpaceDN/>
              <w:bidi w:val="0"/>
              <w:adjustRightInd/>
              <w:snapToGrid/>
              <w:spacing w:line="400" w:lineRule="exact"/>
              <w:ind w:right="-1" w:firstLine="210" w:firstLineChars="100"/>
              <w:jc w:val="center"/>
              <w:textAlignment w:val="auto"/>
              <w:rPr>
                <w:rFonts w:asciiTheme="majorEastAsia" w:hAnsiTheme="majorEastAsia" w:eastAsiaTheme="majorEastAsia"/>
                <w:sz w:val="21"/>
                <w:szCs w:val="21"/>
              </w:rPr>
            </w:pPr>
            <w:r>
              <w:rPr>
                <w:rFonts w:hint="eastAsia" w:ascii="宋体" w:hAnsi="宋体" w:eastAsia="宋体" w:cs="仿宋_GB2312"/>
                <w:kern w:val="0"/>
                <w:sz w:val="21"/>
                <w:szCs w:val="21"/>
                <w:lang w:val="en-US" w:eastAsia="zh-CN"/>
              </w:rPr>
              <w:t>20分</w:t>
            </w:r>
          </w:p>
        </w:tc>
      </w:tr>
      <w:tr w14:paraId="5915055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730" w:hRule="atLeast"/>
          <w:jc w:val="center"/>
        </w:trPr>
        <w:tc>
          <w:tcPr>
            <w:tcW w:w="8015" w:type="dxa"/>
            <w:gridSpan w:val="3"/>
            <w:tcBorders>
              <w:top w:val="single" w:color="auto" w:sz="4" w:space="0"/>
              <w:left w:val="single" w:color="auto" w:sz="4" w:space="0"/>
              <w:bottom w:val="single" w:color="auto" w:sz="4" w:space="0"/>
              <w:right w:val="single" w:color="auto" w:sz="4" w:space="0"/>
            </w:tcBorders>
            <w:vAlign w:val="center"/>
          </w:tcPr>
          <w:p w14:paraId="0969EA80">
            <w:pPr>
              <w:keepNext w:val="0"/>
              <w:keepLines w:val="0"/>
              <w:pageBreakBefore w:val="0"/>
              <w:kinsoku/>
              <w:wordWrap/>
              <w:overflowPunct/>
              <w:topLinePunct w:val="0"/>
              <w:autoSpaceDE/>
              <w:autoSpaceDN/>
              <w:bidi w:val="0"/>
              <w:adjustRightInd/>
              <w:snapToGrid/>
              <w:spacing w:line="440" w:lineRule="exact"/>
              <w:jc w:val="center"/>
              <w:textAlignment w:val="auto"/>
              <w:rPr>
                <w:rFonts w:asciiTheme="majorEastAsia" w:hAnsiTheme="majorEastAsia" w:eastAsiaTheme="majorEastAsia"/>
                <w:sz w:val="21"/>
                <w:szCs w:val="21"/>
              </w:rPr>
            </w:pPr>
            <w:r>
              <w:rPr>
                <w:rFonts w:hint="eastAsia" w:asciiTheme="majorEastAsia" w:hAnsiTheme="majorEastAsia" w:eastAsiaTheme="majorEastAsia"/>
                <w:sz w:val="21"/>
                <w:szCs w:val="21"/>
              </w:rPr>
              <w:t>合  计</w:t>
            </w:r>
          </w:p>
        </w:tc>
        <w:tc>
          <w:tcPr>
            <w:tcW w:w="1417" w:type="dxa"/>
            <w:tcBorders>
              <w:top w:val="single" w:color="auto" w:sz="4" w:space="0"/>
              <w:left w:val="single" w:color="auto" w:sz="4" w:space="0"/>
              <w:bottom w:val="single" w:color="auto" w:sz="4" w:space="0"/>
              <w:right w:val="single" w:color="auto" w:sz="4" w:space="0"/>
            </w:tcBorders>
            <w:vAlign w:val="center"/>
          </w:tcPr>
          <w:p w14:paraId="79AB3470">
            <w:pPr>
              <w:keepNext w:val="0"/>
              <w:keepLines w:val="0"/>
              <w:pageBreakBefore w:val="0"/>
              <w:kinsoku/>
              <w:wordWrap/>
              <w:overflowPunct/>
              <w:topLinePunct w:val="0"/>
              <w:autoSpaceDE/>
              <w:autoSpaceDN/>
              <w:bidi w:val="0"/>
              <w:adjustRightInd/>
              <w:snapToGrid/>
              <w:spacing w:line="440" w:lineRule="exact"/>
              <w:jc w:val="center"/>
              <w:textAlignment w:val="auto"/>
              <w:rPr>
                <w:rFonts w:asciiTheme="majorEastAsia" w:hAnsiTheme="majorEastAsia" w:eastAsiaTheme="majorEastAsia"/>
                <w:sz w:val="21"/>
                <w:szCs w:val="21"/>
              </w:rPr>
            </w:pPr>
            <w:r>
              <w:rPr>
                <w:rFonts w:hint="eastAsia" w:ascii="宋体" w:hAnsi="宋体" w:eastAsia="宋体" w:cs="仿宋_GB2312"/>
                <w:kern w:val="0"/>
                <w:sz w:val="21"/>
                <w:szCs w:val="21"/>
                <w:lang w:val="en-US" w:eastAsia="zh-CN"/>
              </w:rPr>
              <w:t>100分</w:t>
            </w:r>
          </w:p>
        </w:tc>
      </w:tr>
    </w:tbl>
    <w:p w14:paraId="222848FB">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Theme="minorEastAsia" w:hAnsiTheme="minorEastAsia" w:eastAsiaTheme="minorEastAsia" w:cstheme="minorEastAsia"/>
          <w:sz w:val="28"/>
          <w:szCs w:val="28"/>
          <w:lang w:val="en-US" w:eastAsia="zh-CN"/>
        </w:rPr>
      </w:pPr>
      <w:r>
        <w:rPr>
          <w:rFonts w:hint="eastAsia"/>
          <w:sz w:val="28"/>
          <w:szCs w:val="28"/>
        </w:rPr>
        <w:t>本项目采用“综合评分法”打分方法，通过资质合格的供应商的响应文件，按以上标准评审。对投标人的总得分保留小数点后两位，小数点后保留值按四舍五入方式取舍。</w:t>
      </w:r>
    </w:p>
    <w:p w14:paraId="0C086B4A">
      <w:pPr>
        <w:rPr>
          <w:rFonts w:hint="eastAsia" w:ascii="宋体" w:hAnsi="宋体"/>
          <w:sz w:val="28"/>
          <w:szCs w:val="24"/>
          <w:lang w:eastAsia="zh-CN"/>
        </w:rPr>
      </w:pPr>
    </w:p>
    <w:p w14:paraId="6981B741">
      <w:pPr>
        <w:rPr>
          <w:rFonts w:hint="eastAsia" w:ascii="宋体" w:hAnsi="宋体"/>
          <w:sz w:val="28"/>
          <w:szCs w:val="24"/>
          <w:lang w:eastAsia="zh-CN"/>
        </w:rPr>
      </w:pPr>
    </w:p>
    <w:p w14:paraId="71D7C80F">
      <w:pPr>
        <w:rPr>
          <w:rFonts w:hint="eastAsia" w:ascii="宋体" w:hAnsi="宋体"/>
          <w:sz w:val="28"/>
          <w:szCs w:val="24"/>
          <w:lang w:eastAsia="zh-CN"/>
        </w:rPr>
      </w:pPr>
    </w:p>
    <w:p w14:paraId="3A7F9B7B">
      <w:pPr>
        <w:rPr>
          <w:rFonts w:hint="eastAsia" w:ascii="宋体" w:hAnsi="宋体"/>
          <w:sz w:val="28"/>
          <w:szCs w:val="24"/>
          <w:lang w:eastAsia="zh-CN"/>
        </w:rPr>
      </w:pPr>
    </w:p>
    <w:p w14:paraId="57674046">
      <w:pPr>
        <w:rPr>
          <w:rFonts w:hint="eastAsia" w:ascii="宋体" w:hAnsi="宋体"/>
          <w:sz w:val="28"/>
          <w:szCs w:val="24"/>
          <w:lang w:eastAsia="zh-CN"/>
        </w:rPr>
      </w:pPr>
    </w:p>
    <w:p w14:paraId="478C125B">
      <w:pPr>
        <w:rPr>
          <w:rFonts w:hint="default" w:ascii="宋体" w:hAnsi="宋体" w:eastAsiaTheme="minorEastAsia"/>
          <w:sz w:val="28"/>
          <w:szCs w:val="24"/>
          <w:lang w:val="en-US" w:eastAsia="zh-CN"/>
        </w:rPr>
      </w:pPr>
      <w:r>
        <w:rPr>
          <w:rFonts w:hint="eastAsia" w:ascii="宋体" w:hAnsi="宋体"/>
          <w:sz w:val="28"/>
          <w:szCs w:val="24"/>
          <w:lang w:eastAsia="zh-CN"/>
        </w:rPr>
        <w:t>附件</w:t>
      </w:r>
      <w:r>
        <w:rPr>
          <w:rFonts w:hint="eastAsia" w:ascii="宋体" w:hAnsi="宋体"/>
          <w:sz w:val="28"/>
          <w:szCs w:val="24"/>
          <w:lang w:val="en-US" w:eastAsia="zh-CN"/>
        </w:rPr>
        <w:t>2：</w:t>
      </w:r>
    </w:p>
    <w:p w14:paraId="0193ACB6">
      <w:pPr>
        <w:spacing w:line="360" w:lineRule="auto"/>
        <w:jc w:val="center"/>
        <w:rPr>
          <w:rFonts w:hint="eastAsia" w:ascii="宋体" w:hAnsi="宋体"/>
          <w:b/>
          <w:szCs w:val="21"/>
        </w:rPr>
      </w:pPr>
      <w:r>
        <w:rPr>
          <w:rFonts w:hint="eastAsia" w:ascii="宋体" w:hAnsi="宋体"/>
          <w:b/>
          <w:szCs w:val="21"/>
        </w:rPr>
        <w:t>法定代表人资格证明书</w:t>
      </w:r>
    </w:p>
    <w:p w14:paraId="41C4AB9F">
      <w:pPr>
        <w:spacing w:line="360" w:lineRule="auto"/>
        <w:jc w:val="center"/>
        <w:rPr>
          <w:rFonts w:ascii="宋体" w:hAnsi="宋体"/>
          <w:b/>
          <w:szCs w:val="21"/>
        </w:rPr>
      </w:pPr>
    </w:p>
    <w:p w14:paraId="332AF092">
      <w:pPr>
        <w:spacing w:line="360" w:lineRule="auto"/>
        <w:jc w:val="left"/>
        <w:rPr>
          <w:rFonts w:ascii="宋体" w:hAnsi="宋体"/>
          <w:szCs w:val="21"/>
          <w:u w:val="single"/>
        </w:rPr>
      </w:pPr>
      <w:r>
        <w:rPr>
          <w:rFonts w:hint="eastAsia" w:ascii="宋体" w:hAnsi="宋体"/>
          <w:szCs w:val="21"/>
        </w:rPr>
        <w:t>报价</w:t>
      </w:r>
      <w:r>
        <w:rPr>
          <w:rFonts w:hint="eastAsia" w:ascii="宋体" w:hAnsi="宋体"/>
          <w:szCs w:val="21"/>
          <w:lang w:eastAsia="zh-CN"/>
        </w:rPr>
        <w:t>单位</w:t>
      </w:r>
      <w:r>
        <w:rPr>
          <w:rFonts w:hint="eastAsia" w:ascii="宋体" w:hAnsi="宋体"/>
          <w:szCs w:val="21"/>
        </w:rPr>
        <w:t>名称：</w:t>
      </w:r>
      <w:r>
        <w:rPr>
          <w:rFonts w:ascii="宋体" w:hAnsi="宋体"/>
          <w:szCs w:val="21"/>
        </w:rPr>
        <w:t xml:space="preserve"> </w:t>
      </w:r>
      <w:r>
        <w:rPr>
          <w:rFonts w:hint="eastAsia" w:ascii="宋体" w:hAnsi="宋体"/>
          <w:szCs w:val="21"/>
          <w:u w:val="single"/>
        </w:rPr>
        <w:t xml:space="preserve">                                     </w:t>
      </w:r>
    </w:p>
    <w:p w14:paraId="571BC90F">
      <w:pPr>
        <w:spacing w:line="360" w:lineRule="auto"/>
        <w:ind w:left="630" w:hanging="630" w:hangingChars="300"/>
        <w:jc w:val="left"/>
        <w:rPr>
          <w:rFonts w:ascii="宋体" w:hAnsi="宋体"/>
          <w:szCs w:val="21"/>
        </w:rPr>
      </w:pPr>
      <w:r>
        <w:rPr>
          <w:rFonts w:hint="eastAsia" w:ascii="宋体" w:hAnsi="宋体"/>
          <w:szCs w:val="21"/>
        </w:rPr>
        <w:t>地址：</w:t>
      </w:r>
      <w:r>
        <w:rPr>
          <w:rFonts w:hint="eastAsia" w:ascii="宋体" w:hAnsi="宋体"/>
          <w:szCs w:val="21"/>
          <w:u w:val="single"/>
        </w:rPr>
        <w:t xml:space="preserve">                                               </w:t>
      </w:r>
      <w:r>
        <w:rPr>
          <w:rFonts w:ascii="宋体" w:hAnsi="宋体"/>
          <w:szCs w:val="21"/>
        </w:rPr>
        <w:t xml:space="preserve"> </w:t>
      </w:r>
    </w:p>
    <w:p w14:paraId="4090FFBB">
      <w:pPr>
        <w:spacing w:line="360" w:lineRule="auto"/>
        <w:jc w:val="left"/>
        <w:rPr>
          <w:rFonts w:ascii="宋体" w:hAnsi="宋体"/>
          <w:szCs w:val="21"/>
        </w:rPr>
      </w:pPr>
      <w:r>
        <w:rPr>
          <w:rFonts w:hint="eastAsia" w:ascii="宋体" w:hAnsi="宋体"/>
          <w:szCs w:val="21"/>
        </w:rPr>
        <w:t>法定代表人姓名：</w:t>
      </w:r>
      <w:r>
        <w:rPr>
          <w:rFonts w:hint="eastAsia" w:ascii="宋体" w:hAnsi="宋体"/>
          <w:szCs w:val="21"/>
          <w:u w:val="single"/>
        </w:rPr>
        <w:t xml:space="preserve">         </w:t>
      </w:r>
      <w:r>
        <w:rPr>
          <w:rFonts w:hint="eastAsia" w:ascii="宋体" w:hAnsi="宋体"/>
          <w:szCs w:val="21"/>
        </w:rPr>
        <w:t>，性别：</w:t>
      </w:r>
      <w:r>
        <w:rPr>
          <w:rFonts w:hint="eastAsia" w:ascii="宋体" w:hAnsi="宋体"/>
          <w:szCs w:val="21"/>
          <w:u w:val="single"/>
        </w:rPr>
        <w:t xml:space="preserve">     </w:t>
      </w:r>
      <w:r>
        <w:rPr>
          <w:rFonts w:hint="eastAsia" w:ascii="宋体" w:hAnsi="宋体"/>
          <w:szCs w:val="21"/>
        </w:rPr>
        <w:t xml:space="preserve"> ，年龄：</w:t>
      </w:r>
      <w:r>
        <w:rPr>
          <w:rFonts w:hint="eastAsia" w:ascii="宋体" w:hAnsi="宋体"/>
          <w:szCs w:val="21"/>
          <w:u w:val="single"/>
        </w:rPr>
        <w:t xml:space="preserve">     </w:t>
      </w:r>
      <w:r>
        <w:rPr>
          <w:rFonts w:hint="eastAsia" w:ascii="宋体" w:hAnsi="宋体"/>
          <w:szCs w:val="21"/>
        </w:rPr>
        <w:t xml:space="preserve"> ，职务：</w:t>
      </w:r>
      <w:r>
        <w:rPr>
          <w:rFonts w:ascii="宋体" w:hAnsi="宋体"/>
          <w:szCs w:val="21"/>
          <w:u w:val="single"/>
        </w:rPr>
        <w:t xml:space="preserve"> </w:t>
      </w:r>
      <w:r>
        <w:rPr>
          <w:rFonts w:hint="eastAsia" w:ascii="宋体" w:hAnsi="宋体"/>
          <w:szCs w:val="21"/>
          <w:u w:val="single"/>
        </w:rPr>
        <w:t xml:space="preserve">      </w:t>
      </w:r>
      <w:r>
        <w:rPr>
          <w:rFonts w:hint="eastAsia" w:ascii="宋体" w:hAnsi="宋体"/>
          <w:szCs w:val="21"/>
        </w:rPr>
        <w:t xml:space="preserve"> ，为我公司法定代表人。</w:t>
      </w:r>
    </w:p>
    <w:p w14:paraId="347AFDA0">
      <w:pPr>
        <w:spacing w:line="360" w:lineRule="auto"/>
        <w:jc w:val="left"/>
        <w:rPr>
          <w:rFonts w:ascii="宋体" w:hAnsi="宋体"/>
          <w:szCs w:val="21"/>
        </w:rPr>
      </w:pPr>
      <w:r>
        <w:rPr>
          <w:rFonts w:hint="eastAsia" w:ascii="宋体" w:hAnsi="宋体"/>
          <w:szCs w:val="21"/>
        </w:rPr>
        <w:t>特此证明。</w:t>
      </w:r>
    </w:p>
    <w:p w14:paraId="00683D74">
      <w:pPr>
        <w:spacing w:line="360" w:lineRule="auto"/>
        <w:jc w:val="left"/>
        <w:rPr>
          <w:rFonts w:ascii="宋体" w:hAnsi="宋体"/>
          <w:szCs w:val="21"/>
        </w:rPr>
      </w:pPr>
    </w:p>
    <w:p w14:paraId="16ED2799">
      <w:pPr>
        <w:spacing w:line="360" w:lineRule="auto"/>
        <w:jc w:val="left"/>
        <w:rPr>
          <w:rFonts w:ascii="宋体" w:hAnsi="宋体"/>
          <w:szCs w:val="21"/>
        </w:rPr>
      </w:pPr>
      <w:r>
        <w:rPr>
          <w:rFonts w:hint="eastAsia" w:ascii="宋体" w:hAnsi="宋体"/>
          <w:szCs w:val="21"/>
        </w:rPr>
        <w:t>报价</w:t>
      </w:r>
      <w:r>
        <w:rPr>
          <w:rFonts w:hint="eastAsia" w:ascii="宋体" w:hAnsi="宋体"/>
          <w:szCs w:val="21"/>
          <w:lang w:eastAsia="zh-CN"/>
        </w:rPr>
        <w:t>单位</w:t>
      </w:r>
      <w:r>
        <w:rPr>
          <w:rFonts w:hint="eastAsia" w:ascii="宋体" w:hAnsi="宋体"/>
          <w:szCs w:val="21"/>
        </w:rPr>
        <w:t>（盖章）：</w:t>
      </w:r>
      <w:r>
        <w:rPr>
          <w:rFonts w:hint="eastAsia" w:ascii="宋体" w:hAnsi="宋体"/>
          <w:szCs w:val="21"/>
          <w:u w:val="single"/>
        </w:rPr>
        <w:t xml:space="preserve">                            </w:t>
      </w:r>
      <w:r>
        <w:rPr>
          <w:rFonts w:hint="eastAsia" w:ascii="宋体" w:hAnsi="宋体"/>
          <w:szCs w:val="21"/>
        </w:rPr>
        <w:t xml:space="preserve">    </w:t>
      </w:r>
    </w:p>
    <w:p w14:paraId="6D1DF23E">
      <w:pPr>
        <w:spacing w:line="360" w:lineRule="auto"/>
        <w:jc w:val="left"/>
        <w:rPr>
          <w:rFonts w:ascii="宋体" w:hAnsi="宋体"/>
          <w:szCs w:val="21"/>
          <w:u w:val="single"/>
        </w:rPr>
      </w:pPr>
      <w:r>
        <w:rPr>
          <w:rFonts w:hint="eastAsia" w:ascii="宋体" w:hAnsi="宋体"/>
          <w:szCs w:val="21"/>
        </w:rPr>
        <w:t>法定代表人：（签字或盖章）</w:t>
      </w:r>
      <w:r>
        <w:rPr>
          <w:rFonts w:hint="eastAsia" w:ascii="宋体" w:hAnsi="宋体"/>
          <w:szCs w:val="21"/>
          <w:u w:val="single"/>
        </w:rPr>
        <w:t xml:space="preserve">                            </w:t>
      </w:r>
    </w:p>
    <w:p w14:paraId="6E320372">
      <w:pPr>
        <w:spacing w:line="360" w:lineRule="auto"/>
        <w:jc w:val="left"/>
        <w:rPr>
          <w:rFonts w:hint="eastAsia" w:ascii="宋体" w:hAnsi="宋体" w:cs="Arial"/>
          <w:szCs w:val="21"/>
          <w:u w:val="single"/>
        </w:rPr>
      </w:pPr>
      <w:r>
        <w:rPr>
          <w:rFonts w:ascii="宋体" w:hAnsi="宋体" w:cs="Arial"/>
          <w:szCs w:val="21"/>
        </w:rPr>
        <w:t>日期：</w:t>
      </w:r>
      <w:r>
        <w:rPr>
          <w:rFonts w:hint="eastAsia" w:ascii="宋体" w:hAnsi="宋体" w:cs="Arial"/>
          <w:szCs w:val="21"/>
          <w:u w:val="single"/>
        </w:rPr>
        <w:t xml:space="preserve">                          </w:t>
      </w:r>
    </w:p>
    <w:p w14:paraId="169EAF80">
      <w:pPr>
        <w:spacing w:line="360" w:lineRule="auto"/>
        <w:jc w:val="left"/>
        <w:rPr>
          <w:rFonts w:hint="eastAsia" w:ascii="宋体" w:hAnsi="宋体"/>
          <w:sz w:val="28"/>
          <w:szCs w:val="24"/>
        </w:rPr>
      </w:pPr>
      <w:r>
        <w:rPr>
          <w:rFonts w:hint="eastAsia" w:ascii="宋体" w:hAnsi="宋体"/>
          <w:szCs w:val="21"/>
        </w:rPr>
        <w:t>附法人身份证正反面照片</w:t>
      </w:r>
    </w:p>
    <w:p w14:paraId="4E7952BA">
      <w:pPr>
        <w:spacing w:line="360" w:lineRule="auto"/>
        <w:jc w:val="left"/>
        <w:rPr>
          <w:rFonts w:hint="eastAsia" w:ascii="宋体" w:hAnsi="宋体"/>
          <w:sz w:val="28"/>
          <w:szCs w:val="24"/>
          <w:lang w:eastAsia="zh-CN"/>
        </w:rPr>
      </w:pPr>
    </w:p>
    <w:p w14:paraId="10D63A40">
      <w:pPr>
        <w:spacing w:line="360" w:lineRule="auto"/>
        <w:jc w:val="left"/>
        <w:rPr>
          <w:rFonts w:hint="eastAsia" w:ascii="宋体" w:hAnsi="宋体"/>
          <w:sz w:val="28"/>
          <w:szCs w:val="24"/>
          <w:lang w:eastAsia="zh-CN"/>
        </w:rPr>
      </w:pPr>
    </w:p>
    <w:p w14:paraId="18D9AEDB">
      <w:pPr>
        <w:spacing w:line="360" w:lineRule="auto"/>
        <w:jc w:val="left"/>
        <w:rPr>
          <w:rFonts w:hint="eastAsia" w:ascii="宋体" w:hAnsi="宋体"/>
          <w:sz w:val="28"/>
          <w:szCs w:val="24"/>
          <w:lang w:eastAsia="zh-CN"/>
        </w:rPr>
      </w:pPr>
    </w:p>
    <w:p w14:paraId="414697FA">
      <w:pPr>
        <w:spacing w:line="360" w:lineRule="auto"/>
        <w:jc w:val="left"/>
        <w:rPr>
          <w:rFonts w:hint="eastAsia" w:ascii="宋体" w:hAnsi="宋体"/>
          <w:sz w:val="28"/>
          <w:szCs w:val="24"/>
          <w:lang w:eastAsia="zh-CN"/>
        </w:rPr>
      </w:pPr>
    </w:p>
    <w:p w14:paraId="41E58E37">
      <w:pPr>
        <w:spacing w:line="360" w:lineRule="auto"/>
        <w:jc w:val="left"/>
        <w:rPr>
          <w:rFonts w:hint="eastAsia" w:ascii="宋体" w:hAnsi="宋体"/>
          <w:sz w:val="28"/>
          <w:szCs w:val="24"/>
          <w:lang w:eastAsia="zh-CN"/>
        </w:rPr>
      </w:pPr>
    </w:p>
    <w:p w14:paraId="2CA76A39">
      <w:pPr>
        <w:spacing w:line="360" w:lineRule="auto"/>
        <w:jc w:val="left"/>
        <w:rPr>
          <w:rFonts w:hint="eastAsia" w:ascii="宋体" w:hAnsi="宋体"/>
          <w:sz w:val="28"/>
          <w:szCs w:val="24"/>
          <w:lang w:eastAsia="zh-CN"/>
        </w:rPr>
      </w:pPr>
    </w:p>
    <w:p w14:paraId="683FEAF4">
      <w:pPr>
        <w:spacing w:line="360" w:lineRule="auto"/>
        <w:jc w:val="left"/>
        <w:rPr>
          <w:rFonts w:hint="eastAsia" w:ascii="宋体" w:hAnsi="宋体"/>
          <w:sz w:val="28"/>
          <w:szCs w:val="24"/>
          <w:lang w:eastAsia="zh-CN"/>
        </w:rPr>
      </w:pPr>
    </w:p>
    <w:p w14:paraId="417CF51F">
      <w:pPr>
        <w:spacing w:line="360" w:lineRule="auto"/>
        <w:jc w:val="left"/>
        <w:rPr>
          <w:rFonts w:hint="eastAsia" w:ascii="宋体" w:hAnsi="宋体"/>
          <w:sz w:val="28"/>
          <w:szCs w:val="24"/>
          <w:lang w:eastAsia="zh-CN"/>
        </w:rPr>
      </w:pPr>
    </w:p>
    <w:p w14:paraId="69E5DE76">
      <w:pPr>
        <w:spacing w:line="360" w:lineRule="auto"/>
        <w:jc w:val="left"/>
        <w:rPr>
          <w:rFonts w:hint="eastAsia" w:ascii="宋体" w:hAnsi="宋体"/>
          <w:sz w:val="28"/>
          <w:szCs w:val="24"/>
          <w:lang w:eastAsia="zh-CN"/>
        </w:rPr>
      </w:pPr>
    </w:p>
    <w:p w14:paraId="5F448A2E">
      <w:pPr>
        <w:spacing w:line="360" w:lineRule="auto"/>
        <w:jc w:val="left"/>
        <w:rPr>
          <w:rFonts w:hint="eastAsia" w:ascii="宋体" w:hAnsi="宋体"/>
          <w:sz w:val="28"/>
          <w:szCs w:val="24"/>
          <w:lang w:eastAsia="zh-CN"/>
        </w:rPr>
      </w:pPr>
    </w:p>
    <w:p w14:paraId="28CCAF86">
      <w:pPr>
        <w:spacing w:line="360" w:lineRule="auto"/>
        <w:jc w:val="left"/>
        <w:rPr>
          <w:rFonts w:hint="eastAsia" w:ascii="宋体" w:hAnsi="宋体"/>
          <w:sz w:val="28"/>
          <w:szCs w:val="24"/>
          <w:lang w:eastAsia="zh-CN"/>
        </w:rPr>
      </w:pPr>
    </w:p>
    <w:p w14:paraId="3D3B4989">
      <w:pPr>
        <w:spacing w:line="360" w:lineRule="auto"/>
        <w:jc w:val="left"/>
        <w:rPr>
          <w:rFonts w:hint="eastAsia" w:ascii="宋体" w:hAnsi="宋体"/>
          <w:sz w:val="28"/>
          <w:szCs w:val="24"/>
          <w:lang w:eastAsia="zh-CN"/>
        </w:rPr>
      </w:pPr>
    </w:p>
    <w:p w14:paraId="39820980">
      <w:pPr>
        <w:spacing w:line="360" w:lineRule="auto"/>
        <w:jc w:val="left"/>
        <w:rPr>
          <w:rFonts w:hint="default" w:ascii="宋体" w:hAnsi="宋体" w:eastAsiaTheme="minorEastAsia"/>
          <w:sz w:val="28"/>
          <w:szCs w:val="24"/>
          <w:lang w:val="en-US" w:eastAsia="zh-CN"/>
        </w:rPr>
      </w:pPr>
      <w:r>
        <w:rPr>
          <w:rFonts w:hint="eastAsia" w:ascii="宋体" w:hAnsi="宋体"/>
          <w:sz w:val="28"/>
          <w:szCs w:val="24"/>
          <w:lang w:eastAsia="zh-CN"/>
        </w:rPr>
        <w:t>附件</w:t>
      </w:r>
      <w:r>
        <w:rPr>
          <w:rFonts w:hint="eastAsia" w:ascii="宋体" w:hAnsi="宋体"/>
          <w:sz w:val="28"/>
          <w:szCs w:val="24"/>
          <w:lang w:val="en-US" w:eastAsia="zh-CN"/>
        </w:rPr>
        <w:t>3：</w:t>
      </w:r>
    </w:p>
    <w:p w14:paraId="22B3BB16">
      <w:pPr>
        <w:spacing w:line="360" w:lineRule="auto"/>
        <w:jc w:val="center"/>
        <w:rPr>
          <w:rFonts w:ascii="宋体" w:hAnsi="宋体"/>
          <w:b/>
          <w:szCs w:val="21"/>
        </w:rPr>
      </w:pPr>
      <w:r>
        <w:rPr>
          <w:rFonts w:hint="eastAsia" w:ascii="宋体" w:hAnsi="宋体"/>
          <w:b/>
          <w:szCs w:val="21"/>
        </w:rPr>
        <w:t>法定代表授权委托书</w:t>
      </w:r>
    </w:p>
    <w:p w14:paraId="60059001">
      <w:pPr>
        <w:spacing w:line="360" w:lineRule="auto"/>
        <w:ind w:firstLine="420" w:firstLineChars="200"/>
        <w:rPr>
          <w:rFonts w:ascii="宋体" w:hAnsi="宋体"/>
          <w:szCs w:val="21"/>
          <w:u w:val="single"/>
        </w:rPr>
      </w:pPr>
      <w:r>
        <w:rPr>
          <w:rFonts w:hint="eastAsia" w:ascii="宋体" w:hAnsi="宋体" w:cs="宋体"/>
          <w:szCs w:val="21"/>
        </w:rPr>
        <w:t>致：</w:t>
      </w:r>
      <w:r>
        <w:rPr>
          <w:rFonts w:hint="eastAsia" w:ascii="宋体" w:hAnsi="宋体"/>
          <w:szCs w:val="21"/>
          <w:u w:val="single"/>
        </w:rPr>
        <w:t>天津市管道工程集团有限公司</w:t>
      </w:r>
    </w:p>
    <w:p w14:paraId="1E46204B">
      <w:pPr>
        <w:spacing w:line="360" w:lineRule="auto"/>
        <w:ind w:firstLine="420" w:firstLineChars="200"/>
        <w:rPr>
          <w:rFonts w:ascii="宋体" w:hAnsi="宋体" w:cs="宋体"/>
          <w:szCs w:val="21"/>
          <w:u w:val="single"/>
        </w:rPr>
      </w:pPr>
    </w:p>
    <w:p w14:paraId="5E9F36B1">
      <w:pPr>
        <w:spacing w:line="360" w:lineRule="auto"/>
        <w:jc w:val="left"/>
        <w:rPr>
          <w:rFonts w:hint="eastAsia" w:ascii="宋体" w:hAnsi="宋体"/>
          <w:szCs w:val="21"/>
        </w:rPr>
      </w:pPr>
      <w:r>
        <w:rPr>
          <w:rFonts w:hint="eastAsia" w:ascii="宋体" w:hAnsi="宋体"/>
          <w:szCs w:val="21"/>
        </w:rPr>
        <w:t>本授权书声明：注册于</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u w:val="single"/>
        </w:rPr>
        <w:t xml:space="preserve">  </w:t>
      </w:r>
      <w:r>
        <w:rPr>
          <w:rFonts w:hint="eastAsia" w:ascii="宋体" w:hAnsi="宋体"/>
          <w:szCs w:val="21"/>
        </w:rPr>
        <w:t xml:space="preserve">（国家或地区）的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u w:val="single"/>
        </w:rPr>
        <w:t xml:space="preserve"> </w:t>
      </w:r>
      <w:r>
        <w:rPr>
          <w:rFonts w:hint="eastAsia" w:ascii="宋体" w:hAnsi="宋体"/>
          <w:szCs w:val="21"/>
        </w:rPr>
        <w:t>（报价</w:t>
      </w:r>
      <w:r>
        <w:rPr>
          <w:rFonts w:hint="eastAsia" w:ascii="宋体" w:hAnsi="宋体"/>
          <w:szCs w:val="21"/>
          <w:lang w:eastAsia="zh-CN"/>
        </w:rPr>
        <w:t>单位</w:t>
      </w:r>
      <w:r>
        <w:rPr>
          <w:rFonts w:hint="eastAsia" w:ascii="宋体" w:hAnsi="宋体"/>
          <w:szCs w:val="21"/>
        </w:rPr>
        <w:t>名称）的</w:t>
      </w:r>
      <w:r>
        <w:rPr>
          <w:rFonts w:hint="eastAsia" w:ascii="宋体" w:hAnsi="宋体"/>
          <w:szCs w:val="21"/>
          <w:u w:val="single"/>
        </w:rPr>
        <w:t xml:space="preserve">            </w:t>
      </w:r>
      <w:r>
        <w:rPr>
          <w:rFonts w:hint="eastAsia" w:ascii="宋体" w:hAnsi="宋体"/>
          <w:szCs w:val="21"/>
        </w:rPr>
        <w:t>（法人代表姓名、职务）代表本公司授权</w:t>
      </w:r>
      <w:r>
        <w:rPr>
          <w:rFonts w:hint="eastAsia" w:ascii="宋体" w:hAnsi="宋体"/>
          <w:szCs w:val="21"/>
          <w:u w:val="single"/>
        </w:rPr>
        <w:t xml:space="preserve">            </w:t>
      </w:r>
      <w:r>
        <w:rPr>
          <w:rFonts w:hint="eastAsia" w:ascii="宋体" w:hAnsi="宋体"/>
          <w:szCs w:val="21"/>
        </w:rPr>
        <w:t>（被授权人的姓名、职务）为本公司合法代表人，就</w:t>
      </w:r>
      <w:r>
        <w:rPr>
          <w:rFonts w:hint="eastAsia" w:ascii="宋体" w:hAnsi="宋体"/>
          <w:b/>
          <w:szCs w:val="21"/>
          <w:u w:val="single"/>
          <w:lang w:val="en-US" w:eastAsia="zh-CN"/>
        </w:rPr>
        <w:t xml:space="preserve">          （项目名称）      </w:t>
      </w:r>
      <w:r>
        <w:rPr>
          <w:rFonts w:hint="eastAsia" w:ascii="宋体" w:hAnsi="宋体"/>
          <w:b/>
          <w:szCs w:val="21"/>
          <w:u w:val="single"/>
        </w:rPr>
        <w:t xml:space="preserve"> </w:t>
      </w:r>
      <w:r>
        <w:rPr>
          <w:rFonts w:hint="eastAsia" w:ascii="宋体" w:hAnsi="宋体"/>
          <w:szCs w:val="21"/>
        </w:rPr>
        <w:t>的报价和合同执行，以我方的名义处理一切与之有关的事宜。</w:t>
      </w:r>
    </w:p>
    <w:p w14:paraId="29F0FEA3">
      <w:pPr>
        <w:spacing w:line="360" w:lineRule="auto"/>
        <w:jc w:val="left"/>
        <w:rPr>
          <w:rFonts w:ascii="宋体" w:hAnsi="宋体"/>
          <w:szCs w:val="21"/>
        </w:rPr>
      </w:pPr>
    </w:p>
    <w:p w14:paraId="61A5C0A4">
      <w:pPr>
        <w:spacing w:line="360" w:lineRule="auto"/>
        <w:jc w:val="left"/>
        <w:rPr>
          <w:rFonts w:ascii="宋体" w:hAnsi="宋体"/>
          <w:szCs w:val="21"/>
          <w:u w:val="single"/>
        </w:rPr>
      </w:pPr>
      <w:r>
        <w:rPr>
          <w:rFonts w:hint="eastAsia" w:ascii="宋体" w:hAnsi="宋体"/>
          <w:szCs w:val="21"/>
        </w:rPr>
        <w:t>报价</w:t>
      </w:r>
      <w:r>
        <w:rPr>
          <w:rFonts w:hint="eastAsia" w:ascii="宋体" w:hAnsi="宋体"/>
          <w:szCs w:val="21"/>
          <w:lang w:eastAsia="zh-CN"/>
        </w:rPr>
        <w:t>单位</w:t>
      </w:r>
      <w:r>
        <w:rPr>
          <w:rFonts w:hint="eastAsia" w:ascii="宋体" w:hAnsi="宋体"/>
          <w:szCs w:val="21"/>
        </w:rPr>
        <w:t xml:space="preserve">（盖章）： </w:t>
      </w:r>
      <w:r>
        <w:rPr>
          <w:rFonts w:hint="eastAsia" w:ascii="宋体" w:hAnsi="宋体"/>
          <w:szCs w:val="21"/>
          <w:u w:val="single"/>
        </w:rPr>
        <w:t xml:space="preserve">                             </w:t>
      </w:r>
    </w:p>
    <w:p w14:paraId="4308FC8C">
      <w:pPr>
        <w:spacing w:line="360" w:lineRule="auto"/>
        <w:jc w:val="left"/>
        <w:rPr>
          <w:rFonts w:ascii="宋体" w:hAnsi="宋体"/>
          <w:szCs w:val="21"/>
          <w:u w:val="single"/>
        </w:rPr>
      </w:pPr>
      <w:r>
        <w:rPr>
          <w:rFonts w:hint="eastAsia" w:ascii="宋体" w:hAnsi="宋体"/>
          <w:szCs w:val="21"/>
        </w:rPr>
        <w:t>法定代表人：（签字）</w:t>
      </w:r>
      <w:r>
        <w:rPr>
          <w:rFonts w:hint="eastAsia" w:ascii="宋体" w:hAnsi="宋体"/>
          <w:szCs w:val="21"/>
          <w:u w:val="single"/>
        </w:rPr>
        <w:t xml:space="preserve">                         </w:t>
      </w:r>
    </w:p>
    <w:p w14:paraId="3CA189EF">
      <w:pPr>
        <w:spacing w:line="360" w:lineRule="auto"/>
        <w:jc w:val="left"/>
        <w:rPr>
          <w:rFonts w:ascii="宋体" w:hAnsi="宋体"/>
          <w:szCs w:val="21"/>
          <w:u w:val="single"/>
        </w:rPr>
      </w:pPr>
      <w:r>
        <w:rPr>
          <w:rFonts w:hint="eastAsia" w:ascii="宋体" w:hAnsi="宋体"/>
          <w:szCs w:val="21"/>
        </w:rPr>
        <w:t>职务：</w:t>
      </w:r>
      <w:r>
        <w:rPr>
          <w:rFonts w:hint="eastAsia" w:ascii="宋体" w:hAnsi="宋体"/>
          <w:szCs w:val="21"/>
          <w:u w:val="single"/>
        </w:rPr>
        <w:t xml:space="preserve">                            </w:t>
      </w:r>
    </w:p>
    <w:p w14:paraId="2599B7F8">
      <w:pPr>
        <w:spacing w:line="360" w:lineRule="auto"/>
        <w:jc w:val="left"/>
        <w:rPr>
          <w:rFonts w:ascii="宋体" w:hAnsi="宋体"/>
          <w:szCs w:val="21"/>
          <w:u w:val="single"/>
        </w:rPr>
      </w:pPr>
      <w:r>
        <w:rPr>
          <w:rFonts w:hint="eastAsia" w:ascii="宋体" w:hAnsi="宋体"/>
          <w:szCs w:val="21"/>
        </w:rPr>
        <w:t>被授权人：（签字）</w:t>
      </w:r>
      <w:r>
        <w:rPr>
          <w:rFonts w:hint="eastAsia" w:ascii="宋体" w:hAnsi="宋体"/>
          <w:szCs w:val="21"/>
          <w:u w:val="single"/>
        </w:rPr>
        <w:t xml:space="preserve">                             </w:t>
      </w:r>
    </w:p>
    <w:p w14:paraId="3145BC72">
      <w:pPr>
        <w:spacing w:line="360" w:lineRule="auto"/>
        <w:jc w:val="left"/>
        <w:rPr>
          <w:rFonts w:ascii="宋体" w:hAnsi="宋体"/>
          <w:szCs w:val="21"/>
        </w:rPr>
      </w:pPr>
      <w:r>
        <w:rPr>
          <w:rFonts w:hint="eastAsia" w:ascii="宋体" w:hAnsi="宋体"/>
          <w:szCs w:val="21"/>
        </w:rPr>
        <w:t>职务：</w:t>
      </w:r>
      <w:r>
        <w:rPr>
          <w:rFonts w:hint="eastAsia" w:ascii="宋体" w:hAnsi="宋体"/>
          <w:szCs w:val="21"/>
          <w:u w:val="single"/>
        </w:rPr>
        <w:t xml:space="preserve">                              </w:t>
      </w:r>
    </w:p>
    <w:p w14:paraId="5DDBA24D">
      <w:pPr>
        <w:spacing w:line="360" w:lineRule="auto"/>
        <w:jc w:val="left"/>
        <w:rPr>
          <w:rFonts w:ascii="宋体" w:hAnsi="宋体" w:cs="Arial"/>
          <w:szCs w:val="21"/>
          <w:u w:val="single"/>
        </w:rPr>
      </w:pPr>
      <w:r>
        <w:rPr>
          <w:rFonts w:ascii="宋体" w:hAnsi="宋体" w:cs="Arial"/>
          <w:szCs w:val="21"/>
        </w:rPr>
        <w:t>日期：</w:t>
      </w:r>
      <w:r>
        <w:rPr>
          <w:rFonts w:hint="eastAsia" w:ascii="宋体" w:hAnsi="宋体" w:cs="Arial"/>
          <w:szCs w:val="21"/>
          <w:u w:val="single"/>
        </w:rPr>
        <w:t xml:space="preserve">                              </w:t>
      </w:r>
    </w:p>
    <w:p w14:paraId="2D4B8949">
      <w:pPr>
        <w:spacing w:line="360" w:lineRule="auto"/>
        <w:jc w:val="left"/>
        <w:rPr>
          <w:rFonts w:ascii="宋体" w:hAnsi="宋体"/>
          <w:szCs w:val="21"/>
        </w:rPr>
      </w:pPr>
      <w:r>
        <w:rPr>
          <w:rFonts w:hint="eastAsia" w:ascii="宋体" w:hAnsi="宋体"/>
          <w:szCs w:val="21"/>
        </w:rPr>
        <w:t>附被授权人身份证正反面照片</w:t>
      </w:r>
    </w:p>
    <w:p w14:paraId="51EF8431">
      <w:pPr>
        <w:spacing w:line="360" w:lineRule="auto"/>
        <w:jc w:val="both"/>
        <w:rPr>
          <w:rFonts w:hint="eastAsia" w:ascii="宋体" w:hAnsi="宋体"/>
          <w:sz w:val="28"/>
          <w:szCs w:val="24"/>
          <w:lang w:eastAsia="zh-CN"/>
        </w:rPr>
      </w:pPr>
    </w:p>
    <w:p w14:paraId="41DAF29C">
      <w:pPr>
        <w:spacing w:line="360" w:lineRule="auto"/>
        <w:jc w:val="both"/>
        <w:rPr>
          <w:rFonts w:hint="eastAsia" w:ascii="宋体" w:hAnsi="宋体"/>
          <w:sz w:val="28"/>
          <w:szCs w:val="24"/>
          <w:lang w:eastAsia="zh-CN"/>
        </w:rPr>
      </w:pPr>
    </w:p>
    <w:p w14:paraId="49B2F8AC">
      <w:pPr>
        <w:spacing w:line="360" w:lineRule="auto"/>
        <w:jc w:val="both"/>
        <w:rPr>
          <w:rFonts w:hint="eastAsia" w:ascii="宋体" w:hAnsi="宋体"/>
          <w:sz w:val="28"/>
          <w:szCs w:val="24"/>
          <w:lang w:eastAsia="zh-CN"/>
        </w:rPr>
      </w:pPr>
    </w:p>
    <w:p w14:paraId="1337B060">
      <w:pPr>
        <w:spacing w:line="360" w:lineRule="auto"/>
        <w:jc w:val="both"/>
        <w:rPr>
          <w:rFonts w:hint="eastAsia" w:ascii="宋体" w:hAnsi="宋体"/>
          <w:sz w:val="28"/>
          <w:szCs w:val="24"/>
          <w:lang w:eastAsia="zh-CN"/>
        </w:rPr>
      </w:pPr>
    </w:p>
    <w:p w14:paraId="18845201">
      <w:pPr>
        <w:spacing w:line="360" w:lineRule="auto"/>
        <w:jc w:val="both"/>
        <w:rPr>
          <w:rFonts w:hint="eastAsia" w:ascii="宋体" w:hAnsi="宋体"/>
          <w:sz w:val="28"/>
          <w:szCs w:val="24"/>
          <w:lang w:eastAsia="zh-CN"/>
        </w:rPr>
      </w:pPr>
    </w:p>
    <w:p w14:paraId="4ADAB415">
      <w:pPr>
        <w:spacing w:line="360" w:lineRule="auto"/>
        <w:jc w:val="both"/>
        <w:rPr>
          <w:rFonts w:hint="eastAsia" w:ascii="宋体" w:hAnsi="宋体"/>
          <w:sz w:val="28"/>
          <w:szCs w:val="24"/>
          <w:lang w:eastAsia="zh-CN"/>
        </w:rPr>
      </w:pPr>
    </w:p>
    <w:p w14:paraId="75BC6536">
      <w:pPr>
        <w:spacing w:line="360" w:lineRule="auto"/>
        <w:jc w:val="both"/>
        <w:rPr>
          <w:rFonts w:hint="eastAsia" w:ascii="宋体" w:hAnsi="宋体"/>
          <w:sz w:val="28"/>
          <w:szCs w:val="24"/>
          <w:lang w:eastAsia="zh-CN"/>
        </w:rPr>
      </w:pPr>
    </w:p>
    <w:p w14:paraId="2DB7C382">
      <w:pPr>
        <w:spacing w:line="360" w:lineRule="auto"/>
        <w:jc w:val="both"/>
        <w:rPr>
          <w:rFonts w:hint="eastAsia" w:ascii="宋体" w:hAnsi="宋体"/>
          <w:sz w:val="28"/>
          <w:szCs w:val="24"/>
          <w:lang w:eastAsia="zh-CN"/>
        </w:rPr>
      </w:pPr>
    </w:p>
    <w:p w14:paraId="5909BDFE">
      <w:pPr>
        <w:spacing w:line="360" w:lineRule="auto"/>
        <w:jc w:val="both"/>
        <w:rPr>
          <w:rFonts w:hint="eastAsia" w:ascii="宋体" w:hAnsi="宋体"/>
          <w:sz w:val="28"/>
          <w:szCs w:val="24"/>
          <w:lang w:eastAsia="zh-CN"/>
        </w:rPr>
      </w:pPr>
    </w:p>
    <w:p w14:paraId="07A5BD96">
      <w:pPr>
        <w:spacing w:line="360" w:lineRule="auto"/>
        <w:jc w:val="both"/>
        <w:rPr>
          <w:rFonts w:hint="eastAsia" w:ascii="宋体" w:hAnsi="宋体"/>
          <w:sz w:val="28"/>
          <w:szCs w:val="24"/>
          <w:lang w:eastAsia="zh-CN"/>
        </w:rPr>
      </w:pPr>
    </w:p>
    <w:p w14:paraId="4B4A8557">
      <w:pPr>
        <w:spacing w:line="360" w:lineRule="auto"/>
        <w:jc w:val="both"/>
        <w:rPr>
          <w:rFonts w:hint="eastAsia" w:ascii="宋体" w:hAnsi="宋体"/>
          <w:b/>
          <w:szCs w:val="21"/>
        </w:rPr>
      </w:pPr>
      <w:r>
        <w:rPr>
          <w:rFonts w:hint="eastAsia" w:ascii="宋体" w:hAnsi="宋体"/>
          <w:sz w:val="28"/>
          <w:szCs w:val="24"/>
          <w:lang w:eastAsia="zh-CN"/>
        </w:rPr>
        <w:t>附件</w:t>
      </w:r>
      <w:r>
        <w:rPr>
          <w:rFonts w:hint="eastAsia" w:ascii="宋体" w:hAnsi="宋体"/>
          <w:sz w:val="28"/>
          <w:szCs w:val="24"/>
          <w:lang w:val="en-US" w:eastAsia="zh-CN"/>
        </w:rPr>
        <w:t>4：</w:t>
      </w:r>
    </w:p>
    <w:p w14:paraId="219932BE">
      <w:pPr>
        <w:spacing w:line="560" w:lineRule="exact"/>
        <w:jc w:val="center"/>
        <w:rPr>
          <w:rFonts w:ascii="仿宋_GB2312" w:hAnsi="仿宋_GB2312" w:cs="仿宋_GB2312"/>
          <w:sz w:val="32"/>
          <w:szCs w:val="32"/>
        </w:rPr>
      </w:pPr>
      <w:r>
        <w:rPr>
          <w:rFonts w:hint="eastAsia" w:ascii="仿宋_GB2312" w:eastAsia="仿宋_GB2312"/>
          <w:b/>
          <w:bCs/>
          <w:sz w:val="32"/>
          <w:szCs w:val="32"/>
        </w:rPr>
        <w:t>报价</w:t>
      </w:r>
      <w:r>
        <w:rPr>
          <w:rFonts w:hint="eastAsia" w:ascii="仿宋_GB2312" w:eastAsia="仿宋_GB2312"/>
          <w:b/>
          <w:bCs/>
          <w:sz w:val="32"/>
          <w:szCs w:val="32"/>
          <w:lang w:val="en-US" w:eastAsia="zh-CN"/>
        </w:rPr>
        <w:t>明细表</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00"/>
        <w:gridCol w:w="2816"/>
        <w:gridCol w:w="1830"/>
        <w:gridCol w:w="1665"/>
        <w:gridCol w:w="1711"/>
      </w:tblGrid>
      <w:tr w14:paraId="635CC6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 w:type="dxa"/>
          </w:tcPr>
          <w:p w14:paraId="715500AD">
            <w:pPr>
              <w:jc w:val="center"/>
              <w:rPr>
                <w:rFonts w:hint="eastAsia" w:eastAsiaTheme="minorEastAsia"/>
                <w:sz w:val="24"/>
                <w:szCs w:val="24"/>
                <w:vertAlign w:val="baseline"/>
                <w:lang w:val="en-US" w:eastAsia="zh-CN"/>
              </w:rPr>
            </w:pPr>
            <w:r>
              <w:rPr>
                <w:rFonts w:hint="eastAsia"/>
                <w:sz w:val="24"/>
                <w:szCs w:val="24"/>
                <w:vertAlign w:val="baseline"/>
                <w:lang w:val="en-US" w:eastAsia="zh-CN"/>
              </w:rPr>
              <w:t>序号</w:t>
            </w:r>
          </w:p>
        </w:tc>
        <w:tc>
          <w:tcPr>
            <w:tcW w:w="2816" w:type="dxa"/>
            <w:vAlign w:val="center"/>
          </w:tcPr>
          <w:p w14:paraId="12FC06CD">
            <w:pPr>
              <w:jc w:val="center"/>
              <w:rPr>
                <w:rFonts w:hint="eastAsia" w:eastAsiaTheme="minorEastAsia"/>
                <w:sz w:val="24"/>
                <w:szCs w:val="24"/>
                <w:vertAlign w:val="baseline"/>
                <w:lang w:eastAsia="zh-CN"/>
              </w:rPr>
            </w:pPr>
            <w:r>
              <w:rPr>
                <w:rFonts w:hint="eastAsia"/>
                <w:sz w:val="24"/>
                <w:szCs w:val="24"/>
                <w:vertAlign w:val="baseline"/>
                <w:lang w:eastAsia="zh-CN"/>
              </w:rPr>
              <w:t>维修部件名称</w:t>
            </w:r>
          </w:p>
        </w:tc>
        <w:tc>
          <w:tcPr>
            <w:tcW w:w="1830" w:type="dxa"/>
            <w:vAlign w:val="center"/>
          </w:tcPr>
          <w:p w14:paraId="2C9A4957">
            <w:pPr>
              <w:jc w:val="center"/>
              <w:rPr>
                <w:rFonts w:hint="default"/>
                <w:sz w:val="24"/>
                <w:szCs w:val="24"/>
                <w:vertAlign w:val="baseline"/>
                <w:lang w:val="en-US" w:eastAsia="zh-CN"/>
              </w:rPr>
            </w:pPr>
            <w:r>
              <w:rPr>
                <w:rFonts w:hint="eastAsia"/>
                <w:sz w:val="24"/>
                <w:szCs w:val="24"/>
                <w:vertAlign w:val="baseline"/>
                <w:lang w:val="en-US" w:eastAsia="zh-CN"/>
              </w:rPr>
              <w:t>维修数量（个）</w:t>
            </w:r>
          </w:p>
        </w:tc>
        <w:tc>
          <w:tcPr>
            <w:tcW w:w="1665" w:type="dxa"/>
            <w:vAlign w:val="center"/>
          </w:tcPr>
          <w:p w14:paraId="2BADD46E">
            <w:pPr>
              <w:jc w:val="center"/>
              <w:rPr>
                <w:rFonts w:hint="eastAsia" w:eastAsiaTheme="minorEastAsia"/>
                <w:sz w:val="24"/>
                <w:szCs w:val="24"/>
                <w:vertAlign w:val="baseline"/>
                <w:lang w:eastAsia="zh-CN"/>
              </w:rPr>
            </w:pPr>
            <w:r>
              <w:rPr>
                <w:rFonts w:hint="eastAsia"/>
                <w:sz w:val="24"/>
                <w:szCs w:val="24"/>
                <w:vertAlign w:val="baseline"/>
                <w:lang w:val="en-US" w:eastAsia="zh-CN"/>
              </w:rPr>
              <w:t>单</w:t>
            </w:r>
            <w:r>
              <w:rPr>
                <w:rFonts w:hint="eastAsia"/>
                <w:sz w:val="24"/>
                <w:szCs w:val="24"/>
                <w:vertAlign w:val="baseline"/>
                <w:lang w:eastAsia="zh-CN"/>
              </w:rPr>
              <w:t>价（元）</w:t>
            </w:r>
          </w:p>
        </w:tc>
        <w:tc>
          <w:tcPr>
            <w:tcW w:w="1711" w:type="dxa"/>
            <w:vAlign w:val="center"/>
          </w:tcPr>
          <w:p w14:paraId="2F867087">
            <w:pPr>
              <w:jc w:val="center"/>
              <w:rPr>
                <w:rFonts w:hint="default"/>
                <w:sz w:val="24"/>
                <w:szCs w:val="24"/>
                <w:vertAlign w:val="baseline"/>
                <w:lang w:val="en-US" w:eastAsia="zh-CN"/>
              </w:rPr>
            </w:pPr>
            <w:r>
              <w:rPr>
                <w:rFonts w:hint="eastAsia"/>
                <w:sz w:val="24"/>
                <w:szCs w:val="24"/>
                <w:vertAlign w:val="baseline"/>
                <w:lang w:val="en-US" w:eastAsia="zh-CN"/>
              </w:rPr>
              <w:t>总价（元）</w:t>
            </w:r>
          </w:p>
        </w:tc>
      </w:tr>
      <w:tr w14:paraId="06954F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 w:type="dxa"/>
          </w:tcPr>
          <w:p w14:paraId="33802228">
            <w:pPr>
              <w:jc w:val="center"/>
              <w:rPr>
                <w:rFonts w:hint="default"/>
                <w:sz w:val="18"/>
                <w:szCs w:val="18"/>
                <w:vertAlign w:val="baseline"/>
                <w:lang w:val="en-US" w:eastAsia="zh-CN"/>
              </w:rPr>
            </w:pPr>
            <w:r>
              <w:rPr>
                <w:rFonts w:hint="eastAsia"/>
                <w:sz w:val="18"/>
                <w:szCs w:val="18"/>
                <w:vertAlign w:val="baseline"/>
                <w:lang w:val="en-US" w:eastAsia="zh-CN"/>
              </w:rPr>
              <w:t>01</w:t>
            </w:r>
          </w:p>
        </w:tc>
        <w:tc>
          <w:tcPr>
            <w:tcW w:w="2816" w:type="dxa"/>
            <w:vAlign w:val="center"/>
          </w:tcPr>
          <w:p w14:paraId="587296F0">
            <w:pPr>
              <w:jc w:val="left"/>
              <w:rPr>
                <w:rFonts w:hint="default"/>
                <w:sz w:val="18"/>
                <w:szCs w:val="18"/>
                <w:vertAlign w:val="baseline"/>
                <w:lang w:val="en-US" w:eastAsia="zh-CN"/>
              </w:rPr>
            </w:pPr>
            <w:r>
              <w:rPr>
                <w:rFonts w:hint="eastAsia"/>
                <w:sz w:val="18"/>
                <w:szCs w:val="18"/>
                <w:vertAlign w:val="baseline"/>
                <w:lang w:val="en-US" w:eastAsia="zh-CN"/>
              </w:rPr>
              <w:t>套鼓维修（东芝5540）</w:t>
            </w:r>
          </w:p>
        </w:tc>
        <w:tc>
          <w:tcPr>
            <w:tcW w:w="1830" w:type="dxa"/>
            <w:vAlign w:val="center"/>
          </w:tcPr>
          <w:p w14:paraId="2FF86D56">
            <w:pPr>
              <w:jc w:val="center"/>
              <w:rPr>
                <w:rFonts w:hint="default"/>
                <w:sz w:val="18"/>
                <w:szCs w:val="18"/>
                <w:vertAlign w:val="baseline"/>
                <w:lang w:val="en-US" w:eastAsia="zh-CN"/>
              </w:rPr>
            </w:pPr>
            <w:r>
              <w:rPr>
                <w:rFonts w:hint="eastAsia"/>
                <w:sz w:val="18"/>
                <w:szCs w:val="18"/>
                <w:vertAlign w:val="baseline"/>
                <w:lang w:val="en-US" w:eastAsia="zh-CN"/>
              </w:rPr>
              <w:t>1个</w:t>
            </w:r>
          </w:p>
        </w:tc>
        <w:tc>
          <w:tcPr>
            <w:tcW w:w="1665" w:type="dxa"/>
            <w:vAlign w:val="center"/>
          </w:tcPr>
          <w:p w14:paraId="686AF705">
            <w:pPr>
              <w:jc w:val="center"/>
              <w:rPr>
                <w:rFonts w:hint="eastAsia"/>
                <w:sz w:val="24"/>
                <w:szCs w:val="24"/>
                <w:vertAlign w:val="baseline"/>
                <w:lang w:eastAsia="zh-CN"/>
              </w:rPr>
            </w:pPr>
          </w:p>
        </w:tc>
        <w:tc>
          <w:tcPr>
            <w:tcW w:w="1711" w:type="dxa"/>
            <w:vAlign w:val="center"/>
          </w:tcPr>
          <w:p w14:paraId="14A0802F">
            <w:pPr>
              <w:jc w:val="center"/>
              <w:rPr>
                <w:rFonts w:hint="eastAsia"/>
                <w:sz w:val="24"/>
                <w:szCs w:val="24"/>
                <w:vertAlign w:val="baseline"/>
                <w:lang w:eastAsia="zh-CN"/>
              </w:rPr>
            </w:pPr>
          </w:p>
        </w:tc>
      </w:tr>
      <w:tr w14:paraId="437F91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 w:type="dxa"/>
          </w:tcPr>
          <w:p w14:paraId="4661E306">
            <w:pPr>
              <w:jc w:val="center"/>
              <w:rPr>
                <w:rFonts w:hint="default"/>
                <w:sz w:val="18"/>
                <w:szCs w:val="18"/>
                <w:vertAlign w:val="baseline"/>
                <w:lang w:val="en-US" w:eastAsia="zh-CN"/>
              </w:rPr>
            </w:pPr>
            <w:r>
              <w:rPr>
                <w:rFonts w:hint="eastAsia"/>
                <w:sz w:val="18"/>
                <w:szCs w:val="18"/>
                <w:vertAlign w:val="baseline"/>
                <w:lang w:val="en-US" w:eastAsia="zh-CN"/>
              </w:rPr>
              <w:t>02</w:t>
            </w:r>
          </w:p>
        </w:tc>
        <w:tc>
          <w:tcPr>
            <w:tcW w:w="2816" w:type="dxa"/>
            <w:vAlign w:val="center"/>
          </w:tcPr>
          <w:p w14:paraId="73697E51">
            <w:pPr>
              <w:jc w:val="left"/>
              <w:rPr>
                <w:rFonts w:hint="default"/>
                <w:sz w:val="18"/>
                <w:szCs w:val="18"/>
                <w:vertAlign w:val="baseline"/>
                <w:lang w:val="en-US" w:eastAsia="zh-CN"/>
              </w:rPr>
            </w:pPr>
            <w:r>
              <w:rPr>
                <w:rFonts w:hint="eastAsia"/>
                <w:sz w:val="18"/>
                <w:szCs w:val="18"/>
                <w:vertAlign w:val="baseline"/>
                <w:lang w:val="en-US" w:eastAsia="zh-CN"/>
              </w:rPr>
              <w:t>转印组件维修（东芝5540）</w:t>
            </w:r>
          </w:p>
        </w:tc>
        <w:tc>
          <w:tcPr>
            <w:tcW w:w="1830" w:type="dxa"/>
            <w:vAlign w:val="center"/>
          </w:tcPr>
          <w:p w14:paraId="7801276A">
            <w:pPr>
              <w:jc w:val="center"/>
              <w:rPr>
                <w:rFonts w:hint="default"/>
                <w:sz w:val="18"/>
                <w:szCs w:val="18"/>
                <w:vertAlign w:val="baseline"/>
                <w:lang w:val="en-US" w:eastAsia="zh-CN"/>
              </w:rPr>
            </w:pPr>
            <w:r>
              <w:rPr>
                <w:rFonts w:hint="eastAsia"/>
                <w:sz w:val="18"/>
                <w:szCs w:val="18"/>
                <w:vertAlign w:val="baseline"/>
                <w:lang w:val="en-US" w:eastAsia="zh-CN"/>
              </w:rPr>
              <w:t>1个</w:t>
            </w:r>
          </w:p>
        </w:tc>
        <w:tc>
          <w:tcPr>
            <w:tcW w:w="1665" w:type="dxa"/>
            <w:vAlign w:val="center"/>
          </w:tcPr>
          <w:p w14:paraId="5CBBC62F">
            <w:pPr>
              <w:jc w:val="center"/>
              <w:rPr>
                <w:rFonts w:hint="eastAsia"/>
                <w:sz w:val="24"/>
                <w:szCs w:val="24"/>
                <w:vertAlign w:val="baseline"/>
                <w:lang w:eastAsia="zh-CN"/>
              </w:rPr>
            </w:pPr>
          </w:p>
        </w:tc>
        <w:tc>
          <w:tcPr>
            <w:tcW w:w="1711" w:type="dxa"/>
            <w:vAlign w:val="center"/>
          </w:tcPr>
          <w:p w14:paraId="6F353D6D">
            <w:pPr>
              <w:jc w:val="center"/>
              <w:rPr>
                <w:rFonts w:hint="eastAsia"/>
                <w:sz w:val="24"/>
                <w:szCs w:val="24"/>
                <w:vertAlign w:val="baseline"/>
                <w:lang w:eastAsia="zh-CN"/>
              </w:rPr>
            </w:pPr>
          </w:p>
        </w:tc>
      </w:tr>
      <w:tr w14:paraId="40E5E5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 w:type="dxa"/>
          </w:tcPr>
          <w:p w14:paraId="07812B2F">
            <w:pPr>
              <w:jc w:val="center"/>
              <w:rPr>
                <w:rFonts w:hint="default"/>
                <w:sz w:val="18"/>
                <w:szCs w:val="18"/>
                <w:vertAlign w:val="baseline"/>
                <w:lang w:val="en-US" w:eastAsia="zh-CN"/>
              </w:rPr>
            </w:pPr>
            <w:r>
              <w:rPr>
                <w:rFonts w:hint="eastAsia"/>
                <w:sz w:val="18"/>
                <w:szCs w:val="18"/>
                <w:vertAlign w:val="baseline"/>
                <w:lang w:val="en-US" w:eastAsia="zh-CN"/>
              </w:rPr>
              <w:t>03</w:t>
            </w:r>
          </w:p>
        </w:tc>
        <w:tc>
          <w:tcPr>
            <w:tcW w:w="2816" w:type="dxa"/>
            <w:vAlign w:val="center"/>
          </w:tcPr>
          <w:p w14:paraId="4C9FB781">
            <w:pPr>
              <w:jc w:val="left"/>
              <w:rPr>
                <w:rFonts w:hint="default"/>
                <w:sz w:val="18"/>
                <w:szCs w:val="18"/>
                <w:vertAlign w:val="baseline"/>
                <w:lang w:val="en-US" w:eastAsia="zh-CN"/>
              </w:rPr>
            </w:pPr>
            <w:r>
              <w:rPr>
                <w:rFonts w:hint="eastAsia"/>
                <w:sz w:val="18"/>
                <w:szCs w:val="18"/>
                <w:vertAlign w:val="baseline"/>
                <w:lang w:val="en-US" w:eastAsia="zh-CN"/>
              </w:rPr>
              <w:t>复印机加粉（东芝5540）</w:t>
            </w:r>
          </w:p>
        </w:tc>
        <w:tc>
          <w:tcPr>
            <w:tcW w:w="1830" w:type="dxa"/>
            <w:vAlign w:val="center"/>
          </w:tcPr>
          <w:p w14:paraId="1B7A0D75">
            <w:pPr>
              <w:jc w:val="center"/>
              <w:rPr>
                <w:rFonts w:hint="default"/>
                <w:sz w:val="18"/>
                <w:szCs w:val="18"/>
                <w:vertAlign w:val="baseline"/>
                <w:lang w:val="en-US" w:eastAsia="zh-CN"/>
              </w:rPr>
            </w:pPr>
            <w:r>
              <w:rPr>
                <w:rFonts w:hint="eastAsia"/>
                <w:sz w:val="18"/>
                <w:szCs w:val="18"/>
                <w:vertAlign w:val="baseline"/>
                <w:lang w:val="en-US" w:eastAsia="zh-CN"/>
              </w:rPr>
              <w:t>2套</w:t>
            </w:r>
          </w:p>
        </w:tc>
        <w:tc>
          <w:tcPr>
            <w:tcW w:w="1665" w:type="dxa"/>
            <w:vAlign w:val="center"/>
          </w:tcPr>
          <w:p w14:paraId="4E089C66">
            <w:pPr>
              <w:jc w:val="center"/>
              <w:rPr>
                <w:rFonts w:hint="eastAsia"/>
                <w:sz w:val="24"/>
                <w:szCs w:val="24"/>
                <w:vertAlign w:val="baseline"/>
                <w:lang w:eastAsia="zh-CN"/>
              </w:rPr>
            </w:pPr>
          </w:p>
        </w:tc>
        <w:tc>
          <w:tcPr>
            <w:tcW w:w="1711" w:type="dxa"/>
            <w:vAlign w:val="center"/>
          </w:tcPr>
          <w:p w14:paraId="088B9011">
            <w:pPr>
              <w:jc w:val="center"/>
              <w:rPr>
                <w:rFonts w:hint="eastAsia"/>
                <w:sz w:val="24"/>
                <w:szCs w:val="24"/>
                <w:vertAlign w:val="baseline"/>
                <w:lang w:eastAsia="zh-CN"/>
              </w:rPr>
            </w:pPr>
          </w:p>
        </w:tc>
      </w:tr>
      <w:tr w14:paraId="4222D0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 w:type="dxa"/>
          </w:tcPr>
          <w:p w14:paraId="7B74CF37">
            <w:pPr>
              <w:jc w:val="center"/>
              <w:rPr>
                <w:rFonts w:hint="default"/>
                <w:sz w:val="18"/>
                <w:szCs w:val="18"/>
                <w:vertAlign w:val="baseline"/>
                <w:lang w:val="en-US" w:eastAsia="zh-CN"/>
              </w:rPr>
            </w:pPr>
            <w:r>
              <w:rPr>
                <w:rFonts w:hint="eastAsia"/>
                <w:sz w:val="18"/>
                <w:szCs w:val="18"/>
                <w:vertAlign w:val="baseline"/>
                <w:lang w:val="en-US" w:eastAsia="zh-CN"/>
              </w:rPr>
              <w:t>04</w:t>
            </w:r>
          </w:p>
        </w:tc>
        <w:tc>
          <w:tcPr>
            <w:tcW w:w="2816" w:type="dxa"/>
            <w:vAlign w:val="center"/>
          </w:tcPr>
          <w:p w14:paraId="688E7392">
            <w:pPr>
              <w:jc w:val="left"/>
              <w:rPr>
                <w:rFonts w:hint="default"/>
                <w:sz w:val="18"/>
                <w:szCs w:val="18"/>
                <w:vertAlign w:val="baseline"/>
                <w:lang w:val="en-US" w:eastAsia="zh-CN"/>
              </w:rPr>
            </w:pPr>
            <w:r>
              <w:rPr>
                <w:rFonts w:hint="eastAsia"/>
                <w:sz w:val="18"/>
                <w:szCs w:val="18"/>
                <w:vertAlign w:val="baseline"/>
                <w:lang w:val="en-US" w:eastAsia="zh-CN"/>
              </w:rPr>
              <w:t>套鼓维修（东芝4518）</w:t>
            </w:r>
          </w:p>
        </w:tc>
        <w:tc>
          <w:tcPr>
            <w:tcW w:w="1830" w:type="dxa"/>
            <w:vAlign w:val="center"/>
          </w:tcPr>
          <w:p w14:paraId="77B55F81">
            <w:pPr>
              <w:jc w:val="center"/>
              <w:rPr>
                <w:rFonts w:hint="default"/>
                <w:sz w:val="18"/>
                <w:szCs w:val="18"/>
                <w:vertAlign w:val="baseline"/>
                <w:lang w:val="en-US" w:eastAsia="zh-CN"/>
              </w:rPr>
            </w:pPr>
            <w:r>
              <w:rPr>
                <w:rFonts w:hint="eastAsia"/>
                <w:sz w:val="18"/>
                <w:szCs w:val="18"/>
                <w:vertAlign w:val="baseline"/>
                <w:lang w:val="en-US" w:eastAsia="zh-CN"/>
              </w:rPr>
              <w:t>2个</w:t>
            </w:r>
          </w:p>
        </w:tc>
        <w:tc>
          <w:tcPr>
            <w:tcW w:w="1665" w:type="dxa"/>
            <w:vAlign w:val="center"/>
          </w:tcPr>
          <w:p w14:paraId="3582A17B">
            <w:pPr>
              <w:jc w:val="center"/>
              <w:rPr>
                <w:rFonts w:hint="eastAsia"/>
                <w:sz w:val="24"/>
                <w:szCs w:val="24"/>
                <w:vertAlign w:val="baseline"/>
                <w:lang w:eastAsia="zh-CN"/>
              </w:rPr>
            </w:pPr>
          </w:p>
        </w:tc>
        <w:tc>
          <w:tcPr>
            <w:tcW w:w="1711" w:type="dxa"/>
            <w:vAlign w:val="center"/>
          </w:tcPr>
          <w:p w14:paraId="6C3BD7BE">
            <w:pPr>
              <w:jc w:val="center"/>
              <w:rPr>
                <w:rFonts w:hint="eastAsia"/>
                <w:sz w:val="24"/>
                <w:szCs w:val="24"/>
                <w:vertAlign w:val="baseline"/>
                <w:lang w:eastAsia="zh-CN"/>
              </w:rPr>
            </w:pPr>
          </w:p>
        </w:tc>
      </w:tr>
      <w:tr w14:paraId="1563C8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 w:type="dxa"/>
          </w:tcPr>
          <w:p w14:paraId="10837CAA">
            <w:pPr>
              <w:jc w:val="center"/>
              <w:rPr>
                <w:rFonts w:hint="default"/>
                <w:sz w:val="18"/>
                <w:szCs w:val="18"/>
                <w:vertAlign w:val="baseline"/>
                <w:lang w:val="en-US" w:eastAsia="zh-CN"/>
              </w:rPr>
            </w:pPr>
            <w:r>
              <w:rPr>
                <w:rFonts w:hint="eastAsia"/>
                <w:sz w:val="18"/>
                <w:szCs w:val="18"/>
                <w:vertAlign w:val="baseline"/>
                <w:lang w:val="en-US" w:eastAsia="zh-CN"/>
              </w:rPr>
              <w:t>05</w:t>
            </w:r>
          </w:p>
        </w:tc>
        <w:tc>
          <w:tcPr>
            <w:tcW w:w="2816" w:type="dxa"/>
            <w:vAlign w:val="center"/>
          </w:tcPr>
          <w:p w14:paraId="48D96FFD">
            <w:pPr>
              <w:jc w:val="left"/>
              <w:rPr>
                <w:rFonts w:hint="default"/>
                <w:sz w:val="18"/>
                <w:szCs w:val="18"/>
                <w:vertAlign w:val="baseline"/>
                <w:lang w:val="en-US" w:eastAsia="zh-CN"/>
              </w:rPr>
            </w:pPr>
            <w:r>
              <w:rPr>
                <w:rFonts w:hint="eastAsia"/>
                <w:sz w:val="18"/>
                <w:szCs w:val="18"/>
                <w:vertAlign w:val="baseline"/>
                <w:lang w:val="en-US" w:eastAsia="zh-CN"/>
              </w:rPr>
              <w:t>套鼓载体维修（东芝4518）</w:t>
            </w:r>
          </w:p>
        </w:tc>
        <w:tc>
          <w:tcPr>
            <w:tcW w:w="1830" w:type="dxa"/>
            <w:vAlign w:val="center"/>
          </w:tcPr>
          <w:p w14:paraId="5455D85E">
            <w:pPr>
              <w:jc w:val="center"/>
              <w:rPr>
                <w:rFonts w:hint="default"/>
                <w:sz w:val="18"/>
                <w:szCs w:val="18"/>
                <w:vertAlign w:val="baseline"/>
                <w:lang w:val="en-US" w:eastAsia="zh-CN"/>
              </w:rPr>
            </w:pPr>
            <w:r>
              <w:rPr>
                <w:rFonts w:hint="eastAsia"/>
                <w:sz w:val="18"/>
                <w:szCs w:val="18"/>
                <w:vertAlign w:val="baseline"/>
                <w:lang w:val="en-US" w:eastAsia="zh-CN"/>
              </w:rPr>
              <w:t>2个</w:t>
            </w:r>
          </w:p>
        </w:tc>
        <w:tc>
          <w:tcPr>
            <w:tcW w:w="1665" w:type="dxa"/>
            <w:vAlign w:val="center"/>
          </w:tcPr>
          <w:p w14:paraId="7D813096">
            <w:pPr>
              <w:jc w:val="center"/>
              <w:rPr>
                <w:rFonts w:hint="eastAsia"/>
                <w:sz w:val="24"/>
                <w:szCs w:val="24"/>
                <w:vertAlign w:val="baseline"/>
                <w:lang w:eastAsia="zh-CN"/>
              </w:rPr>
            </w:pPr>
          </w:p>
        </w:tc>
        <w:tc>
          <w:tcPr>
            <w:tcW w:w="1711" w:type="dxa"/>
            <w:vAlign w:val="center"/>
          </w:tcPr>
          <w:p w14:paraId="700B0584">
            <w:pPr>
              <w:jc w:val="center"/>
              <w:rPr>
                <w:rFonts w:hint="eastAsia"/>
                <w:sz w:val="24"/>
                <w:szCs w:val="24"/>
                <w:vertAlign w:val="baseline"/>
                <w:lang w:eastAsia="zh-CN"/>
              </w:rPr>
            </w:pPr>
          </w:p>
        </w:tc>
      </w:tr>
      <w:tr w14:paraId="02612E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 w:type="dxa"/>
          </w:tcPr>
          <w:p w14:paraId="3197D0DC">
            <w:pPr>
              <w:jc w:val="center"/>
              <w:rPr>
                <w:rFonts w:hint="default"/>
                <w:sz w:val="18"/>
                <w:szCs w:val="18"/>
                <w:vertAlign w:val="baseline"/>
                <w:lang w:val="en-US" w:eastAsia="zh-CN"/>
              </w:rPr>
            </w:pPr>
            <w:r>
              <w:rPr>
                <w:rFonts w:hint="eastAsia"/>
                <w:sz w:val="18"/>
                <w:szCs w:val="18"/>
                <w:vertAlign w:val="baseline"/>
                <w:lang w:val="en-US" w:eastAsia="zh-CN"/>
              </w:rPr>
              <w:t>06</w:t>
            </w:r>
          </w:p>
        </w:tc>
        <w:tc>
          <w:tcPr>
            <w:tcW w:w="2816" w:type="dxa"/>
            <w:vAlign w:val="center"/>
          </w:tcPr>
          <w:p w14:paraId="3A5BED24">
            <w:pPr>
              <w:jc w:val="left"/>
              <w:rPr>
                <w:rFonts w:hint="default"/>
                <w:sz w:val="18"/>
                <w:szCs w:val="18"/>
                <w:vertAlign w:val="baseline"/>
                <w:lang w:val="en-US" w:eastAsia="zh-CN"/>
              </w:rPr>
            </w:pPr>
            <w:r>
              <w:rPr>
                <w:rFonts w:hint="eastAsia"/>
                <w:sz w:val="18"/>
                <w:szCs w:val="18"/>
                <w:vertAlign w:val="baseline"/>
                <w:lang w:val="en-US" w:eastAsia="zh-CN"/>
              </w:rPr>
              <w:t>搓纸轮维修（东芝4518）</w:t>
            </w:r>
          </w:p>
        </w:tc>
        <w:tc>
          <w:tcPr>
            <w:tcW w:w="1830" w:type="dxa"/>
            <w:vAlign w:val="center"/>
          </w:tcPr>
          <w:p w14:paraId="23F64EBC">
            <w:pPr>
              <w:jc w:val="center"/>
              <w:rPr>
                <w:rFonts w:hint="default"/>
                <w:sz w:val="18"/>
                <w:szCs w:val="18"/>
                <w:vertAlign w:val="baseline"/>
                <w:lang w:val="en-US" w:eastAsia="zh-CN"/>
              </w:rPr>
            </w:pPr>
            <w:r>
              <w:rPr>
                <w:rFonts w:hint="eastAsia"/>
                <w:sz w:val="18"/>
                <w:szCs w:val="18"/>
                <w:vertAlign w:val="baseline"/>
                <w:lang w:val="en-US" w:eastAsia="zh-CN"/>
              </w:rPr>
              <w:t>2个</w:t>
            </w:r>
          </w:p>
        </w:tc>
        <w:tc>
          <w:tcPr>
            <w:tcW w:w="1665" w:type="dxa"/>
            <w:vAlign w:val="center"/>
          </w:tcPr>
          <w:p w14:paraId="0CF07DDF">
            <w:pPr>
              <w:jc w:val="center"/>
              <w:rPr>
                <w:rFonts w:hint="eastAsia"/>
                <w:sz w:val="24"/>
                <w:szCs w:val="24"/>
                <w:vertAlign w:val="baseline"/>
                <w:lang w:eastAsia="zh-CN"/>
              </w:rPr>
            </w:pPr>
          </w:p>
        </w:tc>
        <w:tc>
          <w:tcPr>
            <w:tcW w:w="1711" w:type="dxa"/>
            <w:vAlign w:val="center"/>
          </w:tcPr>
          <w:p w14:paraId="4F553E1C">
            <w:pPr>
              <w:jc w:val="center"/>
              <w:rPr>
                <w:rFonts w:hint="eastAsia"/>
                <w:sz w:val="24"/>
                <w:szCs w:val="24"/>
                <w:vertAlign w:val="baseline"/>
                <w:lang w:eastAsia="zh-CN"/>
              </w:rPr>
            </w:pPr>
          </w:p>
        </w:tc>
      </w:tr>
      <w:tr w14:paraId="7A9996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 w:type="dxa"/>
          </w:tcPr>
          <w:p w14:paraId="360D6098">
            <w:pPr>
              <w:jc w:val="center"/>
              <w:rPr>
                <w:rFonts w:hint="default"/>
                <w:sz w:val="18"/>
                <w:szCs w:val="18"/>
                <w:vertAlign w:val="baseline"/>
                <w:lang w:val="en-US" w:eastAsia="zh-CN"/>
              </w:rPr>
            </w:pPr>
            <w:r>
              <w:rPr>
                <w:rFonts w:hint="eastAsia"/>
                <w:sz w:val="18"/>
                <w:szCs w:val="18"/>
                <w:vertAlign w:val="baseline"/>
                <w:lang w:val="en-US" w:eastAsia="zh-CN"/>
              </w:rPr>
              <w:t>07</w:t>
            </w:r>
          </w:p>
        </w:tc>
        <w:tc>
          <w:tcPr>
            <w:tcW w:w="2816" w:type="dxa"/>
            <w:vAlign w:val="center"/>
          </w:tcPr>
          <w:p w14:paraId="0F452FF7">
            <w:pPr>
              <w:jc w:val="left"/>
              <w:rPr>
                <w:rFonts w:hint="default"/>
                <w:sz w:val="18"/>
                <w:szCs w:val="18"/>
                <w:vertAlign w:val="baseline"/>
                <w:lang w:val="en-US" w:eastAsia="zh-CN"/>
              </w:rPr>
            </w:pPr>
            <w:r>
              <w:rPr>
                <w:rFonts w:hint="eastAsia"/>
                <w:sz w:val="18"/>
                <w:szCs w:val="18"/>
                <w:vertAlign w:val="baseline"/>
                <w:lang w:val="en-US" w:eastAsia="zh-CN"/>
              </w:rPr>
              <w:t>定影上辊维修（东芝4518）</w:t>
            </w:r>
          </w:p>
        </w:tc>
        <w:tc>
          <w:tcPr>
            <w:tcW w:w="1830" w:type="dxa"/>
            <w:vAlign w:val="center"/>
          </w:tcPr>
          <w:p w14:paraId="5CDB2E95">
            <w:pPr>
              <w:jc w:val="center"/>
              <w:rPr>
                <w:rFonts w:hint="default"/>
                <w:sz w:val="18"/>
                <w:szCs w:val="18"/>
                <w:vertAlign w:val="baseline"/>
                <w:lang w:val="en-US" w:eastAsia="zh-CN"/>
              </w:rPr>
            </w:pPr>
            <w:r>
              <w:rPr>
                <w:rFonts w:hint="eastAsia"/>
                <w:sz w:val="18"/>
                <w:szCs w:val="18"/>
                <w:vertAlign w:val="baseline"/>
                <w:lang w:val="en-US" w:eastAsia="zh-CN"/>
              </w:rPr>
              <w:t>2个</w:t>
            </w:r>
          </w:p>
        </w:tc>
        <w:tc>
          <w:tcPr>
            <w:tcW w:w="1665" w:type="dxa"/>
            <w:vAlign w:val="center"/>
          </w:tcPr>
          <w:p w14:paraId="58E1F93A">
            <w:pPr>
              <w:jc w:val="center"/>
              <w:rPr>
                <w:rFonts w:hint="eastAsia"/>
                <w:sz w:val="24"/>
                <w:szCs w:val="24"/>
                <w:vertAlign w:val="baseline"/>
                <w:lang w:eastAsia="zh-CN"/>
              </w:rPr>
            </w:pPr>
          </w:p>
        </w:tc>
        <w:tc>
          <w:tcPr>
            <w:tcW w:w="1711" w:type="dxa"/>
            <w:vAlign w:val="center"/>
          </w:tcPr>
          <w:p w14:paraId="387D32FA">
            <w:pPr>
              <w:jc w:val="center"/>
              <w:rPr>
                <w:rFonts w:hint="eastAsia"/>
                <w:sz w:val="24"/>
                <w:szCs w:val="24"/>
                <w:vertAlign w:val="baseline"/>
                <w:lang w:eastAsia="zh-CN"/>
              </w:rPr>
            </w:pPr>
          </w:p>
        </w:tc>
      </w:tr>
      <w:tr w14:paraId="1950BF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 w:type="dxa"/>
          </w:tcPr>
          <w:p w14:paraId="77188E07">
            <w:pPr>
              <w:jc w:val="center"/>
              <w:rPr>
                <w:rFonts w:hint="default"/>
                <w:sz w:val="18"/>
                <w:szCs w:val="18"/>
                <w:vertAlign w:val="baseline"/>
                <w:lang w:val="en-US" w:eastAsia="zh-CN"/>
              </w:rPr>
            </w:pPr>
            <w:r>
              <w:rPr>
                <w:rFonts w:hint="eastAsia"/>
                <w:sz w:val="18"/>
                <w:szCs w:val="18"/>
                <w:vertAlign w:val="baseline"/>
                <w:lang w:val="en-US" w:eastAsia="zh-CN"/>
              </w:rPr>
              <w:t>08</w:t>
            </w:r>
          </w:p>
        </w:tc>
        <w:tc>
          <w:tcPr>
            <w:tcW w:w="2816" w:type="dxa"/>
            <w:vAlign w:val="center"/>
          </w:tcPr>
          <w:p w14:paraId="1D2144FA">
            <w:pPr>
              <w:jc w:val="left"/>
              <w:rPr>
                <w:rFonts w:hint="default"/>
                <w:sz w:val="18"/>
                <w:szCs w:val="18"/>
                <w:vertAlign w:val="baseline"/>
                <w:lang w:val="en-US" w:eastAsia="zh-CN"/>
              </w:rPr>
            </w:pPr>
            <w:r>
              <w:rPr>
                <w:rFonts w:hint="eastAsia"/>
                <w:sz w:val="18"/>
                <w:szCs w:val="18"/>
                <w:vertAlign w:val="baseline"/>
                <w:lang w:val="en-US" w:eastAsia="zh-CN"/>
              </w:rPr>
              <w:t>定影下辊维修（东芝4518）</w:t>
            </w:r>
          </w:p>
        </w:tc>
        <w:tc>
          <w:tcPr>
            <w:tcW w:w="1830" w:type="dxa"/>
            <w:vAlign w:val="center"/>
          </w:tcPr>
          <w:p w14:paraId="591274DE">
            <w:pPr>
              <w:jc w:val="center"/>
              <w:rPr>
                <w:rFonts w:hint="eastAsia" w:asciiTheme="minorHAnsi" w:hAnsiTheme="minorHAnsi" w:eastAsiaTheme="minorEastAsia" w:cstheme="minorBidi"/>
                <w:kern w:val="2"/>
                <w:sz w:val="18"/>
                <w:szCs w:val="18"/>
                <w:vertAlign w:val="baseline"/>
                <w:lang w:val="en-US" w:eastAsia="zh-CN" w:bidi="ar-SA"/>
              </w:rPr>
            </w:pPr>
            <w:r>
              <w:rPr>
                <w:rFonts w:hint="eastAsia"/>
                <w:sz w:val="18"/>
                <w:szCs w:val="18"/>
                <w:vertAlign w:val="baseline"/>
                <w:lang w:val="en-US" w:eastAsia="zh-CN"/>
              </w:rPr>
              <w:t>2个</w:t>
            </w:r>
          </w:p>
        </w:tc>
        <w:tc>
          <w:tcPr>
            <w:tcW w:w="1665" w:type="dxa"/>
            <w:vAlign w:val="center"/>
          </w:tcPr>
          <w:p w14:paraId="3D016A4F">
            <w:pPr>
              <w:jc w:val="center"/>
              <w:rPr>
                <w:rFonts w:hint="eastAsia"/>
                <w:sz w:val="24"/>
                <w:szCs w:val="24"/>
                <w:vertAlign w:val="baseline"/>
                <w:lang w:eastAsia="zh-CN"/>
              </w:rPr>
            </w:pPr>
          </w:p>
        </w:tc>
        <w:tc>
          <w:tcPr>
            <w:tcW w:w="1711" w:type="dxa"/>
            <w:vAlign w:val="center"/>
          </w:tcPr>
          <w:p w14:paraId="63CEE235">
            <w:pPr>
              <w:jc w:val="center"/>
              <w:rPr>
                <w:rFonts w:hint="eastAsia"/>
                <w:sz w:val="24"/>
                <w:szCs w:val="24"/>
                <w:vertAlign w:val="baseline"/>
                <w:lang w:eastAsia="zh-CN"/>
              </w:rPr>
            </w:pPr>
          </w:p>
        </w:tc>
      </w:tr>
      <w:tr w14:paraId="7F227C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 w:type="dxa"/>
          </w:tcPr>
          <w:p w14:paraId="6AE2D4C2">
            <w:pPr>
              <w:jc w:val="center"/>
              <w:rPr>
                <w:rFonts w:hint="default"/>
                <w:sz w:val="18"/>
                <w:szCs w:val="18"/>
                <w:vertAlign w:val="baseline"/>
                <w:lang w:val="en-US" w:eastAsia="zh-CN"/>
              </w:rPr>
            </w:pPr>
            <w:r>
              <w:rPr>
                <w:rFonts w:hint="eastAsia"/>
                <w:sz w:val="18"/>
                <w:szCs w:val="18"/>
                <w:vertAlign w:val="baseline"/>
                <w:lang w:val="en-US" w:eastAsia="zh-CN"/>
              </w:rPr>
              <w:t>09</w:t>
            </w:r>
          </w:p>
        </w:tc>
        <w:tc>
          <w:tcPr>
            <w:tcW w:w="2816" w:type="dxa"/>
            <w:vAlign w:val="center"/>
          </w:tcPr>
          <w:p w14:paraId="1D1391D1">
            <w:pPr>
              <w:jc w:val="left"/>
              <w:rPr>
                <w:rFonts w:hint="default"/>
                <w:sz w:val="18"/>
                <w:szCs w:val="18"/>
                <w:vertAlign w:val="baseline"/>
                <w:lang w:val="en-US" w:eastAsia="zh-CN"/>
              </w:rPr>
            </w:pPr>
            <w:r>
              <w:rPr>
                <w:rFonts w:hint="eastAsia"/>
                <w:sz w:val="18"/>
                <w:szCs w:val="18"/>
                <w:vertAlign w:val="baseline"/>
                <w:lang w:val="en-US" w:eastAsia="zh-CN"/>
              </w:rPr>
              <w:t>纸盒搓纸轮维修（东芝4518）</w:t>
            </w:r>
          </w:p>
        </w:tc>
        <w:tc>
          <w:tcPr>
            <w:tcW w:w="1830" w:type="dxa"/>
            <w:vAlign w:val="center"/>
          </w:tcPr>
          <w:p w14:paraId="123B84F5">
            <w:pPr>
              <w:jc w:val="center"/>
              <w:rPr>
                <w:rFonts w:hint="eastAsia" w:asciiTheme="minorHAnsi" w:hAnsiTheme="minorHAnsi" w:eastAsiaTheme="minorEastAsia" w:cstheme="minorBidi"/>
                <w:kern w:val="2"/>
                <w:sz w:val="18"/>
                <w:szCs w:val="18"/>
                <w:vertAlign w:val="baseline"/>
                <w:lang w:val="en-US" w:eastAsia="zh-CN" w:bidi="ar-SA"/>
              </w:rPr>
            </w:pPr>
            <w:r>
              <w:rPr>
                <w:rFonts w:hint="eastAsia"/>
                <w:sz w:val="18"/>
                <w:szCs w:val="18"/>
                <w:vertAlign w:val="baseline"/>
                <w:lang w:val="en-US" w:eastAsia="zh-CN"/>
              </w:rPr>
              <w:t>2个</w:t>
            </w:r>
          </w:p>
        </w:tc>
        <w:tc>
          <w:tcPr>
            <w:tcW w:w="1665" w:type="dxa"/>
            <w:vAlign w:val="center"/>
          </w:tcPr>
          <w:p w14:paraId="2F3D9F6A">
            <w:pPr>
              <w:jc w:val="center"/>
              <w:rPr>
                <w:rFonts w:hint="eastAsia"/>
                <w:sz w:val="24"/>
                <w:szCs w:val="24"/>
                <w:vertAlign w:val="baseline"/>
                <w:lang w:eastAsia="zh-CN"/>
              </w:rPr>
            </w:pPr>
          </w:p>
        </w:tc>
        <w:tc>
          <w:tcPr>
            <w:tcW w:w="1711" w:type="dxa"/>
            <w:vAlign w:val="center"/>
          </w:tcPr>
          <w:p w14:paraId="2F9FA697">
            <w:pPr>
              <w:jc w:val="center"/>
              <w:rPr>
                <w:rFonts w:hint="eastAsia"/>
                <w:sz w:val="24"/>
                <w:szCs w:val="24"/>
                <w:vertAlign w:val="baseline"/>
                <w:lang w:eastAsia="zh-CN"/>
              </w:rPr>
            </w:pPr>
          </w:p>
        </w:tc>
      </w:tr>
      <w:tr w14:paraId="7A279E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 w:type="dxa"/>
          </w:tcPr>
          <w:p w14:paraId="3BA1DDA0">
            <w:pPr>
              <w:jc w:val="center"/>
              <w:rPr>
                <w:rFonts w:hint="default"/>
                <w:sz w:val="18"/>
                <w:szCs w:val="18"/>
                <w:vertAlign w:val="baseline"/>
                <w:lang w:val="en-US" w:eastAsia="zh-CN"/>
              </w:rPr>
            </w:pPr>
            <w:r>
              <w:rPr>
                <w:rFonts w:hint="eastAsia"/>
                <w:sz w:val="18"/>
                <w:szCs w:val="18"/>
                <w:vertAlign w:val="baseline"/>
                <w:lang w:val="en-US" w:eastAsia="zh-CN"/>
              </w:rPr>
              <w:t>10</w:t>
            </w:r>
          </w:p>
        </w:tc>
        <w:tc>
          <w:tcPr>
            <w:tcW w:w="2816" w:type="dxa"/>
            <w:vAlign w:val="center"/>
          </w:tcPr>
          <w:p w14:paraId="199EF30F">
            <w:pPr>
              <w:jc w:val="left"/>
              <w:rPr>
                <w:rFonts w:hint="default"/>
                <w:sz w:val="18"/>
                <w:szCs w:val="18"/>
                <w:vertAlign w:val="baseline"/>
                <w:lang w:val="en-US" w:eastAsia="zh-CN"/>
              </w:rPr>
            </w:pPr>
            <w:r>
              <w:rPr>
                <w:rFonts w:hint="eastAsia"/>
                <w:sz w:val="18"/>
                <w:szCs w:val="18"/>
                <w:vertAlign w:val="baseline"/>
                <w:lang w:val="en-US" w:eastAsia="zh-CN"/>
              </w:rPr>
              <w:t>东芝4618原装上辊维修</w:t>
            </w:r>
          </w:p>
        </w:tc>
        <w:tc>
          <w:tcPr>
            <w:tcW w:w="1830" w:type="dxa"/>
            <w:vAlign w:val="center"/>
          </w:tcPr>
          <w:p w14:paraId="42802432">
            <w:pPr>
              <w:jc w:val="center"/>
              <w:rPr>
                <w:rFonts w:hint="eastAsia" w:asciiTheme="minorHAnsi" w:hAnsiTheme="minorHAnsi" w:eastAsiaTheme="minorEastAsia" w:cstheme="minorBidi"/>
                <w:kern w:val="2"/>
                <w:sz w:val="18"/>
                <w:szCs w:val="18"/>
                <w:vertAlign w:val="baseline"/>
                <w:lang w:val="en-US" w:eastAsia="zh-CN" w:bidi="ar-SA"/>
              </w:rPr>
            </w:pPr>
            <w:r>
              <w:rPr>
                <w:rFonts w:hint="eastAsia"/>
                <w:sz w:val="18"/>
                <w:szCs w:val="18"/>
                <w:vertAlign w:val="baseline"/>
                <w:lang w:val="en-US" w:eastAsia="zh-CN"/>
              </w:rPr>
              <w:t>2个</w:t>
            </w:r>
          </w:p>
        </w:tc>
        <w:tc>
          <w:tcPr>
            <w:tcW w:w="1665" w:type="dxa"/>
            <w:vAlign w:val="center"/>
          </w:tcPr>
          <w:p w14:paraId="14DE5156">
            <w:pPr>
              <w:jc w:val="center"/>
              <w:rPr>
                <w:rFonts w:hint="eastAsia"/>
                <w:sz w:val="24"/>
                <w:szCs w:val="24"/>
                <w:vertAlign w:val="baseline"/>
                <w:lang w:eastAsia="zh-CN"/>
              </w:rPr>
            </w:pPr>
          </w:p>
        </w:tc>
        <w:tc>
          <w:tcPr>
            <w:tcW w:w="1711" w:type="dxa"/>
            <w:vAlign w:val="center"/>
          </w:tcPr>
          <w:p w14:paraId="588656D0">
            <w:pPr>
              <w:jc w:val="center"/>
              <w:rPr>
                <w:rFonts w:hint="eastAsia"/>
                <w:sz w:val="24"/>
                <w:szCs w:val="24"/>
                <w:vertAlign w:val="baseline"/>
                <w:lang w:eastAsia="zh-CN"/>
              </w:rPr>
            </w:pPr>
          </w:p>
        </w:tc>
      </w:tr>
      <w:tr w14:paraId="1D6140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 w:type="dxa"/>
          </w:tcPr>
          <w:p w14:paraId="388CA486">
            <w:pPr>
              <w:jc w:val="center"/>
              <w:rPr>
                <w:rFonts w:hint="default"/>
                <w:sz w:val="18"/>
                <w:szCs w:val="18"/>
                <w:vertAlign w:val="baseline"/>
                <w:lang w:val="en-US" w:eastAsia="zh-CN"/>
              </w:rPr>
            </w:pPr>
            <w:r>
              <w:rPr>
                <w:rFonts w:hint="eastAsia"/>
                <w:sz w:val="18"/>
                <w:szCs w:val="18"/>
                <w:vertAlign w:val="baseline"/>
                <w:lang w:val="en-US" w:eastAsia="zh-CN"/>
              </w:rPr>
              <w:t>11</w:t>
            </w:r>
          </w:p>
        </w:tc>
        <w:tc>
          <w:tcPr>
            <w:tcW w:w="2816" w:type="dxa"/>
            <w:vAlign w:val="center"/>
          </w:tcPr>
          <w:p w14:paraId="1A14D90E">
            <w:pPr>
              <w:jc w:val="left"/>
              <w:rPr>
                <w:rFonts w:hint="default"/>
                <w:sz w:val="18"/>
                <w:szCs w:val="18"/>
                <w:vertAlign w:val="baseline"/>
                <w:lang w:val="en-US" w:eastAsia="zh-CN"/>
              </w:rPr>
            </w:pPr>
            <w:r>
              <w:rPr>
                <w:rFonts w:hint="eastAsia"/>
                <w:sz w:val="18"/>
                <w:szCs w:val="18"/>
                <w:vertAlign w:val="baseline"/>
                <w:lang w:val="en-US" w:eastAsia="zh-CN"/>
              </w:rPr>
              <w:t>东芝4618原装载体维修（东芝4618）</w:t>
            </w:r>
          </w:p>
        </w:tc>
        <w:tc>
          <w:tcPr>
            <w:tcW w:w="1830" w:type="dxa"/>
            <w:vAlign w:val="center"/>
          </w:tcPr>
          <w:p w14:paraId="31D9F1AD">
            <w:pPr>
              <w:jc w:val="center"/>
              <w:rPr>
                <w:rFonts w:hint="eastAsia" w:asciiTheme="minorHAnsi" w:hAnsiTheme="minorHAnsi" w:eastAsiaTheme="minorEastAsia" w:cstheme="minorBidi"/>
                <w:kern w:val="2"/>
                <w:sz w:val="18"/>
                <w:szCs w:val="18"/>
                <w:vertAlign w:val="baseline"/>
                <w:lang w:val="en-US" w:eastAsia="zh-CN" w:bidi="ar-SA"/>
              </w:rPr>
            </w:pPr>
            <w:r>
              <w:rPr>
                <w:rFonts w:hint="eastAsia"/>
                <w:sz w:val="18"/>
                <w:szCs w:val="18"/>
                <w:vertAlign w:val="baseline"/>
                <w:lang w:val="en-US" w:eastAsia="zh-CN"/>
              </w:rPr>
              <w:t>2个</w:t>
            </w:r>
          </w:p>
        </w:tc>
        <w:tc>
          <w:tcPr>
            <w:tcW w:w="1665" w:type="dxa"/>
            <w:vAlign w:val="center"/>
          </w:tcPr>
          <w:p w14:paraId="4F4E1AF9">
            <w:pPr>
              <w:jc w:val="center"/>
              <w:rPr>
                <w:rFonts w:hint="eastAsia"/>
                <w:sz w:val="24"/>
                <w:szCs w:val="24"/>
                <w:vertAlign w:val="baseline"/>
                <w:lang w:eastAsia="zh-CN"/>
              </w:rPr>
            </w:pPr>
          </w:p>
        </w:tc>
        <w:tc>
          <w:tcPr>
            <w:tcW w:w="1711" w:type="dxa"/>
            <w:vAlign w:val="center"/>
          </w:tcPr>
          <w:p w14:paraId="77B1E161">
            <w:pPr>
              <w:jc w:val="center"/>
              <w:rPr>
                <w:rFonts w:hint="eastAsia"/>
                <w:sz w:val="24"/>
                <w:szCs w:val="24"/>
                <w:vertAlign w:val="baseline"/>
                <w:lang w:eastAsia="zh-CN"/>
              </w:rPr>
            </w:pPr>
          </w:p>
        </w:tc>
      </w:tr>
      <w:tr w14:paraId="60C581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 w:type="dxa"/>
          </w:tcPr>
          <w:p w14:paraId="13D503A3">
            <w:pPr>
              <w:jc w:val="center"/>
              <w:rPr>
                <w:rFonts w:hint="default"/>
                <w:sz w:val="18"/>
                <w:szCs w:val="18"/>
                <w:vertAlign w:val="baseline"/>
                <w:lang w:val="en-US" w:eastAsia="zh-CN"/>
              </w:rPr>
            </w:pPr>
            <w:r>
              <w:rPr>
                <w:rFonts w:hint="eastAsia"/>
                <w:sz w:val="18"/>
                <w:szCs w:val="18"/>
                <w:vertAlign w:val="baseline"/>
                <w:lang w:val="en-US" w:eastAsia="zh-CN"/>
              </w:rPr>
              <w:t>12</w:t>
            </w:r>
          </w:p>
        </w:tc>
        <w:tc>
          <w:tcPr>
            <w:tcW w:w="2816" w:type="dxa"/>
            <w:vAlign w:val="center"/>
          </w:tcPr>
          <w:p w14:paraId="438DAFE9">
            <w:pPr>
              <w:jc w:val="left"/>
              <w:rPr>
                <w:rFonts w:hint="eastAsia"/>
                <w:sz w:val="18"/>
                <w:szCs w:val="18"/>
                <w:vertAlign w:val="baseline"/>
                <w:lang w:val="en-US" w:eastAsia="zh-CN"/>
              </w:rPr>
            </w:pPr>
            <w:r>
              <w:rPr>
                <w:rFonts w:hint="eastAsia"/>
                <w:sz w:val="18"/>
                <w:szCs w:val="18"/>
                <w:highlight w:val="none"/>
                <w:vertAlign w:val="baseline"/>
                <w:lang w:val="en-US" w:eastAsia="zh-CN"/>
              </w:rPr>
              <w:t>套鼓维</w:t>
            </w:r>
            <w:r>
              <w:rPr>
                <w:rFonts w:hint="eastAsia"/>
                <w:sz w:val="18"/>
                <w:szCs w:val="18"/>
                <w:vertAlign w:val="baseline"/>
                <w:lang w:val="en-US" w:eastAsia="zh-CN"/>
              </w:rPr>
              <w:t>修（东芝4618）</w:t>
            </w:r>
          </w:p>
        </w:tc>
        <w:tc>
          <w:tcPr>
            <w:tcW w:w="1830" w:type="dxa"/>
            <w:vAlign w:val="center"/>
          </w:tcPr>
          <w:p w14:paraId="2EEFA82A">
            <w:pPr>
              <w:jc w:val="center"/>
              <w:rPr>
                <w:rFonts w:hint="default"/>
                <w:sz w:val="18"/>
                <w:szCs w:val="18"/>
                <w:vertAlign w:val="baseline"/>
                <w:lang w:val="en-US" w:eastAsia="zh-CN"/>
              </w:rPr>
            </w:pPr>
            <w:r>
              <w:rPr>
                <w:rFonts w:hint="eastAsia"/>
                <w:sz w:val="18"/>
                <w:szCs w:val="18"/>
                <w:vertAlign w:val="baseline"/>
                <w:lang w:val="en-US" w:eastAsia="zh-CN"/>
              </w:rPr>
              <w:t>2个</w:t>
            </w:r>
          </w:p>
        </w:tc>
        <w:tc>
          <w:tcPr>
            <w:tcW w:w="1665" w:type="dxa"/>
            <w:vAlign w:val="center"/>
          </w:tcPr>
          <w:p w14:paraId="27A0A63C">
            <w:pPr>
              <w:jc w:val="center"/>
              <w:rPr>
                <w:rFonts w:hint="eastAsia"/>
                <w:sz w:val="24"/>
                <w:szCs w:val="24"/>
                <w:vertAlign w:val="baseline"/>
                <w:lang w:eastAsia="zh-CN"/>
              </w:rPr>
            </w:pPr>
          </w:p>
        </w:tc>
        <w:tc>
          <w:tcPr>
            <w:tcW w:w="1711" w:type="dxa"/>
            <w:vAlign w:val="center"/>
          </w:tcPr>
          <w:p w14:paraId="05DC70C5">
            <w:pPr>
              <w:jc w:val="center"/>
              <w:rPr>
                <w:rFonts w:hint="eastAsia"/>
                <w:sz w:val="24"/>
                <w:szCs w:val="24"/>
                <w:vertAlign w:val="baseline"/>
                <w:lang w:eastAsia="zh-CN"/>
              </w:rPr>
            </w:pPr>
          </w:p>
        </w:tc>
      </w:tr>
      <w:tr w14:paraId="3C3937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 w:type="dxa"/>
          </w:tcPr>
          <w:p w14:paraId="5F296D74">
            <w:pPr>
              <w:jc w:val="center"/>
              <w:rPr>
                <w:rFonts w:hint="default"/>
                <w:sz w:val="18"/>
                <w:szCs w:val="18"/>
                <w:vertAlign w:val="baseline"/>
                <w:lang w:val="en-US" w:eastAsia="zh-CN"/>
              </w:rPr>
            </w:pPr>
            <w:r>
              <w:rPr>
                <w:rFonts w:hint="eastAsia"/>
                <w:sz w:val="18"/>
                <w:szCs w:val="18"/>
                <w:vertAlign w:val="baseline"/>
                <w:lang w:val="en-US" w:eastAsia="zh-CN"/>
              </w:rPr>
              <w:t>13</w:t>
            </w:r>
          </w:p>
        </w:tc>
        <w:tc>
          <w:tcPr>
            <w:tcW w:w="2816" w:type="dxa"/>
            <w:vAlign w:val="center"/>
          </w:tcPr>
          <w:p w14:paraId="66FBE63F">
            <w:pPr>
              <w:jc w:val="left"/>
              <w:rPr>
                <w:rFonts w:hint="default"/>
                <w:sz w:val="18"/>
                <w:szCs w:val="18"/>
                <w:vertAlign w:val="baseline"/>
                <w:lang w:val="en-US" w:eastAsia="zh-CN"/>
              </w:rPr>
            </w:pPr>
            <w:r>
              <w:rPr>
                <w:rFonts w:hint="eastAsia"/>
                <w:sz w:val="18"/>
                <w:szCs w:val="18"/>
                <w:vertAlign w:val="baseline"/>
                <w:lang w:val="en-US" w:eastAsia="zh-CN"/>
              </w:rPr>
              <w:t>搓纸轮维修（激光打印机M455）</w:t>
            </w:r>
          </w:p>
        </w:tc>
        <w:tc>
          <w:tcPr>
            <w:tcW w:w="1830" w:type="dxa"/>
            <w:vAlign w:val="center"/>
          </w:tcPr>
          <w:p w14:paraId="21BC4DC9">
            <w:pPr>
              <w:jc w:val="center"/>
              <w:rPr>
                <w:rFonts w:hint="default"/>
                <w:sz w:val="18"/>
                <w:szCs w:val="18"/>
                <w:vertAlign w:val="baseline"/>
                <w:lang w:val="en-US" w:eastAsia="zh-CN"/>
              </w:rPr>
            </w:pPr>
            <w:r>
              <w:rPr>
                <w:rFonts w:hint="eastAsia"/>
                <w:sz w:val="18"/>
                <w:szCs w:val="18"/>
                <w:vertAlign w:val="baseline"/>
                <w:lang w:val="en-US" w:eastAsia="zh-CN"/>
              </w:rPr>
              <w:t>2个</w:t>
            </w:r>
          </w:p>
        </w:tc>
        <w:tc>
          <w:tcPr>
            <w:tcW w:w="1665" w:type="dxa"/>
            <w:vAlign w:val="center"/>
          </w:tcPr>
          <w:p w14:paraId="7B21F1B6">
            <w:pPr>
              <w:jc w:val="center"/>
              <w:rPr>
                <w:rFonts w:hint="default"/>
                <w:sz w:val="24"/>
                <w:szCs w:val="24"/>
                <w:vertAlign w:val="baseline"/>
                <w:lang w:val="en-US" w:eastAsia="zh-CN"/>
              </w:rPr>
            </w:pPr>
          </w:p>
        </w:tc>
        <w:tc>
          <w:tcPr>
            <w:tcW w:w="1711" w:type="dxa"/>
            <w:vAlign w:val="center"/>
          </w:tcPr>
          <w:p w14:paraId="1146AFA3">
            <w:pPr>
              <w:jc w:val="center"/>
              <w:rPr>
                <w:rFonts w:hint="default"/>
                <w:sz w:val="24"/>
                <w:szCs w:val="24"/>
                <w:vertAlign w:val="baseline"/>
                <w:lang w:val="en-US" w:eastAsia="zh-CN"/>
              </w:rPr>
            </w:pPr>
          </w:p>
        </w:tc>
      </w:tr>
      <w:tr w14:paraId="2EB662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 w:type="dxa"/>
          </w:tcPr>
          <w:p w14:paraId="4BDA8C94">
            <w:pPr>
              <w:jc w:val="center"/>
              <w:rPr>
                <w:rFonts w:hint="default"/>
                <w:sz w:val="18"/>
                <w:szCs w:val="18"/>
                <w:vertAlign w:val="baseline"/>
                <w:lang w:val="en-US" w:eastAsia="zh-CN"/>
              </w:rPr>
            </w:pPr>
            <w:r>
              <w:rPr>
                <w:rFonts w:hint="eastAsia"/>
                <w:sz w:val="18"/>
                <w:szCs w:val="18"/>
                <w:vertAlign w:val="baseline"/>
                <w:lang w:val="en-US" w:eastAsia="zh-CN"/>
              </w:rPr>
              <w:t>14</w:t>
            </w:r>
          </w:p>
        </w:tc>
        <w:tc>
          <w:tcPr>
            <w:tcW w:w="2816" w:type="dxa"/>
            <w:vAlign w:val="center"/>
          </w:tcPr>
          <w:p w14:paraId="4322CA2A">
            <w:pPr>
              <w:jc w:val="left"/>
              <w:rPr>
                <w:rFonts w:hint="default"/>
                <w:sz w:val="18"/>
                <w:szCs w:val="18"/>
                <w:vertAlign w:val="baseline"/>
                <w:lang w:val="en-US" w:eastAsia="zh-CN"/>
              </w:rPr>
            </w:pPr>
            <w:r>
              <w:rPr>
                <w:rFonts w:hint="eastAsia"/>
                <w:sz w:val="18"/>
                <w:szCs w:val="18"/>
                <w:highlight w:val="none"/>
                <w:vertAlign w:val="baseline"/>
                <w:lang w:val="en-US" w:eastAsia="zh-CN"/>
              </w:rPr>
              <w:t>套鼓维修（夏普453U）</w:t>
            </w:r>
          </w:p>
        </w:tc>
        <w:tc>
          <w:tcPr>
            <w:tcW w:w="1830" w:type="dxa"/>
            <w:vAlign w:val="center"/>
          </w:tcPr>
          <w:p w14:paraId="1221D48B">
            <w:pPr>
              <w:jc w:val="center"/>
              <w:rPr>
                <w:rFonts w:hint="default"/>
                <w:sz w:val="18"/>
                <w:szCs w:val="18"/>
                <w:vertAlign w:val="baseline"/>
                <w:lang w:val="en-US" w:eastAsia="zh-CN"/>
              </w:rPr>
            </w:pPr>
            <w:r>
              <w:rPr>
                <w:rFonts w:hint="eastAsia"/>
                <w:sz w:val="18"/>
                <w:szCs w:val="18"/>
                <w:vertAlign w:val="baseline"/>
                <w:lang w:val="en-US" w:eastAsia="zh-CN"/>
              </w:rPr>
              <w:t>2个</w:t>
            </w:r>
          </w:p>
        </w:tc>
        <w:tc>
          <w:tcPr>
            <w:tcW w:w="1665" w:type="dxa"/>
            <w:vAlign w:val="center"/>
          </w:tcPr>
          <w:p w14:paraId="1625C0BE">
            <w:pPr>
              <w:jc w:val="center"/>
              <w:rPr>
                <w:rFonts w:hint="eastAsia"/>
                <w:sz w:val="24"/>
                <w:szCs w:val="24"/>
                <w:vertAlign w:val="baseline"/>
                <w:lang w:eastAsia="zh-CN"/>
              </w:rPr>
            </w:pPr>
          </w:p>
        </w:tc>
        <w:tc>
          <w:tcPr>
            <w:tcW w:w="1711" w:type="dxa"/>
            <w:vAlign w:val="center"/>
          </w:tcPr>
          <w:p w14:paraId="35A894B2">
            <w:pPr>
              <w:jc w:val="center"/>
              <w:rPr>
                <w:rFonts w:hint="eastAsia"/>
                <w:sz w:val="24"/>
                <w:szCs w:val="24"/>
                <w:vertAlign w:val="baseline"/>
                <w:lang w:eastAsia="zh-CN"/>
              </w:rPr>
            </w:pPr>
          </w:p>
        </w:tc>
      </w:tr>
      <w:tr w14:paraId="67933A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 w:type="dxa"/>
          </w:tcPr>
          <w:p w14:paraId="3F9FF2DC">
            <w:pPr>
              <w:jc w:val="center"/>
              <w:rPr>
                <w:rFonts w:hint="default"/>
                <w:sz w:val="18"/>
                <w:szCs w:val="18"/>
                <w:vertAlign w:val="baseline"/>
                <w:lang w:val="en-US" w:eastAsia="zh-CN"/>
              </w:rPr>
            </w:pPr>
            <w:r>
              <w:rPr>
                <w:rFonts w:hint="eastAsia"/>
                <w:sz w:val="18"/>
                <w:szCs w:val="18"/>
                <w:vertAlign w:val="baseline"/>
                <w:lang w:val="en-US" w:eastAsia="zh-CN"/>
              </w:rPr>
              <w:t>15</w:t>
            </w:r>
          </w:p>
        </w:tc>
        <w:tc>
          <w:tcPr>
            <w:tcW w:w="2816" w:type="dxa"/>
            <w:vAlign w:val="center"/>
          </w:tcPr>
          <w:p w14:paraId="493AC462">
            <w:pPr>
              <w:jc w:val="left"/>
              <w:rPr>
                <w:rFonts w:hint="default"/>
                <w:sz w:val="18"/>
                <w:szCs w:val="18"/>
                <w:vertAlign w:val="baseline"/>
                <w:lang w:val="en-US" w:eastAsia="zh-CN"/>
              </w:rPr>
            </w:pPr>
            <w:r>
              <w:rPr>
                <w:rFonts w:hint="eastAsia"/>
                <w:sz w:val="18"/>
                <w:szCs w:val="18"/>
                <w:vertAlign w:val="baseline"/>
                <w:lang w:val="en-US" w:eastAsia="zh-CN"/>
              </w:rPr>
              <w:t>定影上辊维修（夏普453U）</w:t>
            </w:r>
          </w:p>
        </w:tc>
        <w:tc>
          <w:tcPr>
            <w:tcW w:w="1830" w:type="dxa"/>
            <w:vAlign w:val="center"/>
          </w:tcPr>
          <w:p w14:paraId="28DB0EA5">
            <w:pPr>
              <w:jc w:val="center"/>
              <w:rPr>
                <w:rFonts w:hint="default"/>
                <w:sz w:val="18"/>
                <w:szCs w:val="18"/>
                <w:vertAlign w:val="baseline"/>
                <w:lang w:val="en-US" w:eastAsia="zh-CN"/>
              </w:rPr>
            </w:pPr>
            <w:r>
              <w:rPr>
                <w:rFonts w:hint="eastAsia"/>
                <w:sz w:val="18"/>
                <w:szCs w:val="18"/>
                <w:vertAlign w:val="baseline"/>
                <w:lang w:val="en-US" w:eastAsia="zh-CN"/>
              </w:rPr>
              <w:t>2个</w:t>
            </w:r>
          </w:p>
        </w:tc>
        <w:tc>
          <w:tcPr>
            <w:tcW w:w="1665" w:type="dxa"/>
            <w:vAlign w:val="center"/>
          </w:tcPr>
          <w:p w14:paraId="33389E53">
            <w:pPr>
              <w:jc w:val="center"/>
              <w:rPr>
                <w:rFonts w:hint="eastAsia"/>
                <w:sz w:val="24"/>
                <w:szCs w:val="24"/>
                <w:vertAlign w:val="baseline"/>
                <w:lang w:eastAsia="zh-CN"/>
              </w:rPr>
            </w:pPr>
          </w:p>
        </w:tc>
        <w:tc>
          <w:tcPr>
            <w:tcW w:w="1711" w:type="dxa"/>
            <w:vAlign w:val="center"/>
          </w:tcPr>
          <w:p w14:paraId="067FE3D2">
            <w:pPr>
              <w:jc w:val="center"/>
              <w:rPr>
                <w:rFonts w:hint="eastAsia"/>
                <w:sz w:val="24"/>
                <w:szCs w:val="24"/>
                <w:vertAlign w:val="baseline"/>
                <w:lang w:eastAsia="zh-CN"/>
              </w:rPr>
            </w:pPr>
          </w:p>
        </w:tc>
      </w:tr>
      <w:tr w14:paraId="20A31A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 w:type="dxa"/>
          </w:tcPr>
          <w:p w14:paraId="275351FF">
            <w:pPr>
              <w:jc w:val="center"/>
              <w:rPr>
                <w:rFonts w:hint="default"/>
                <w:sz w:val="18"/>
                <w:szCs w:val="18"/>
                <w:vertAlign w:val="baseline"/>
                <w:lang w:val="en-US" w:eastAsia="zh-CN"/>
              </w:rPr>
            </w:pPr>
            <w:r>
              <w:rPr>
                <w:rFonts w:hint="eastAsia"/>
                <w:sz w:val="18"/>
                <w:szCs w:val="18"/>
                <w:vertAlign w:val="baseline"/>
                <w:lang w:val="en-US" w:eastAsia="zh-CN"/>
              </w:rPr>
              <w:t>16</w:t>
            </w:r>
          </w:p>
        </w:tc>
        <w:tc>
          <w:tcPr>
            <w:tcW w:w="2816" w:type="dxa"/>
            <w:vAlign w:val="center"/>
          </w:tcPr>
          <w:p w14:paraId="465B7112">
            <w:pPr>
              <w:jc w:val="left"/>
              <w:rPr>
                <w:rFonts w:hint="default"/>
                <w:sz w:val="18"/>
                <w:szCs w:val="18"/>
                <w:vertAlign w:val="baseline"/>
                <w:lang w:val="en-US" w:eastAsia="zh-CN"/>
              </w:rPr>
            </w:pPr>
            <w:r>
              <w:rPr>
                <w:rFonts w:hint="eastAsia"/>
                <w:sz w:val="18"/>
                <w:szCs w:val="18"/>
                <w:vertAlign w:val="baseline"/>
                <w:lang w:val="en-US" w:eastAsia="zh-CN"/>
              </w:rPr>
              <w:t>定影下辊维修（夏普453U）</w:t>
            </w:r>
          </w:p>
        </w:tc>
        <w:tc>
          <w:tcPr>
            <w:tcW w:w="1830" w:type="dxa"/>
            <w:vAlign w:val="center"/>
          </w:tcPr>
          <w:p w14:paraId="7557F366">
            <w:pPr>
              <w:jc w:val="center"/>
              <w:rPr>
                <w:rFonts w:hint="eastAsia" w:asciiTheme="minorHAnsi" w:hAnsiTheme="minorHAnsi" w:eastAsiaTheme="minorEastAsia" w:cstheme="minorBidi"/>
                <w:kern w:val="2"/>
                <w:sz w:val="18"/>
                <w:szCs w:val="18"/>
                <w:vertAlign w:val="baseline"/>
                <w:lang w:val="en-US" w:eastAsia="zh-CN" w:bidi="ar-SA"/>
              </w:rPr>
            </w:pPr>
            <w:r>
              <w:rPr>
                <w:rFonts w:hint="eastAsia"/>
                <w:sz w:val="18"/>
                <w:szCs w:val="18"/>
                <w:vertAlign w:val="baseline"/>
                <w:lang w:val="en-US" w:eastAsia="zh-CN"/>
              </w:rPr>
              <w:t>2个</w:t>
            </w:r>
          </w:p>
        </w:tc>
        <w:tc>
          <w:tcPr>
            <w:tcW w:w="1665" w:type="dxa"/>
            <w:vAlign w:val="center"/>
          </w:tcPr>
          <w:p w14:paraId="1DE57B8B">
            <w:pPr>
              <w:jc w:val="center"/>
              <w:rPr>
                <w:rFonts w:hint="eastAsia"/>
                <w:sz w:val="24"/>
                <w:szCs w:val="24"/>
                <w:vertAlign w:val="baseline"/>
                <w:lang w:eastAsia="zh-CN"/>
              </w:rPr>
            </w:pPr>
          </w:p>
        </w:tc>
        <w:tc>
          <w:tcPr>
            <w:tcW w:w="1711" w:type="dxa"/>
            <w:vAlign w:val="center"/>
          </w:tcPr>
          <w:p w14:paraId="0A480D32">
            <w:pPr>
              <w:jc w:val="center"/>
              <w:rPr>
                <w:rFonts w:hint="eastAsia"/>
                <w:sz w:val="24"/>
                <w:szCs w:val="24"/>
                <w:vertAlign w:val="baseline"/>
                <w:lang w:eastAsia="zh-CN"/>
              </w:rPr>
            </w:pPr>
          </w:p>
        </w:tc>
      </w:tr>
      <w:tr w14:paraId="4A6AE4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 w:type="dxa"/>
          </w:tcPr>
          <w:p w14:paraId="70CEDF52">
            <w:pPr>
              <w:jc w:val="center"/>
              <w:rPr>
                <w:rFonts w:hint="default"/>
                <w:sz w:val="18"/>
                <w:szCs w:val="18"/>
                <w:vertAlign w:val="baseline"/>
                <w:lang w:val="en-US" w:eastAsia="zh-CN"/>
              </w:rPr>
            </w:pPr>
            <w:r>
              <w:rPr>
                <w:rFonts w:hint="eastAsia"/>
                <w:sz w:val="18"/>
                <w:szCs w:val="18"/>
                <w:vertAlign w:val="baseline"/>
                <w:lang w:val="en-US" w:eastAsia="zh-CN"/>
              </w:rPr>
              <w:t>17</w:t>
            </w:r>
          </w:p>
        </w:tc>
        <w:tc>
          <w:tcPr>
            <w:tcW w:w="2816" w:type="dxa"/>
            <w:vAlign w:val="center"/>
          </w:tcPr>
          <w:p w14:paraId="3CE793E5">
            <w:pPr>
              <w:jc w:val="left"/>
              <w:rPr>
                <w:rFonts w:hint="default"/>
                <w:sz w:val="18"/>
                <w:szCs w:val="18"/>
                <w:vertAlign w:val="baseline"/>
                <w:lang w:val="en-US" w:eastAsia="zh-CN"/>
              </w:rPr>
            </w:pPr>
            <w:r>
              <w:rPr>
                <w:rFonts w:hint="eastAsia"/>
                <w:sz w:val="18"/>
                <w:szCs w:val="18"/>
                <w:vertAlign w:val="baseline"/>
                <w:lang w:val="en-US" w:eastAsia="zh-CN"/>
              </w:rPr>
              <w:t>夏普453U原装载体维修（夏普453U）</w:t>
            </w:r>
          </w:p>
        </w:tc>
        <w:tc>
          <w:tcPr>
            <w:tcW w:w="1830" w:type="dxa"/>
            <w:vAlign w:val="center"/>
          </w:tcPr>
          <w:p w14:paraId="387EBC40">
            <w:pPr>
              <w:jc w:val="center"/>
              <w:rPr>
                <w:rFonts w:hint="eastAsia" w:asciiTheme="minorHAnsi" w:hAnsiTheme="minorHAnsi" w:eastAsiaTheme="minorEastAsia" w:cstheme="minorBidi"/>
                <w:kern w:val="2"/>
                <w:sz w:val="18"/>
                <w:szCs w:val="18"/>
                <w:vertAlign w:val="baseline"/>
                <w:lang w:val="en-US" w:eastAsia="zh-CN" w:bidi="ar-SA"/>
              </w:rPr>
            </w:pPr>
            <w:r>
              <w:rPr>
                <w:rFonts w:hint="eastAsia"/>
                <w:sz w:val="18"/>
                <w:szCs w:val="18"/>
                <w:vertAlign w:val="baseline"/>
                <w:lang w:val="en-US" w:eastAsia="zh-CN"/>
              </w:rPr>
              <w:t>2个</w:t>
            </w:r>
          </w:p>
        </w:tc>
        <w:tc>
          <w:tcPr>
            <w:tcW w:w="1665" w:type="dxa"/>
            <w:vAlign w:val="center"/>
          </w:tcPr>
          <w:p w14:paraId="228D4B74">
            <w:pPr>
              <w:jc w:val="center"/>
              <w:rPr>
                <w:rFonts w:hint="eastAsia"/>
                <w:sz w:val="24"/>
                <w:szCs w:val="24"/>
                <w:vertAlign w:val="baseline"/>
                <w:lang w:eastAsia="zh-CN"/>
              </w:rPr>
            </w:pPr>
          </w:p>
        </w:tc>
        <w:tc>
          <w:tcPr>
            <w:tcW w:w="1711" w:type="dxa"/>
            <w:vAlign w:val="center"/>
          </w:tcPr>
          <w:p w14:paraId="44DE8B5E">
            <w:pPr>
              <w:jc w:val="center"/>
              <w:rPr>
                <w:rFonts w:hint="eastAsia"/>
                <w:sz w:val="24"/>
                <w:szCs w:val="24"/>
                <w:vertAlign w:val="baseline"/>
                <w:lang w:eastAsia="zh-CN"/>
              </w:rPr>
            </w:pPr>
          </w:p>
        </w:tc>
      </w:tr>
      <w:tr w14:paraId="13EB47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 w:type="dxa"/>
          </w:tcPr>
          <w:p w14:paraId="4D20D122">
            <w:pPr>
              <w:jc w:val="center"/>
              <w:rPr>
                <w:rFonts w:hint="default"/>
                <w:sz w:val="18"/>
                <w:szCs w:val="18"/>
                <w:vertAlign w:val="baseline"/>
                <w:lang w:val="en-US" w:eastAsia="zh-CN"/>
              </w:rPr>
            </w:pPr>
            <w:r>
              <w:rPr>
                <w:rFonts w:hint="eastAsia"/>
                <w:sz w:val="18"/>
                <w:szCs w:val="18"/>
                <w:vertAlign w:val="baseline"/>
                <w:lang w:val="en-US" w:eastAsia="zh-CN"/>
              </w:rPr>
              <w:t>18</w:t>
            </w:r>
          </w:p>
        </w:tc>
        <w:tc>
          <w:tcPr>
            <w:tcW w:w="2816" w:type="dxa"/>
            <w:vAlign w:val="center"/>
          </w:tcPr>
          <w:p w14:paraId="23CAFBBC">
            <w:pPr>
              <w:jc w:val="left"/>
              <w:rPr>
                <w:rFonts w:hint="default"/>
                <w:sz w:val="18"/>
                <w:szCs w:val="18"/>
                <w:vertAlign w:val="baseline"/>
                <w:lang w:val="en-US" w:eastAsia="zh-CN"/>
              </w:rPr>
            </w:pPr>
            <w:r>
              <w:rPr>
                <w:rFonts w:hint="eastAsia"/>
                <w:sz w:val="18"/>
                <w:szCs w:val="18"/>
                <w:vertAlign w:val="baseline"/>
                <w:lang w:val="en-US" w:eastAsia="zh-CN"/>
              </w:rPr>
              <w:t>纸盒搓纸轮维修（夏普453U）</w:t>
            </w:r>
          </w:p>
        </w:tc>
        <w:tc>
          <w:tcPr>
            <w:tcW w:w="1830" w:type="dxa"/>
            <w:vAlign w:val="center"/>
          </w:tcPr>
          <w:p w14:paraId="432D3889">
            <w:pPr>
              <w:jc w:val="center"/>
              <w:rPr>
                <w:rFonts w:hint="eastAsia" w:asciiTheme="minorHAnsi" w:hAnsiTheme="minorHAnsi" w:eastAsiaTheme="minorEastAsia" w:cstheme="minorBidi"/>
                <w:kern w:val="2"/>
                <w:sz w:val="18"/>
                <w:szCs w:val="18"/>
                <w:vertAlign w:val="baseline"/>
                <w:lang w:val="en-US" w:eastAsia="zh-CN" w:bidi="ar-SA"/>
              </w:rPr>
            </w:pPr>
            <w:r>
              <w:rPr>
                <w:rFonts w:hint="eastAsia"/>
                <w:sz w:val="18"/>
                <w:szCs w:val="18"/>
                <w:vertAlign w:val="baseline"/>
                <w:lang w:val="en-US" w:eastAsia="zh-CN"/>
              </w:rPr>
              <w:t>2个</w:t>
            </w:r>
          </w:p>
        </w:tc>
        <w:tc>
          <w:tcPr>
            <w:tcW w:w="1665" w:type="dxa"/>
            <w:vAlign w:val="center"/>
          </w:tcPr>
          <w:p w14:paraId="57B31C98">
            <w:pPr>
              <w:jc w:val="center"/>
              <w:rPr>
                <w:rFonts w:hint="eastAsia"/>
                <w:sz w:val="24"/>
                <w:szCs w:val="24"/>
                <w:vertAlign w:val="baseline"/>
                <w:lang w:eastAsia="zh-CN"/>
              </w:rPr>
            </w:pPr>
          </w:p>
        </w:tc>
        <w:tc>
          <w:tcPr>
            <w:tcW w:w="1711" w:type="dxa"/>
            <w:vAlign w:val="center"/>
          </w:tcPr>
          <w:p w14:paraId="19A84367">
            <w:pPr>
              <w:jc w:val="center"/>
              <w:rPr>
                <w:rFonts w:hint="eastAsia"/>
                <w:sz w:val="24"/>
                <w:szCs w:val="24"/>
                <w:vertAlign w:val="baseline"/>
                <w:lang w:eastAsia="zh-CN"/>
              </w:rPr>
            </w:pPr>
          </w:p>
        </w:tc>
      </w:tr>
      <w:tr w14:paraId="08AFA9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 w:type="dxa"/>
          </w:tcPr>
          <w:p w14:paraId="55F85E17">
            <w:pPr>
              <w:jc w:val="center"/>
              <w:rPr>
                <w:rFonts w:hint="default"/>
                <w:sz w:val="18"/>
                <w:szCs w:val="18"/>
                <w:vertAlign w:val="baseline"/>
                <w:lang w:val="en-US" w:eastAsia="zh-CN"/>
              </w:rPr>
            </w:pPr>
            <w:r>
              <w:rPr>
                <w:rFonts w:hint="eastAsia"/>
                <w:sz w:val="18"/>
                <w:szCs w:val="18"/>
                <w:vertAlign w:val="baseline"/>
                <w:lang w:val="en-US" w:eastAsia="zh-CN"/>
              </w:rPr>
              <w:t>19</w:t>
            </w:r>
          </w:p>
        </w:tc>
        <w:tc>
          <w:tcPr>
            <w:tcW w:w="2816" w:type="dxa"/>
            <w:vAlign w:val="center"/>
          </w:tcPr>
          <w:p w14:paraId="55F3D1A3">
            <w:pPr>
              <w:jc w:val="left"/>
              <w:rPr>
                <w:rFonts w:hint="default"/>
                <w:sz w:val="18"/>
                <w:szCs w:val="18"/>
                <w:vertAlign w:val="baseline"/>
                <w:lang w:val="en-US" w:eastAsia="zh-CN"/>
              </w:rPr>
            </w:pPr>
            <w:r>
              <w:rPr>
                <w:rFonts w:hint="eastAsia"/>
                <w:sz w:val="18"/>
                <w:szCs w:val="18"/>
                <w:vertAlign w:val="baseline"/>
                <w:lang w:val="en-US" w:eastAsia="zh-CN"/>
              </w:rPr>
              <w:t>定影组件维修（奔图5055）</w:t>
            </w:r>
          </w:p>
        </w:tc>
        <w:tc>
          <w:tcPr>
            <w:tcW w:w="1830" w:type="dxa"/>
            <w:vAlign w:val="center"/>
          </w:tcPr>
          <w:p w14:paraId="7C8A7D7E">
            <w:pPr>
              <w:jc w:val="center"/>
              <w:rPr>
                <w:rFonts w:hint="eastAsia" w:asciiTheme="minorHAnsi" w:hAnsiTheme="minorHAnsi" w:eastAsiaTheme="minorEastAsia" w:cstheme="minorBidi"/>
                <w:kern w:val="2"/>
                <w:sz w:val="18"/>
                <w:szCs w:val="18"/>
                <w:vertAlign w:val="baseline"/>
                <w:lang w:val="en-US" w:eastAsia="zh-CN" w:bidi="ar-SA"/>
              </w:rPr>
            </w:pPr>
            <w:r>
              <w:rPr>
                <w:rFonts w:hint="eastAsia"/>
                <w:sz w:val="18"/>
                <w:szCs w:val="18"/>
                <w:vertAlign w:val="baseline"/>
                <w:lang w:val="en-US" w:eastAsia="zh-CN"/>
              </w:rPr>
              <w:t>2个</w:t>
            </w:r>
          </w:p>
        </w:tc>
        <w:tc>
          <w:tcPr>
            <w:tcW w:w="1665" w:type="dxa"/>
            <w:vAlign w:val="center"/>
          </w:tcPr>
          <w:p w14:paraId="595899E6">
            <w:pPr>
              <w:jc w:val="center"/>
              <w:rPr>
                <w:rFonts w:hint="eastAsia"/>
                <w:sz w:val="24"/>
                <w:szCs w:val="24"/>
                <w:vertAlign w:val="baseline"/>
                <w:lang w:eastAsia="zh-CN"/>
              </w:rPr>
            </w:pPr>
          </w:p>
        </w:tc>
        <w:tc>
          <w:tcPr>
            <w:tcW w:w="1711" w:type="dxa"/>
            <w:vAlign w:val="center"/>
          </w:tcPr>
          <w:p w14:paraId="69FC85AE">
            <w:pPr>
              <w:jc w:val="center"/>
              <w:rPr>
                <w:rFonts w:hint="eastAsia"/>
                <w:sz w:val="24"/>
                <w:szCs w:val="24"/>
                <w:vertAlign w:val="baseline"/>
                <w:lang w:eastAsia="zh-CN"/>
              </w:rPr>
            </w:pPr>
          </w:p>
        </w:tc>
      </w:tr>
      <w:tr w14:paraId="6D2CCA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500" w:type="dxa"/>
          </w:tcPr>
          <w:p w14:paraId="63808AAB">
            <w:pPr>
              <w:jc w:val="center"/>
              <w:rPr>
                <w:rFonts w:hint="default"/>
                <w:sz w:val="18"/>
                <w:szCs w:val="18"/>
                <w:vertAlign w:val="baseline"/>
                <w:lang w:val="en-US" w:eastAsia="zh-CN"/>
              </w:rPr>
            </w:pPr>
            <w:r>
              <w:rPr>
                <w:rFonts w:hint="eastAsia"/>
                <w:sz w:val="18"/>
                <w:szCs w:val="18"/>
                <w:vertAlign w:val="baseline"/>
                <w:lang w:val="en-US" w:eastAsia="zh-CN"/>
              </w:rPr>
              <w:t>20</w:t>
            </w:r>
          </w:p>
        </w:tc>
        <w:tc>
          <w:tcPr>
            <w:tcW w:w="2816" w:type="dxa"/>
            <w:vAlign w:val="center"/>
          </w:tcPr>
          <w:p w14:paraId="2A8AF13F">
            <w:pPr>
              <w:jc w:val="left"/>
              <w:rPr>
                <w:rFonts w:hint="default"/>
                <w:sz w:val="18"/>
                <w:szCs w:val="18"/>
                <w:vertAlign w:val="baseline"/>
                <w:lang w:val="en-US" w:eastAsia="zh-CN"/>
              </w:rPr>
            </w:pPr>
            <w:r>
              <w:rPr>
                <w:rFonts w:hint="eastAsia"/>
                <w:sz w:val="18"/>
                <w:szCs w:val="18"/>
                <w:vertAlign w:val="baseline"/>
                <w:lang w:val="en-US" w:eastAsia="zh-CN"/>
              </w:rPr>
              <w:t>转印带维修（奔图5055）</w:t>
            </w:r>
          </w:p>
        </w:tc>
        <w:tc>
          <w:tcPr>
            <w:tcW w:w="1830" w:type="dxa"/>
            <w:vAlign w:val="center"/>
          </w:tcPr>
          <w:p w14:paraId="3FD1F30E">
            <w:pPr>
              <w:jc w:val="center"/>
              <w:rPr>
                <w:rFonts w:hint="default"/>
                <w:sz w:val="18"/>
                <w:szCs w:val="18"/>
                <w:vertAlign w:val="baseline"/>
                <w:lang w:val="en-US" w:eastAsia="zh-CN"/>
              </w:rPr>
            </w:pPr>
            <w:r>
              <w:rPr>
                <w:rFonts w:hint="eastAsia"/>
                <w:sz w:val="18"/>
                <w:szCs w:val="18"/>
                <w:vertAlign w:val="baseline"/>
                <w:lang w:val="en-US" w:eastAsia="zh-CN"/>
              </w:rPr>
              <w:t>2个</w:t>
            </w:r>
          </w:p>
        </w:tc>
        <w:tc>
          <w:tcPr>
            <w:tcW w:w="1665" w:type="dxa"/>
            <w:vAlign w:val="center"/>
          </w:tcPr>
          <w:p w14:paraId="7ABA4A24">
            <w:pPr>
              <w:jc w:val="center"/>
              <w:rPr>
                <w:rFonts w:hint="eastAsia"/>
                <w:sz w:val="24"/>
                <w:szCs w:val="24"/>
                <w:vertAlign w:val="baseline"/>
                <w:lang w:eastAsia="zh-CN"/>
              </w:rPr>
            </w:pPr>
          </w:p>
        </w:tc>
        <w:tc>
          <w:tcPr>
            <w:tcW w:w="1711" w:type="dxa"/>
            <w:vAlign w:val="center"/>
          </w:tcPr>
          <w:p w14:paraId="1F485593">
            <w:pPr>
              <w:jc w:val="center"/>
              <w:rPr>
                <w:rFonts w:hint="eastAsia"/>
                <w:sz w:val="24"/>
                <w:szCs w:val="24"/>
                <w:vertAlign w:val="baseline"/>
                <w:lang w:eastAsia="zh-CN"/>
              </w:rPr>
            </w:pPr>
          </w:p>
        </w:tc>
      </w:tr>
      <w:tr w14:paraId="7A76E2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 w:type="dxa"/>
          </w:tcPr>
          <w:p w14:paraId="0A661D9C">
            <w:pPr>
              <w:jc w:val="center"/>
              <w:rPr>
                <w:rFonts w:hint="default"/>
                <w:sz w:val="18"/>
                <w:szCs w:val="18"/>
                <w:vertAlign w:val="baseline"/>
                <w:lang w:val="en-US" w:eastAsia="zh-CN"/>
              </w:rPr>
            </w:pPr>
            <w:r>
              <w:rPr>
                <w:rFonts w:hint="eastAsia"/>
                <w:sz w:val="18"/>
                <w:szCs w:val="18"/>
                <w:vertAlign w:val="baseline"/>
                <w:lang w:val="en-US" w:eastAsia="zh-CN"/>
              </w:rPr>
              <w:t>21</w:t>
            </w:r>
          </w:p>
        </w:tc>
        <w:tc>
          <w:tcPr>
            <w:tcW w:w="2816" w:type="dxa"/>
            <w:vAlign w:val="center"/>
          </w:tcPr>
          <w:p w14:paraId="6DC5A336">
            <w:pPr>
              <w:jc w:val="left"/>
              <w:rPr>
                <w:rFonts w:hint="default"/>
                <w:sz w:val="18"/>
                <w:szCs w:val="18"/>
                <w:vertAlign w:val="baseline"/>
                <w:lang w:val="en-US" w:eastAsia="zh-CN"/>
              </w:rPr>
            </w:pPr>
            <w:r>
              <w:rPr>
                <w:rFonts w:hint="eastAsia"/>
                <w:sz w:val="18"/>
                <w:szCs w:val="18"/>
                <w:vertAlign w:val="baseline"/>
                <w:lang w:val="en-US" w:eastAsia="zh-CN"/>
              </w:rPr>
              <w:t>打印机灌粉（惠普1020打印机原装墨粉）</w:t>
            </w:r>
          </w:p>
        </w:tc>
        <w:tc>
          <w:tcPr>
            <w:tcW w:w="1830" w:type="dxa"/>
            <w:vAlign w:val="center"/>
          </w:tcPr>
          <w:p w14:paraId="110C2CE6">
            <w:pPr>
              <w:jc w:val="center"/>
              <w:rPr>
                <w:rFonts w:hint="default"/>
                <w:sz w:val="18"/>
                <w:szCs w:val="18"/>
                <w:vertAlign w:val="baseline"/>
                <w:lang w:val="en-US" w:eastAsia="zh-CN"/>
              </w:rPr>
            </w:pPr>
            <w:r>
              <w:rPr>
                <w:rFonts w:hint="eastAsia"/>
                <w:sz w:val="18"/>
                <w:szCs w:val="18"/>
                <w:vertAlign w:val="baseline"/>
                <w:lang w:val="en-US" w:eastAsia="zh-CN"/>
              </w:rPr>
              <w:t>20个</w:t>
            </w:r>
          </w:p>
        </w:tc>
        <w:tc>
          <w:tcPr>
            <w:tcW w:w="1665" w:type="dxa"/>
            <w:vAlign w:val="center"/>
          </w:tcPr>
          <w:p w14:paraId="367CC2A6">
            <w:pPr>
              <w:jc w:val="center"/>
              <w:rPr>
                <w:rFonts w:hint="eastAsia"/>
                <w:sz w:val="24"/>
                <w:szCs w:val="24"/>
                <w:vertAlign w:val="baseline"/>
                <w:lang w:eastAsia="zh-CN"/>
              </w:rPr>
            </w:pPr>
          </w:p>
        </w:tc>
        <w:tc>
          <w:tcPr>
            <w:tcW w:w="1711" w:type="dxa"/>
            <w:vAlign w:val="center"/>
          </w:tcPr>
          <w:p w14:paraId="28064B37">
            <w:pPr>
              <w:jc w:val="center"/>
              <w:rPr>
                <w:rFonts w:hint="eastAsia"/>
                <w:sz w:val="24"/>
                <w:szCs w:val="24"/>
                <w:vertAlign w:val="baseline"/>
                <w:lang w:eastAsia="zh-CN"/>
              </w:rPr>
            </w:pPr>
          </w:p>
        </w:tc>
      </w:tr>
      <w:tr w14:paraId="4A7206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 w:type="dxa"/>
          </w:tcPr>
          <w:p w14:paraId="7ACED247">
            <w:pPr>
              <w:jc w:val="center"/>
              <w:rPr>
                <w:rFonts w:hint="default"/>
                <w:sz w:val="18"/>
                <w:szCs w:val="18"/>
                <w:vertAlign w:val="baseline"/>
                <w:lang w:val="en-US" w:eastAsia="zh-CN"/>
              </w:rPr>
            </w:pPr>
            <w:r>
              <w:rPr>
                <w:rFonts w:hint="eastAsia"/>
                <w:sz w:val="18"/>
                <w:szCs w:val="18"/>
                <w:vertAlign w:val="baseline"/>
                <w:lang w:val="en-US" w:eastAsia="zh-CN"/>
              </w:rPr>
              <w:t>22</w:t>
            </w:r>
          </w:p>
        </w:tc>
        <w:tc>
          <w:tcPr>
            <w:tcW w:w="2816" w:type="dxa"/>
            <w:vAlign w:val="center"/>
          </w:tcPr>
          <w:p w14:paraId="2BF22A59">
            <w:pPr>
              <w:jc w:val="left"/>
              <w:rPr>
                <w:rFonts w:hint="default"/>
                <w:sz w:val="18"/>
                <w:szCs w:val="18"/>
                <w:vertAlign w:val="baseline"/>
                <w:lang w:val="en-US" w:eastAsia="zh-CN"/>
              </w:rPr>
            </w:pPr>
            <w:r>
              <w:rPr>
                <w:rFonts w:hint="eastAsia"/>
                <w:sz w:val="18"/>
                <w:szCs w:val="18"/>
                <w:vertAlign w:val="baseline"/>
                <w:lang w:val="en-US" w:eastAsia="zh-CN"/>
              </w:rPr>
              <w:t>打印机废粉盒维修（惠普1020）</w:t>
            </w:r>
          </w:p>
        </w:tc>
        <w:tc>
          <w:tcPr>
            <w:tcW w:w="1830" w:type="dxa"/>
            <w:vAlign w:val="center"/>
          </w:tcPr>
          <w:p w14:paraId="7F5FA057">
            <w:pPr>
              <w:jc w:val="center"/>
              <w:rPr>
                <w:rFonts w:hint="default"/>
                <w:sz w:val="18"/>
                <w:szCs w:val="18"/>
                <w:vertAlign w:val="baseline"/>
                <w:lang w:val="en-US" w:eastAsia="zh-CN"/>
              </w:rPr>
            </w:pPr>
            <w:r>
              <w:rPr>
                <w:rFonts w:hint="eastAsia"/>
                <w:sz w:val="18"/>
                <w:szCs w:val="18"/>
                <w:vertAlign w:val="baseline"/>
                <w:lang w:val="en-US" w:eastAsia="zh-CN"/>
              </w:rPr>
              <w:t>15个</w:t>
            </w:r>
          </w:p>
        </w:tc>
        <w:tc>
          <w:tcPr>
            <w:tcW w:w="1665" w:type="dxa"/>
            <w:vAlign w:val="center"/>
          </w:tcPr>
          <w:p w14:paraId="6F3944DE">
            <w:pPr>
              <w:jc w:val="center"/>
              <w:rPr>
                <w:rFonts w:hint="eastAsia"/>
                <w:sz w:val="24"/>
                <w:szCs w:val="24"/>
                <w:vertAlign w:val="baseline"/>
                <w:lang w:eastAsia="zh-CN"/>
              </w:rPr>
            </w:pPr>
          </w:p>
        </w:tc>
        <w:tc>
          <w:tcPr>
            <w:tcW w:w="1711" w:type="dxa"/>
            <w:vAlign w:val="center"/>
          </w:tcPr>
          <w:p w14:paraId="6C50C23C">
            <w:pPr>
              <w:jc w:val="center"/>
              <w:rPr>
                <w:rFonts w:hint="eastAsia"/>
                <w:sz w:val="24"/>
                <w:szCs w:val="24"/>
                <w:vertAlign w:val="baseline"/>
                <w:lang w:eastAsia="zh-CN"/>
              </w:rPr>
            </w:pPr>
          </w:p>
        </w:tc>
      </w:tr>
      <w:tr w14:paraId="1370F6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 w:type="dxa"/>
          </w:tcPr>
          <w:p w14:paraId="306E20FB">
            <w:pPr>
              <w:jc w:val="center"/>
              <w:rPr>
                <w:rFonts w:hint="default"/>
                <w:sz w:val="18"/>
                <w:szCs w:val="18"/>
                <w:vertAlign w:val="baseline"/>
                <w:lang w:val="en-US" w:eastAsia="zh-CN"/>
              </w:rPr>
            </w:pPr>
            <w:r>
              <w:rPr>
                <w:rFonts w:hint="eastAsia"/>
                <w:sz w:val="18"/>
                <w:szCs w:val="18"/>
                <w:vertAlign w:val="baseline"/>
                <w:lang w:val="en-US" w:eastAsia="zh-CN"/>
              </w:rPr>
              <w:t>23</w:t>
            </w:r>
          </w:p>
        </w:tc>
        <w:tc>
          <w:tcPr>
            <w:tcW w:w="2816" w:type="dxa"/>
            <w:vAlign w:val="center"/>
          </w:tcPr>
          <w:p w14:paraId="4E42CFAC">
            <w:pPr>
              <w:jc w:val="left"/>
              <w:rPr>
                <w:rFonts w:hint="default"/>
                <w:sz w:val="18"/>
                <w:szCs w:val="18"/>
                <w:vertAlign w:val="baseline"/>
                <w:lang w:val="en-US" w:eastAsia="zh-CN"/>
              </w:rPr>
            </w:pPr>
            <w:r>
              <w:rPr>
                <w:rFonts w:hint="eastAsia"/>
                <w:sz w:val="18"/>
                <w:szCs w:val="18"/>
                <w:vertAlign w:val="baseline"/>
                <w:lang w:val="en-US" w:eastAsia="zh-CN"/>
              </w:rPr>
              <w:t>打印机刮板维修（惠普1020）</w:t>
            </w:r>
          </w:p>
        </w:tc>
        <w:tc>
          <w:tcPr>
            <w:tcW w:w="1830" w:type="dxa"/>
            <w:vAlign w:val="center"/>
          </w:tcPr>
          <w:p w14:paraId="1CBDF3BF">
            <w:pPr>
              <w:jc w:val="center"/>
              <w:rPr>
                <w:rFonts w:hint="default"/>
                <w:sz w:val="18"/>
                <w:szCs w:val="18"/>
                <w:vertAlign w:val="baseline"/>
                <w:lang w:val="en-US" w:eastAsia="zh-CN"/>
              </w:rPr>
            </w:pPr>
            <w:r>
              <w:rPr>
                <w:rFonts w:hint="eastAsia"/>
                <w:sz w:val="18"/>
                <w:szCs w:val="18"/>
                <w:vertAlign w:val="baseline"/>
                <w:lang w:val="en-US" w:eastAsia="zh-CN"/>
              </w:rPr>
              <w:t>15个</w:t>
            </w:r>
          </w:p>
        </w:tc>
        <w:tc>
          <w:tcPr>
            <w:tcW w:w="1665" w:type="dxa"/>
            <w:vAlign w:val="center"/>
          </w:tcPr>
          <w:p w14:paraId="2A280C8C">
            <w:pPr>
              <w:jc w:val="center"/>
              <w:rPr>
                <w:rFonts w:hint="eastAsia"/>
                <w:sz w:val="24"/>
                <w:szCs w:val="24"/>
                <w:vertAlign w:val="baseline"/>
                <w:lang w:eastAsia="zh-CN"/>
              </w:rPr>
            </w:pPr>
          </w:p>
        </w:tc>
        <w:tc>
          <w:tcPr>
            <w:tcW w:w="1711" w:type="dxa"/>
            <w:vAlign w:val="center"/>
          </w:tcPr>
          <w:p w14:paraId="0977553F">
            <w:pPr>
              <w:jc w:val="center"/>
              <w:rPr>
                <w:rFonts w:hint="eastAsia"/>
                <w:sz w:val="24"/>
                <w:szCs w:val="24"/>
                <w:vertAlign w:val="baseline"/>
                <w:lang w:eastAsia="zh-CN"/>
              </w:rPr>
            </w:pPr>
          </w:p>
        </w:tc>
      </w:tr>
      <w:tr w14:paraId="1B4A0A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 w:type="dxa"/>
          </w:tcPr>
          <w:p w14:paraId="1EBEDE3D">
            <w:pPr>
              <w:jc w:val="center"/>
              <w:rPr>
                <w:rFonts w:hint="default"/>
                <w:sz w:val="18"/>
                <w:szCs w:val="18"/>
                <w:vertAlign w:val="baseline"/>
                <w:lang w:val="en-US" w:eastAsia="zh-CN"/>
              </w:rPr>
            </w:pPr>
            <w:r>
              <w:rPr>
                <w:rFonts w:hint="eastAsia"/>
                <w:sz w:val="18"/>
                <w:szCs w:val="18"/>
                <w:vertAlign w:val="baseline"/>
                <w:lang w:val="en-US" w:eastAsia="zh-CN"/>
              </w:rPr>
              <w:t>24</w:t>
            </w:r>
          </w:p>
        </w:tc>
        <w:tc>
          <w:tcPr>
            <w:tcW w:w="2816" w:type="dxa"/>
            <w:vAlign w:val="center"/>
          </w:tcPr>
          <w:p w14:paraId="5667FD50">
            <w:pPr>
              <w:jc w:val="left"/>
              <w:rPr>
                <w:rFonts w:hint="default"/>
                <w:sz w:val="18"/>
                <w:szCs w:val="18"/>
                <w:vertAlign w:val="baseline"/>
                <w:lang w:val="en-US" w:eastAsia="zh-CN"/>
              </w:rPr>
            </w:pPr>
            <w:r>
              <w:rPr>
                <w:rFonts w:hint="eastAsia"/>
                <w:sz w:val="18"/>
                <w:szCs w:val="18"/>
                <w:vertAlign w:val="baseline"/>
                <w:lang w:val="en-US" w:eastAsia="zh-CN"/>
              </w:rPr>
              <w:t>打印机灌粉（惠普1216打印机原装墨粉）</w:t>
            </w:r>
          </w:p>
        </w:tc>
        <w:tc>
          <w:tcPr>
            <w:tcW w:w="1830" w:type="dxa"/>
            <w:vAlign w:val="center"/>
          </w:tcPr>
          <w:p w14:paraId="1A6727C6">
            <w:pPr>
              <w:jc w:val="center"/>
              <w:rPr>
                <w:rFonts w:hint="default"/>
                <w:sz w:val="18"/>
                <w:szCs w:val="18"/>
                <w:vertAlign w:val="baseline"/>
                <w:lang w:val="en-US" w:eastAsia="zh-CN"/>
              </w:rPr>
            </w:pPr>
            <w:r>
              <w:rPr>
                <w:rFonts w:hint="eastAsia"/>
                <w:sz w:val="18"/>
                <w:szCs w:val="18"/>
                <w:vertAlign w:val="baseline"/>
                <w:lang w:val="en-US" w:eastAsia="zh-CN"/>
              </w:rPr>
              <w:t>10个</w:t>
            </w:r>
          </w:p>
        </w:tc>
        <w:tc>
          <w:tcPr>
            <w:tcW w:w="1665" w:type="dxa"/>
            <w:vAlign w:val="center"/>
          </w:tcPr>
          <w:p w14:paraId="3A33848B">
            <w:pPr>
              <w:jc w:val="center"/>
              <w:rPr>
                <w:rFonts w:hint="eastAsia"/>
                <w:sz w:val="24"/>
                <w:szCs w:val="24"/>
                <w:vertAlign w:val="baseline"/>
                <w:lang w:eastAsia="zh-CN"/>
              </w:rPr>
            </w:pPr>
          </w:p>
        </w:tc>
        <w:tc>
          <w:tcPr>
            <w:tcW w:w="1711" w:type="dxa"/>
            <w:vAlign w:val="center"/>
          </w:tcPr>
          <w:p w14:paraId="419A0FFE">
            <w:pPr>
              <w:jc w:val="center"/>
              <w:rPr>
                <w:rFonts w:hint="eastAsia"/>
                <w:sz w:val="24"/>
                <w:szCs w:val="24"/>
                <w:vertAlign w:val="baseline"/>
                <w:lang w:eastAsia="zh-CN"/>
              </w:rPr>
            </w:pPr>
          </w:p>
        </w:tc>
      </w:tr>
      <w:tr w14:paraId="559058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 w:type="dxa"/>
          </w:tcPr>
          <w:p w14:paraId="08E7FDF7">
            <w:pPr>
              <w:jc w:val="center"/>
              <w:rPr>
                <w:rFonts w:hint="default"/>
                <w:sz w:val="18"/>
                <w:szCs w:val="18"/>
                <w:vertAlign w:val="baseline"/>
                <w:lang w:val="en-US" w:eastAsia="zh-CN"/>
              </w:rPr>
            </w:pPr>
            <w:r>
              <w:rPr>
                <w:rFonts w:hint="eastAsia"/>
                <w:sz w:val="18"/>
                <w:szCs w:val="18"/>
                <w:vertAlign w:val="baseline"/>
                <w:lang w:val="en-US" w:eastAsia="zh-CN"/>
              </w:rPr>
              <w:t>25</w:t>
            </w:r>
          </w:p>
        </w:tc>
        <w:tc>
          <w:tcPr>
            <w:tcW w:w="2816" w:type="dxa"/>
            <w:vAlign w:val="center"/>
          </w:tcPr>
          <w:p w14:paraId="37606D82">
            <w:pPr>
              <w:jc w:val="left"/>
              <w:rPr>
                <w:rFonts w:hint="default"/>
                <w:sz w:val="18"/>
                <w:szCs w:val="18"/>
                <w:vertAlign w:val="baseline"/>
                <w:lang w:val="en-US" w:eastAsia="zh-CN"/>
              </w:rPr>
            </w:pPr>
            <w:r>
              <w:rPr>
                <w:rFonts w:hint="eastAsia"/>
                <w:sz w:val="18"/>
                <w:szCs w:val="18"/>
                <w:vertAlign w:val="baseline"/>
                <w:lang w:val="en-US" w:eastAsia="zh-CN"/>
              </w:rPr>
              <w:t>打印机原装转印组件维修（惠普300）</w:t>
            </w:r>
          </w:p>
        </w:tc>
        <w:tc>
          <w:tcPr>
            <w:tcW w:w="1830" w:type="dxa"/>
            <w:vAlign w:val="center"/>
          </w:tcPr>
          <w:p w14:paraId="789C4883">
            <w:pPr>
              <w:jc w:val="center"/>
              <w:rPr>
                <w:rFonts w:hint="default"/>
                <w:sz w:val="18"/>
                <w:szCs w:val="18"/>
                <w:vertAlign w:val="baseline"/>
                <w:lang w:val="en-US" w:eastAsia="zh-CN"/>
              </w:rPr>
            </w:pPr>
            <w:r>
              <w:rPr>
                <w:rFonts w:hint="eastAsia"/>
                <w:sz w:val="18"/>
                <w:szCs w:val="18"/>
                <w:vertAlign w:val="baseline"/>
                <w:lang w:val="en-US" w:eastAsia="zh-CN"/>
              </w:rPr>
              <w:t>2个</w:t>
            </w:r>
          </w:p>
        </w:tc>
        <w:tc>
          <w:tcPr>
            <w:tcW w:w="1665" w:type="dxa"/>
            <w:vAlign w:val="center"/>
          </w:tcPr>
          <w:p w14:paraId="7A7415C2">
            <w:pPr>
              <w:jc w:val="center"/>
              <w:rPr>
                <w:rFonts w:hint="eastAsia"/>
                <w:sz w:val="24"/>
                <w:szCs w:val="24"/>
                <w:vertAlign w:val="baseline"/>
                <w:lang w:eastAsia="zh-CN"/>
              </w:rPr>
            </w:pPr>
          </w:p>
        </w:tc>
        <w:tc>
          <w:tcPr>
            <w:tcW w:w="1711" w:type="dxa"/>
            <w:vAlign w:val="center"/>
          </w:tcPr>
          <w:p w14:paraId="30001173">
            <w:pPr>
              <w:jc w:val="center"/>
              <w:rPr>
                <w:rFonts w:hint="eastAsia"/>
                <w:sz w:val="24"/>
                <w:szCs w:val="24"/>
                <w:vertAlign w:val="baseline"/>
                <w:lang w:eastAsia="zh-CN"/>
              </w:rPr>
            </w:pPr>
          </w:p>
        </w:tc>
      </w:tr>
      <w:tr w14:paraId="51634F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 w:type="dxa"/>
          </w:tcPr>
          <w:p w14:paraId="5539FD27">
            <w:pPr>
              <w:jc w:val="center"/>
              <w:rPr>
                <w:rFonts w:hint="default"/>
                <w:sz w:val="18"/>
                <w:szCs w:val="18"/>
                <w:vertAlign w:val="baseline"/>
                <w:lang w:val="en-US" w:eastAsia="zh-CN"/>
              </w:rPr>
            </w:pPr>
            <w:r>
              <w:rPr>
                <w:rFonts w:hint="eastAsia"/>
                <w:sz w:val="18"/>
                <w:szCs w:val="18"/>
                <w:vertAlign w:val="baseline"/>
                <w:lang w:val="en-US" w:eastAsia="zh-CN"/>
              </w:rPr>
              <w:t>26</w:t>
            </w:r>
          </w:p>
        </w:tc>
        <w:tc>
          <w:tcPr>
            <w:tcW w:w="2816" w:type="dxa"/>
            <w:vAlign w:val="center"/>
          </w:tcPr>
          <w:p w14:paraId="368EECC8">
            <w:pPr>
              <w:jc w:val="left"/>
              <w:rPr>
                <w:rFonts w:hint="default"/>
                <w:sz w:val="18"/>
                <w:szCs w:val="18"/>
                <w:vertAlign w:val="baseline"/>
                <w:lang w:val="en-US" w:eastAsia="zh-CN"/>
              </w:rPr>
            </w:pPr>
            <w:r>
              <w:rPr>
                <w:rFonts w:hint="eastAsia"/>
                <w:sz w:val="18"/>
                <w:szCs w:val="18"/>
                <w:vertAlign w:val="baseline"/>
                <w:lang w:val="en-US" w:eastAsia="zh-CN"/>
              </w:rPr>
              <w:t>打印机原装定影组件维修（惠普400）</w:t>
            </w:r>
          </w:p>
        </w:tc>
        <w:tc>
          <w:tcPr>
            <w:tcW w:w="1830" w:type="dxa"/>
            <w:vAlign w:val="center"/>
          </w:tcPr>
          <w:p w14:paraId="6C4021E8">
            <w:pPr>
              <w:jc w:val="center"/>
              <w:rPr>
                <w:rFonts w:hint="default"/>
                <w:sz w:val="18"/>
                <w:szCs w:val="18"/>
                <w:vertAlign w:val="baseline"/>
                <w:lang w:val="en-US" w:eastAsia="zh-CN"/>
              </w:rPr>
            </w:pPr>
            <w:r>
              <w:rPr>
                <w:rFonts w:hint="eastAsia"/>
                <w:sz w:val="18"/>
                <w:szCs w:val="18"/>
                <w:vertAlign w:val="baseline"/>
                <w:lang w:val="en-US" w:eastAsia="zh-CN"/>
              </w:rPr>
              <w:t>2个</w:t>
            </w:r>
          </w:p>
        </w:tc>
        <w:tc>
          <w:tcPr>
            <w:tcW w:w="1665" w:type="dxa"/>
            <w:vAlign w:val="center"/>
          </w:tcPr>
          <w:p w14:paraId="61FF6757">
            <w:pPr>
              <w:jc w:val="center"/>
              <w:rPr>
                <w:rFonts w:hint="eastAsia"/>
                <w:sz w:val="24"/>
                <w:szCs w:val="24"/>
                <w:vertAlign w:val="baseline"/>
                <w:lang w:eastAsia="zh-CN"/>
              </w:rPr>
            </w:pPr>
          </w:p>
        </w:tc>
        <w:tc>
          <w:tcPr>
            <w:tcW w:w="1711" w:type="dxa"/>
            <w:vAlign w:val="center"/>
          </w:tcPr>
          <w:p w14:paraId="3CADAD06">
            <w:pPr>
              <w:jc w:val="center"/>
              <w:rPr>
                <w:rFonts w:hint="eastAsia"/>
                <w:sz w:val="24"/>
                <w:szCs w:val="24"/>
                <w:vertAlign w:val="baseline"/>
                <w:lang w:eastAsia="zh-CN"/>
              </w:rPr>
            </w:pPr>
          </w:p>
        </w:tc>
      </w:tr>
      <w:tr w14:paraId="4E2BD0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 w:type="dxa"/>
          </w:tcPr>
          <w:p w14:paraId="56F095F7">
            <w:pPr>
              <w:jc w:val="center"/>
              <w:rPr>
                <w:rFonts w:hint="default"/>
                <w:sz w:val="18"/>
                <w:szCs w:val="18"/>
                <w:vertAlign w:val="baseline"/>
                <w:lang w:val="en-US" w:eastAsia="zh-CN"/>
              </w:rPr>
            </w:pPr>
            <w:r>
              <w:rPr>
                <w:rFonts w:hint="eastAsia"/>
                <w:sz w:val="18"/>
                <w:szCs w:val="18"/>
                <w:vertAlign w:val="baseline"/>
                <w:lang w:val="en-US" w:eastAsia="zh-CN"/>
              </w:rPr>
              <w:t>27</w:t>
            </w:r>
          </w:p>
        </w:tc>
        <w:tc>
          <w:tcPr>
            <w:tcW w:w="2816" w:type="dxa"/>
            <w:vAlign w:val="center"/>
          </w:tcPr>
          <w:p w14:paraId="12EBDCAD">
            <w:pPr>
              <w:jc w:val="left"/>
              <w:rPr>
                <w:rFonts w:hint="default"/>
                <w:sz w:val="18"/>
                <w:szCs w:val="18"/>
                <w:vertAlign w:val="baseline"/>
                <w:lang w:val="en-US" w:eastAsia="zh-CN"/>
              </w:rPr>
            </w:pPr>
            <w:r>
              <w:rPr>
                <w:rFonts w:hint="eastAsia"/>
                <w:sz w:val="18"/>
                <w:szCs w:val="18"/>
                <w:vertAlign w:val="baseline"/>
                <w:lang w:val="en-US" w:eastAsia="zh-CN"/>
              </w:rPr>
              <w:t>打印机转原装定影组件维修（惠普2035）</w:t>
            </w:r>
          </w:p>
        </w:tc>
        <w:tc>
          <w:tcPr>
            <w:tcW w:w="1830" w:type="dxa"/>
            <w:vAlign w:val="center"/>
          </w:tcPr>
          <w:p w14:paraId="6498A952">
            <w:pPr>
              <w:jc w:val="center"/>
              <w:rPr>
                <w:rFonts w:hint="default"/>
                <w:sz w:val="18"/>
                <w:szCs w:val="18"/>
                <w:vertAlign w:val="baseline"/>
                <w:lang w:val="en-US" w:eastAsia="zh-CN"/>
              </w:rPr>
            </w:pPr>
            <w:r>
              <w:rPr>
                <w:rFonts w:hint="eastAsia"/>
                <w:sz w:val="18"/>
                <w:szCs w:val="18"/>
                <w:vertAlign w:val="baseline"/>
                <w:lang w:val="en-US" w:eastAsia="zh-CN"/>
              </w:rPr>
              <w:t>2个</w:t>
            </w:r>
          </w:p>
        </w:tc>
        <w:tc>
          <w:tcPr>
            <w:tcW w:w="1665" w:type="dxa"/>
            <w:vAlign w:val="center"/>
          </w:tcPr>
          <w:p w14:paraId="5DA09B74">
            <w:pPr>
              <w:jc w:val="center"/>
              <w:rPr>
                <w:rFonts w:hint="eastAsia"/>
                <w:sz w:val="24"/>
                <w:szCs w:val="24"/>
                <w:vertAlign w:val="baseline"/>
                <w:lang w:eastAsia="zh-CN"/>
              </w:rPr>
            </w:pPr>
          </w:p>
        </w:tc>
        <w:tc>
          <w:tcPr>
            <w:tcW w:w="1711" w:type="dxa"/>
            <w:vAlign w:val="center"/>
          </w:tcPr>
          <w:p w14:paraId="5262FC07">
            <w:pPr>
              <w:jc w:val="center"/>
              <w:rPr>
                <w:rFonts w:hint="eastAsia"/>
                <w:sz w:val="24"/>
                <w:szCs w:val="24"/>
                <w:vertAlign w:val="baseline"/>
                <w:lang w:eastAsia="zh-CN"/>
              </w:rPr>
            </w:pPr>
          </w:p>
        </w:tc>
      </w:tr>
      <w:tr w14:paraId="2D422A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 w:type="dxa"/>
          </w:tcPr>
          <w:p w14:paraId="73819455">
            <w:pPr>
              <w:jc w:val="center"/>
              <w:rPr>
                <w:rFonts w:hint="default"/>
                <w:sz w:val="18"/>
                <w:szCs w:val="18"/>
                <w:vertAlign w:val="baseline"/>
                <w:lang w:val="en-US" w:eastAsia="zh-CN"/>
              </w:rPr>
            </w:pPr>
            <w:r>
              <w:rPr>
                <w:rFonts w:hint="eastAsia"/>
                <w:sz w:val="18"/>
                <w:szCs w:val="18"/>
                <w:vertAlign w:val="baseline"/>
                <w:lang w:val="en-US" w:eastAsia="zh-CN"/>
              </w:rPr>
              <w:t>28</w:t>
            </w:r>
          </w:p>
        </w:tc>
        <w:tc>
          <w:tcPr>
            <w:tcW w:w="2816" w:type="dxa"/>
            <w:vAlign w:val="center"/>
          </w:tcPr>
          <w:p w14:paraId="75A13A2F">
            <w:pPr>
              <w:jc w:val="left"/>
              <w:rPr>
                <w:rFonts w:hint="eastAsia"/>
                <w:sz w:val="18"/>
                <w:szCs w:val="18"/>
                <w:vertAlign w:val="baseline"/>
                <w:lang w:val="en-US" w:eastAsia="zh-CN"/>
              </w:rPr>
            </w:pPr>
            <w:r>
              <w:rPr>
                <w:rFonts w:hint="eastAsia"/>
                <w:sz w:val="18"/>
                <w:szCs w:val="18"/>
                <w:vertAlign w:val="baseline"/>
                <w:lang w:val="en-US" w:eastAsia="zh-CN"/>
              </w:rPr>
              <w:t>扫描仪机头维修（惠普扫描仪）</w:t>
            </w:r>
          </w:p>
        </w:tc>
        <w:tc>
          <w:tcPr>
            <w:tcW w:w="1830" w:type="dxa"/>
            <w:vAlign w:val="center"/>
          </w:tcPr>
          <w:p w14:paraId="53F30CE8">
            <w:pPr>
              <w:jc w:val="center"/>
              <w:rPr>
                <w:rFonts w:hint="default"/>
                <w:sz w:val="18"/>
                <w:szCs w:val="18"/>
                <w:vertAlign w:val="baseline"/>
                <w:lang w:val="en-US" w:eastAsia="zh-CN"/>
              </w:rPr>
            </w:pPr>
            <w:r>
              <w:rPr>
                <w:rFonts w:hint="eastAsia"/>
                <w:sz w:val="18"/>
                <w:szCs w:val="18"/>
                <w:vertAlign w:val="baseline"/>
                <w:lang w:val="en-US" w:eastAsia="zh-CN"/>
              </w:rPr>
              <w:t>5个</w:t>
            </w:r>
          </w:p>
        </w:tc>
        <w:tc>
          <w:tcPr>
            <w:tcW w:w="1665" w:type="dxa"/>
            <w:vAlign w:val="center"/>
          </w:tcPr>
          <w:p w14:paraId="259DA753">
            <w:pPr>
              <w:jc w:val="center"/>
              <w:rPr>
                <w:rFonts w:hint="eastAsia"/>
                <w:sz w:val="24"/>
                <w:szCs w:val="24"/>
                <w:vertAlign w:val="baseline"/>
                <w:lang w:eastAsia="zh-CN"/>
              </w:rPr>
            </w:pPr>
          </w:p>
        </w:tc>
        <w:tc>
          <w:tcPr>
            <w:tcW w:w="1711" w:type="dxa"/>
            <w:vAlign w:val="center"/>
          </w:tcPr>
          <w:p w14:paraId="5D50F008">
            <w:pPr>
              <w:jc w:val="center"/>
              <w:rPr>
                <w:rFonts w:hint="eastAsia"/>
                <w:sz w:val="24"/>
                <w:szCs w:val="24"/>
                <w:vertAlign w:val="baseline"/>
                <w:lang w:eastAsia="zh-CN"/>
              </w:rPr>
            </w:pPr>
          </w:p>
        </w:tc>
      </w:tr>
      <w:tr w14:paraId="24A751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 w:type="dxa"/>
          </w:tcPr>
          <w:p w14:paraId="1255EE51">
            <w:pPr>
              <w:jc w:val="center"/>
              <w:rPr>
                <w:rFonts w:hint="default"/>
                <w:sz w:val="18"/>
                <w:szCs w:val="18"/>
                <w:vertAlign w:val="baseline"/>
                <w:lang w:val="en-US" w:eastAsia="zh-CN"/>
              </w:rPr>
            </w:pPr>
            <w:r>
              <w:rPr>
                <w:rFonts w:hint="eastAsia"/>
                <w:sz w:val="18"/>
                <w:szCs w:val="18"/>
                <w:vertAlign w:val="baseline"/>
                <w:lang w:val="en-US" w:eastAsia="zh-CN"/>
              </w:rPr>
              <w:t>29</w:t>
            </w:r>
          </w:p>
        </w:tc>
        <w:tc>
          <w:tcPr>
            <w:tcW w:w="2816" w:type="dxa"/>
            <w:vAlign w:val="center"/>
          </w:tcPr>
          <w:p w14:paraId="741F1729">
            <w:pPr>
              <w:jc w:val="left"/>
              <w:rPr>
                <w:rFonts w:hint="default"/>
                <w:sz w:val="18"/>
                <w:szCs w:val="18"/>
                <w:vertAlign w:val="baseline"/>
                <w:lang w:val="en-US" w:eastAsia="zh-CN"/>
              </w:rPr>
            </w:pPr>
            <w:r>
              <w:rPr>
                <w:rFonts w:hint="eastAsia"/>
                <w:sz w:val="18"/>
                <w:szCs w:val="18"/>
                <w:vertAlign w:val="baseline"/>
                <w:lang w:val="en-US" w:eastAsia="zh-CN"/>
              </w:rPr>
              <w:t>定影组件维修（兄弟7190）</w:t>
            </w:r>
          </w:p>
        </w:tc>
        <w:tc>
          <w:tcPr>
            <w:tcW w:w="1830" w:type="dxa"/>
            <w:vAlign w:val="center"/>
          </w:tcPr>
          <w:p w14:paraId="3BF5C74D">
            <w:pPr>
              <w:jc w:val="center"/>
              <w:rPr>
                <w:rFonts w:hint="default"/>
                <w:sz w:val="18"/>
                <w:szCs w:val="18"/>
                <w:vertAlign w:val="baseline"/>
                <w:lang w:val="en-US" w:eastAsia="zh-CN"/>
              </w:rPr>
            </w:pPr>
            <w:r>
              <w:rPr>
                <w:rFonts w:hint="eastAsia"/>
                <w:sz w:val="18"/>
                <w:szCs w:val="18"/>
                <w:vertAlign w:val="baseline"/>
                <w:lang w:val="en-US" w:eastAsia="zh-CN"/>
              </w:rPr>
              <w:t>10个</w:t>
            </w:r>
          </w:p>
        </w:tc>
        <w:tc>
          <w:tcPr>
            <w:tcW w:w="1665" w:type="dxa"/>
            <w:vAlign w:val="center"/>
          </w:tcPr>
          <w:p w14:paraId="04A4D0F8">
            <w:pPr>
              <w:jc w:val="center"/>
              <w:rPr>
                <w:rFonts w:hint="eastAsia"/>
                <w:sz w:val="24"/>
                <w:szCs w:val="24"/>
                <w:vertAlign w:val="baseline"/>
                <w:lang w:eastAsia="zh-CN"/>
              </w:rPr>
            </w:pPr>
          </w:p>
        </w:tc>
        <w:tc>
          <w:tcPr>
            <w:tcW w:w="1711" w:type="dxa"/>
            <w:vAlign w:val="center"/>
          </w:tcPr>
          <w:p w14:paraId="6809B93B">
            <w:pPr>
              <w:jc w:val="center"/>
              <w:rPr>
                <w:rFonts w:hint="eastAsia"/>
                <w:sz w:val="24"/>
                <w:szCs w:val="24"/>
                <w:vertAlign w:val="baseline"/>
                <w:lang w:eastAsia="zh-CN"/>
              </w:rPr>
            </w:pPr>
          </w:p>
        </w:tc>
      </w:tr>
      <w:tr w14:paraId="0E651F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 w:type="dxa"/>
          </w:tcPr>
          <w:p w14:paraId="2C8283B5">
            <w:pPr>
              <w:jc w:val="center"/>
              <w:rPr>
                <w:rFonts w:hint="default"/>
                <w:sz w:val="18"/>
                <w:szCs w:val="18"/>
                <w:vertAlign w:val="baseline"/>
                <w:lang w:val="en-US" w:eastAsia="zh-CN"/>
              </w:rPr>
            </w:pPr>
            <w:r>
              <w:rPr>
                <w:rFonts w:hint="eastAsia"/>
                <w:sz w:val="18"/>
                <w:szCs w:val="18"/>
                <w:vertAlign w:val="baseline"/>
                <w:lang w:val="en-US" w:eastAsia="zh-CN"/>
              </w:rPr>
              <w:t>30</w:t>
            </w:r>
          </w:p>
        </w:tc>
        <w:tc>
          <w:tcPr>
            <w:tcW w:w="2816" w:type="dxa"/>
            <w:vAlign w:val="center"/>
          </w:tcPr>
          <w:p w14:paraId="4B03A657">
            <w:pPr>
              <w:jc w:val="left"/>
              <w:rPr>
                <w:rFonts w:hint="default"/>
                <w:sz w:val="18"/>
                <w:szCs w:val="18"/>
                <w:vertAlign w:val="baseline"/>
                <w:lang w:val="en-US" w:eastAsia="zh-CN"/>
              </w:rPr>
            </w:pPr>
            <w:r>
              <w:rPr>
                <w:rFonts w:hint="eastAsia"/>
                <w:sz w:val="18"/>
                <w:szCs w:val="18"/>
                <w:vertAlign w:val="baseline"/>
                <w:lang w:val="en-US" w:eastAsia="zh-CN"/>
              </w:rPr>
              <w:t>定影组件维修（兄弟7180）</w:t>
            </w:r>
          </w:p>
        </w:tc>
        <w:tc>
          <w:tcPr>
            <w:tcW w:w="1830" w:type="dxa"/>
            <w:vAlign w:val="center"/>
          </w:tcPr>
          <w:p w14:paraId="494A2A63">
            <w:pPr>
              <w:jc w:val="center"/>
              <w:rPr>
                <w:rFonts w:hint="eastAsia"/>
                <w:sz w:val="18"/>
                <w:szCs w:val="18"/>
                <w:vertAlign w:val="baseline"/>
                <w:lang w:eastAsia="zh-CN"/>
              </w:rPr>
            </w:pPr>
            <w:r>
              <w:rPr>
                <w:rFonts w:hint="eastAsia"/>
                <w:sz w:val="18"/>
                <w:szCs w:val="18"/>
                <w:vertAlign w:val="baseline"/>
                <w:lang w:val="en-US" w:eastAsia="zh-CN"/>
              </w:rPr>
              <w:t>10个</w:t>
            </w:r>
          </w:p>
        </w:tc>
        <w:tc>
          <w:tcPr>
            <w:tcW w:w="1665" w:type="dxa"/>
            <w:vAlign w:val="center"/>
          </w:tcPr>
          <w:p w14:paraId="2208CA80">
            <w:pPr>
              <w:jc w:val="center"/>
              <w:rPr>
                <w:rFonts w:hint="eastAsia"/>
                <w:sz w:val="24"/>
                <w:szCs w:val="24"/>
                <w:vertAlign w:val="baseline"/>
                <w:lang w:eastAsia="zh-CN"/>
              </w:rPr>
            </w:pPr>
          </w:p>
        </w:tc>
        <w:tc>
          <w:tcPr>
            <w:tcW w:w="1711" w:type="dxa"/>
            <w:vAlign w:val="center"/>
          </w:tcPr>
          <w:p w14:paraId="73F01BFD">
            <w:pPr>
              <w:jc w:val="center"/>
              <w:rPr>
                <w:rFonts w:hint="eastAsia"/>
                <w:sz w:val="24"/>
                <w:szCs w:val="24"/>
                <w:vertAlign w:val="baseline"/>
                <w:lang w:eastAsia="zh-CN"/>
              </w:rPr>
            </w:pPr>
          </w:p>
        </w:tc>
      </w:tr>
      <w:tr w14:paraId="1AFCC0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 w:type="dxa"/>
          </w:tcPr>
          <w:p w14:paraId="114417FE">
            <w:pPr>
              <w:jc w:val="center"/>
              <w:rPr>
                <w:rFonts w:hint="default"/>
                <w:sz w:val="18"/>
                <w:szCs w:val="18"/>
                <w:vertAlign w:val="baseline"/>
                <w:lang w:val="en-US" w:eastAsia="zh-CN"/>
              </w:rPr>
            </w:pPr>
            <w:r>
              <w:rPr>
                <w:rFonts w:hint="eastAsia"/>
                <w:sz w:val="18"/>
                <w:szCs w:val="18"/>
                <w:vertAlign w:val="baseline"/>
                <w:lang w:val="en-US" w:eastAsia="zh-CN"/>
              </w:rPr>
              <w:t>31</w:t>
            </w:r>
          </w:p>
        </w:tc>
        <w:tc>
          <w:tcPr>
            <w:tcW w:w="2816" w:type="dxa"/>
            <w:vAlign w:val="center"/>
          </w:tcPr>
          <w:p w14:paraId="231FA6D9">
            <w:pPr>
              <w:jc w:val="left"/>
              <w:rPr>
                <w:rFonts w:hint="default"/>
                <w:sz w:val="18"/>
                <w:szCs w:val="18"/>
                <w:vertAlign w:val="baseline"/>
                <w:lang w:val="en-US" w:eastAsia="zh-CN"/>
              </w:rPr>
            </w:pPr>
            <w:r>
              <w:rPr>
                <w:rFonts w:hint="eastAsia"/>
                <w:sz w:val="18"/>
                <w:szCs w:val="18"/>
                <w:vertAlign w:val="baseline"/>
                <w:lang w:val="en-US" w:eastAsia="zh-CN"/>
              </w:rPr>
              <w:t>硒鼓维修（施乐3410）</w:t>
            </w:r>
          </w:p>
        </w:tc>
        <w:tc>
          <w:tcPr>
            <w:tcW w:w="1830" w:type="dxa"/>
            <w:vAlign w:val="center"/>
          </w:tcPr>
          <w:p w14:paraId="6F5A0757">
            <w:pPr>
              <w:jc w:val="center"/>
              <w:rPr>
                <w:rFonts w:hint="default"/>
                <w:sz w:val="18"/>
                <w:szCs w:val="18"/>
                <w:vertAlign w:val="baseline"/>
                <w:lang w:val="en-US" w:eastAsia="zh-CN"/>
              </w:rPr>
            </w:pPr>
            <w:r>
              <w:rPr>
                <w:rFonts w:hint="eastAsia"/>
                <w:sz w:val="18"/>
                <w:szCs w:val="18"/>
                <w:vertAlign w:val="baseline"/>
                <w:lang w:val="en-US" w:eastAsia="zh-CN"/>
              </w:rPr>
              <w:t>2个</w:t>
            </w:r>
          </w:p>
        </w:tc>
        <w:tc>
          <w:tcPr>
            <w:tcW w:w="1665" w:type="dxa"/>
            <w:vAlign w:val="center"/>
          </w:tcPr>
          <w:p w14:paraId="70DBAC0E">
            <w:pPr>
              <w:jc w:val="center"/>
              <w:rPr>
                <w:rFonts w:hint="eastAsia"/>
                <w:sz w:val="24"/>
                <w:szCs w:val="24"/>
                <w:vertAlign w:val="baseline"/>
                <w:lang w:eastAsia="zh-CN"/>
              </w:rPr>
            </w:pPr>
          </w:p>
        </w:tc>
        <w:tc>
          <w:tcPr>
            <w:tcW w:w="1711" w:type="dxa"/>
            <w:vAlign w:val="center"/>
          </w:tcPr>
          <w:p w14:paraId="1F4B688B">
            <w:pPr>
              <w:jc w:val="center"/>
              <w:rPr>
                <w:rFonts w:hint="eastAsia"/>
                <w:sz w:val="24"/>
                <w:szCs w:val="24"/>
                <w:vertAlign w:val="baseline"/>
                <w:lang w:eastAsia="zh-CN"/>
              </w:rPr>
            </w:pPr>
          </w:p>
        </w:tc>
      </w:tr>
      <w:tr w14:paraId="113247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 w:type="dxa"/>
          </w:tcPr>
          <w:p w14:paraId="549ECFB1">
            <w:pPr>
              <w:jc w:val="center"/>
              <w:rPr>
                <w:rFonts w:hint="default"/>
                <w:sz w:val="18"/>
                <w:szCs w:val="18"/>
                <w:vertAlign w:val="baseline"/>
                <w:lang w:val="en-US" w:eastAsia="zh-CN"/>
              </w:rPr>
            </w:pPr>
            <w:r>
              <w:rPr>
                <w:rFonts w:hint="eastAsia"/>
                <w:sz w:val="18"/>
                <w:szCs w:val="18"/>
                <w:vertAlign w:val="baseline"/>
                <w:lang w:val="en-US" w:eastAsia="zh-CN"/>
              </w:rPr>
              <w:t>32</w:t>
            </w:r>
          </w:p>
        </w:tc>
        <w:tc>
          <w:tcPr>
            <w:tcW w:w="2816" w:type="dxa"/>
            <w:vAlign w:val="center"/>
          </w:tcPr>
          <w:p w14:paraId="2F19AC7D">
            <w:pPr>
              <w:jc w:val="left"/>
              <w:rPr>
                <w:rFonts w:hint="default"/>
                <w:sz w:val="18"/>
                <w:szCs w:val="18"/>
                <w:vertAlign w:val="baseline"/>
                <w:lang w:val="en-US" w:eastAsia="zh-CN"/>
              </w:rPr>
            </w:pPr>
            <w:r>
              <w:rPr>
                <w:rFonts w:hint="eastAsia"/>
                <w:sz w:val="18"/>
                <w:szCs w:val="18"/>
                <w:vertAlign w:val="baseline"/>
                <w:lang w:val="en-US" w:eastAsia="zh-CN"/>
              </w:rPr>
              <w:t>打印机机头维修（佳能8380喷墨打印机原装机头）</w:t>
            </w:r>
          </w:p>
        </w:tc>
        <w:tc>
          <w:tcPr>
            <w:tcW w:w="1830" w:type="dxa"/>
            <w:vAlign w:val="center"/>
          </w:tcPr>
          <w:p w14:paraId="4DF5CEA3">
            <w:pPr>
              <w:jc w:val="center"/>
              <w:rPr>
                <w:rFonts w:hint="default"/>
                <w:sz w:val="18"/>
                <w:szCs w:val="18"/>
                <w:vertAlign w:val="baseline"/>
                <w:lang w:val="en-US" w:eastAsia="zh-CN"/>
              </w:rPr>
            </w:pPr>
            <w:r>
              <w:rPr>
                <w:rFonts w:hint="eastAsia"/>
                <w:sz w:val="18"/>
                <w:szCs w:val="18"/>
                <w:vertAlign w:val="baseline"/>
                <w:lang w:val="en-US" w:eastAsia="zh-CN"/>
              </w:rPr>
              <w:t>2个</w:t>
            </w:r>
          </w:p>
        </w:tc>
        <w:tc>
          <w:tcPr>
            <w:tcW w:w="1665" w:type="dxa"/>
            <w:vAlign w:val="center"/>
          </w:tcPr>
          <w:p w14:paraId="59244E10">
            <w:pPr>
              <w:jc w:val="center"/>
              <w:rPr>
                <w:rFonts w:hint="eastAsia"/>
                <w:sz w:val="24"/>
                <w:szCs w:val="24"/>
                <w:vertAlign w:val="baseline"/>
                <w:lang w:eastAsia="zh-CN"/>
              </w:rPr>
            </w:pPr>
          </w:p>
        </w:tc>
        <w:tc>
          <w:tcPr>
            <w:tcW w:w="1711" w:type="dxa"/>
            <w:vAlign w:val="center"/>
          </w:tcPr>
          <w:p w14:paraId="0ADC235B">
            <w:pPr>
              <w:jc w:val="center"/>
              <w:rPr>
                <w:rFonts w:hint="eastAsia"/>
                <w:sz w:val="24"/>
                <w:szCs w:val="24"/>
                <w:vertAlign w:val="baseline"/>
                <w:lang w:eastAsia="zh-CN"/>
              </w:rPr>
            </w:pPr>
          </w:p>
        </w:tc>
      </w:tr>
      <w:tr w14:paraId="45BD2B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 w:type="dxa"/>
          </w:tcPr>
          <w:p w14:paraId="50731151">
            <w:pPr>
              <w:jc w:val="center"/>
              <w:rPr>
                <w:rFonts w:hint="default"/>
                <w:sz w:val="18"/>
                <w:szCs w:val="18"/>
                <w:vertAlign w:val="baseline"/>
                <w:lang w:val="en-US" w:eastAsia="zh-CN"/>
              </w:rPr>
            </w:pPr>
            <w:r>
              <w:rPr>
                <w:rFonts w:hint="eastAsia"/>
                <w:sz w:val="18"/>
                <w:szCs w:val="18"/>
                <w:vertAlign w:val="baseline"/>
                <w:lang w:val="en-US" w:eastAsia="zh-CN"/>
              </w:rPr>
              <w:t>33</w:t>
            </w:r>
          </w:p>
        </w:tc>
        <w:tc>
          <w:tcPr>
            <w:tcW w:w="2816" w:type="dxa"/>
            <w:vAlign w:val="center"/>
          </w:tcPr>
          <w:p w14:paraId="4B180F1E">
            <w:pPr>
              <w:jc w:val="left"/>
              <w:rPr>
                <w:rFonts w:hint="eastAsia"/>
                <w:sz w:val="18"/>
                <w:szCs w:val="18"/>
                <w:vertAlign w:val="baseline"/>
                <w:lang w:val="en-US" w:eastAsia="zh-CN"/>
              </w:rPr>
            </w:pPr>
            <w:r>
              <w:rPr>
                <w:rFonts w:hint="eastAsia"/>
                <w:sz w:val="18"/>
                <w:szCs w:val="18"/>
                <w:vertAlign w:val="baseline"/>
                <w:lang w:val="en-US" w:eastAsia="zh-CN"/>
              </w:rPr>
              <w:t>传感器维修（松下传真机原装传感器）</w:t>
            </w:r>
          </w:p>
        </w:tc>
        <w:tc>
          <w:tcPr>
            <w:tcW w:w="1830" w:type="dxa"/>
            <w:vAlign w:val="center"/>
          </w:tcPr>
          <w:p w14:paraId="1283404D">
            <w:pPr>
              <w:jc w:val="center"/>
              <w:rPr>
                <w:rFonts w:hint="default"/>
                <w:sz w:val="18"/>
                <w:szCs w:val="18"/>
                <w:vertAlign w:val="baseline"/>
                <w:lang w:val="en-US" w:eastAsia="zh-CN"/>
              </w:rPr>
            </w:pPr>
            <w:r>
              <w:rPr>
                <w:rFonts w:hint="eastAsia"/>
                <w:sz w:val="18"/>
                <w:szCs w:val="18"/>
                <w:vertAlign w:val="baseline"/>
                <w:lang w:val="en-US" w:eastAsia="zh-CN"/>
              </w:rPr>
              <w:t>2个</w:t>
            </w:r>
          </w:p>
        </w:tc>
        <w:tc>
          <w:tcPr>
            <w:tcW w:w="1665" w:type="dxa"/>
            <w:vAlign w:val="center"/>
          </w:tcPr>
          <w:p w14:paraId="437002F9">
            <w:pPr>
              <w:jc w:val="center"/>
              <w:rPr>
                <w:rFonts w:hint="eastAsia"/>
                <w:sz w:val="24"/>
                <w:szCs w:val="24"/>
                <w:vertAlign w:val="baseline"/>
                <w:lang w:eastAsia="zh-CN"/>
              </w:rPr>
            </w:pPr>
          </w:p>
        </w:tc>
        <w:tc>
          <w:tcPr>
            <w:tcW w:w="1711" w:type="dxa"/>
            <w:vAlign w:val="center"/>
          </w:tcPr>
          <w:p w14:paraId="2481B915">
            <w:pPr>
              <w:jc w:val="center"/>
              <w:rPr>
                <w:rFonts w:hint="eastAsia"/>
                <w:sz w:val="24"/>
                <w:szCs w:val="24"/>
                <w:vertAlign w:val="baseline"/>
                <w:lang w:eastAsia="zh-CN"/>
              </w:rPr>
            </w:pPr>
          </w:p>
        </w:tc>
      </w:tr>
      <w:tr w14:paraId="5A0D94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 w:type="dxa"/>
          </w:tcPr>
          <w:p w14:paraId="5BA93B58">
            <w:pPr>
              <w:jc w:val="center"/>
              <w:rPr>
                <w:rFonts w:hint="default"/>
                <w:sz w:val="18"/>
                <w:szCs w:val="18"/>
                <w:vertAlign w:val="baseline"/>
                <w:lang w:val="en-US" w:eastAsia="zh-CN"/>
              </w:rPr>
            </w:pPr>
            <w:r>
              <w:rPr>
                <w:rFonts w:hint="eastAsia"/>
                <w:sz w:val="18"/>
                <w:szCs w:val="18"/>
                <w:vertAlign w:val="baseline"/>
                <w:lang w:val="en-US" w:eastAsia="zh-CN"/>
              </w:rPr>
              <w:t>34</w:t>
            </w:r>
          </w:p>
        </w:tc>
        <w:tc>
          <w:tcPr>
            <w:tcW w:w="2816" w:type="dxa"/>
            <w:vAlign w:val="center"/>
          </w:tcPr>
          <w:p w14:paraId="380100B7">
            <w:pPr>
              <w:jc w:val="left"/>
              <w:rPr>
                <w:rFonts w:hint="eastAsia"/>
                <w:sz w:val="18"/>
                <w:szCs w:val="18"/>
                <w:vertAlign w:val="baseline"/>
                <w:lang w:val="en-US" w:eastAsia="zh-CN"/>
              </w:rPr>
            </w:pPr>
            <w:r>
              <w:rPr>
                <w:rFonts w:hint="eastAsia"/>
                <w:sz w:val="18"/>
                <w:szCs w:val="18"/>
                <w:vertAlign w:val="baseline"/>
                <w:lang w:val="en-US" w:eastAsia="zh-CN"/>
              </w:rPr>
              <w:t>摄像头维修（方正高拍仪原装镜头）</w:t>
            </w:r>
          </w:p>
        </w:tc>
        <w:tc>
          <w:tcPr>
            <w:tcW w:w="1830" w:type="dxa"/>
            <w:vAlign w:val="center"/>
          </w:tcPr>
          <w:p w14:paraId="36A41E9A">
            <w:pPr>
              <w:jc w:val="center"/>
              <w:rPr>
                <w:rFonts w:hint="default"/>
                <w:sz w:val="18"/>
                <w:szCs w:val="18"/>
                <w:vertAlign w:val="baseline"/>
                <w:lang w:val="en-US" w:eastAsia="zh-CN"/>
              </w:rPr>
            </w:pPr>
            <w:r>
              <w:rPr>
                <w:rFonts w:hint="eastAsia"/>
                <w:sz w:val="18"/>
                <w:szCs w:val="18"/>
                <w:vertAlign w:val="baseline"/>
                <w:lang w:val="en-US" w:eastAsia="zh-CN"/>
              </w:rPr>
              <w:t>2个</w:t>
            </w:r>
          </w:p>
        </w:tc>
        <w:tc>
          <w:tcPr>
            <w:tcW w:w="1665" w:type="dxa"/>
            <w:vAlign w:val="center"/>
          </w:tcPr>
          <w:p w14:paraId="44E5E754">
            <w:pPr>
              <w:jc w:val="center"/>
              <w:rPr>
                <w:rFonts w:hint="eastAsia"/>
                <w:sz w:val="24"/>
                <w:szCs w:val="24"/>
                <w:vertAlign w:val="baseline"/>
                <w:lang w:eastAsia="zh-CN"/>
              </w:rPr>
            </w:pPr>
          </w:p>
        </w:tc>
        <w:tc>
          <w:tcPr>
            <w:tcW w:w="1711" w:type="dxa"/>
            <w:vAlign w:val="center"/>
          </w:tcPr>
          <w:p w14:paraId="080ECEC6">
            <w:pPr>
              <w:jc w:val="center"/>
              <w:rPr>
                <w:rFonts w:hint="eastAsia"/>
                <w:sz w:val="24"/>
                <w:szCs w:val="24"/>
                <w:vertAlign w:val="baseline"/>
                <w:lang w:eastAsia="zh-CN"/>
              </w:rPr>
            </w:pPr>
          </w:p>
        </w:tc>
      </w:tr>
      <w:tr w14:paraId="2DE445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 w:type="dxa"/>
          </w:tcPr>
          <w:p w14:paraId="0A85F875">
            <w:pPr>
              <w:jc w:val="center"/>
              <w:rPr>
                <w:rFonts w:hint="default"/>
                <w:sz w:val="18"/>
                <w:szCs w:val="18"/>
                <w:vertAlign w:val="baseline"/>
                <w:lang w:val="en-US" w:eastAsia="zh-CN"/>
              </w:rPr>
            </w:pPr>
            <w:r>
              <w:rPr>
                <w:rFonts w:hint="eastAsia"/>
                <w:sz w:val="18"/>
                <w:szCs w:val="18"/>
                <w:vertAlign w:val="baseline"/>
                <w:lang w:val="en-US" w:eastAsia="zh-CN"/>
              </w:rPr>
              <w:t>35</w:t>
            </w:r>
          </w:p>
        </w:tc>
        <w:tc>
          <w:tcPr>
            <w:tcW w:w="2816" w:type="dxa"/>
            <w:vAlign w:val="center"/>
          </w:tcPr>
          <w:p w14:paraId="72A8E30B">
            <w:pPr>
              <w:jc w:val="left"/>
              <w:rPr>
                <w:rFonts w:hint="default"/>
                <w:sz w:val="18"/>
                <w:szCs w:val="18"/>
                <w:vertAlign w:val="baseline"/>
                <w:lang w:val="en-US" w:eastAsia="zh-CN"/>
              </w:rPr>
            </w:pPr>
            <w:r>
              <w:rPr>
                <w:rFonts w:hint="eastAsia"/>
                <w:sz w:val="18"/>
                <w:szCs w:val="18"/>
                <w:vertAlign w:val="baseline"/>
                <w:lang w:val="en-US" w:eastAsia="zh-CN"/>
              </w:rPr>
              <w:t>硒鼓维修（惠普打印机1020、1088）</w:t>
            </w:r>
          </w:p>
        </w:tc>
        <w:tc>
          <w:tcPr>
            <w:tcW w:w="1830" w:type="dxa"/>
            <w:vAlign w:val="center"/>
          </w:tcPr>
          <w:p w14:paraId="698A7E43">
            <w:pPr>
              <w:jc w:val="center"/>
              <w:rPr>
                <w:rFonts w:hint="default"/>
                <w:sz w:val="18"/>
                <w:szCs w:val="18"/>
                <w:vertAlign w:val="baseline"/>
                <w:lang w:val="en-US" w:eastAsia="zh-CN"/>
              </w:rPr>
            </w:pPr>
            <w:r>
              <w:rPr>
                <w:rFonts w:hint="eastAsia"/>
                <w:sz w:val="18"/>
                <w:szCs w:val="18"/>
                <w:vertAlign w:val="baseline"/>
                <w:lang w:val="en-US" w:eastAsia="zh-CN"/>
              </w:rPr>
              <w:t>20个</w:t>
            </w:r>
          </w:p>
        </w:tc>
        <w:tc>
          <w:tcPr>
            <w:tcW w:w="1665" w:type="dxa"/>
            <w:vAlign w:val="center"/>
          </w:tcPr>
          <w:p w14:paraId="0BE58E7E">
            <w:pPr>
              <w:jc w:val="center"/>
              <w:rPr>
                <w:rFonts w:hint="eastAsia"/>
                <w:sz w:val="24"/>
                <w:szCs w:val="24"/>
                <w:vertAlign w:val="baseline"/>
                <w:lang w:eastAsia="zh-CN"/>
              </w:rPr>
            </w:pPr>
          </w:p>
        </w:tc>
        <w:tc>
          <w:tcPr>
            <w:tcW w:w="1711" w:type="dxa"/>
            <w:vAlign w:val="center"/>
          </w:tcPr>
          <w:p w14:paraId="615F2B5F">
            <w:pPr>
              <w:jc w:val="center"/>
              <w:rPr>
                <w:rFonts w:hint="eastAsia"/>
                <w:sz w:val="24"/>
                <w:szCs w:val="24"/>
                <w:vertAlign w:val="baseline"/>
                <w:lang w:eastAsia="zh-CN"/>
              </w:rPr>
            </w:pPr>
          </w:p>
        </w:tc>
      </w:tr>
      <w:tr w14:paraId="49C8A2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 w:type="dxa"/>
          </w:tcPr>
          <w:p w14:paraId="5D698EB5">
            <w:pPr>
              <w:jc w:val="center"/>
              <w:rPr>
                <w:rFonts w:hint="eastAsia"/>
                <w:sz w:val="28"/>
                <w:szCs w:val="36"/>
                <w:vertAlign w:val="baseline"/>
                <w:lang w:val="en-US" w:eastAsia="zh-CN"/>
              </w:rPr>
            </w:pPr>
          </w:p>
        </w:tc>
        <w:tc>
          <w:tcPr>
            <w:tcW w:w="2816" w:type="dxa"/>
            <w:vAlign w:val="center"/>
          </w:tcPr>
          <w:p w14:paraId="40D73474">
            <w:pPr>
              <w:jc w:val="center"/>
              <w:rPr>
                <w:rFonts w:hint="default"/>
                <w:sz w:val="24"/>
                <w:szCs w:val="24"/>
                <w:vertAlign w:val="baseline"/>
                <w:lang w:val="en-US" w:eastAsia="zh-CN"/>
              </w:rPr>
            </w:pPr>
            <w:r>
              <w:rPr>
                <w:rFonts w:hint="eastAsia"/>
                <w:sz w:val="24"/>
                <w:szCs w:val="24"/>
                <w:vertAlign w:val="baseline"/>
                <w:lang w:val="en-US" w:eastAsia="zh-CN"/>
              </w:rPr>
              <w:t>合计</w:t>
            </w:r>
          </w:p>
        </w:tc>
        <w:tc>
          <w:tcPr>
            <w:tcW w:w="1830" w:type="dxa"/>
            <w:vAlign w:val="center"/>
          </w:tcPr>
          <w:p w14:paraId="413FBFBE">
            <w:pPr>
              <w:jc w:val="center"/>
              <w:rPr>
                <w:rFonts w:hint="eastAsia"/>
                <w:sz w:val="24"/>
                <w:szCs w:val="24"/>
                <w:vertAlign w:val="baseline"/>
                <w:lang w:val="en-US" w:eastAsia="zh-CN"/>
              </w:rPr>
            </w:pPr>
          </w:p>
        </w:tc>
        <w:tc>
          <w:tcPr>
            <w:tcW w:w="1665" w:type="dxa"/>
            <w:vAlign w:val="center"/>
          </w:tcPr>
          <w:p w14:paraId="78CC60D9">
            <w:pPr>
              <w:jc w:val="center"/>
              <w:rPr>
                <w:rFonts w:hint="eastAsia"/>
                <w:sz w:val="24"/>
                <w:szCs w:val="24"/>
                <w:vertAlign w:val="baseline"/>
                <w:lang w:eastAsia="zh-CN"/>
              </w:rPr>
            </w:pPr>
          </w:p>
        </w:tc>
        <w:tc>
          <w:tcPr>
            <w:tcW w:w="1711" w:type="dxa"/>
            <w:vAlign w:val="center"/>
          </w:tcPr>
          <w:p w14:paraId="6E7045D7">
            <w:pPr>
              <w:jc w:val="center"/>
              <w:rPr>
                <w:rFonts w:hint="eastAsia"/>
                <w:sz w:val="24"/>
                <w:szCs w:val="24"/>
                <w:vertAlign w:val="baseline"/>
                <w:lang w:eastAsia="zh-CN"/>
              </w:rPr>
            </w:pPr>
          </w:p>
        </w:tc>
      </w:tr>
    </w:tbl>
    <w:p w14:paraId="33281A9F">
      <w:pPr>
        <w:jc w:val="left"/>
        <w:rPr>
          <w:rFonts w:hint="eastAsia" w:ascii="仿宋_GB2312" w:eastAsia="仿宋_GB2312"/>
          <w:b/>
          <w:bCs/>
          <w:sz w:val="24"/>
          <w:szCs w:val="24"/>
        </w:rPr>
      </w:pPr>
      <w:r>
        <w:rPr>
          <w:rFonts w:hint="eastAsia" w:ascii="仿宋_GB2312" w:eastAsia="仿宋_GB2312"/>
          <w:b/>
          <w:bCs/>
          <w:sz w:val="24"/>
          <w:szCs w:val="24"/>
        </w:rPr>
        <w:t>本次办公设备维修报价需</w:t>
      </w:r>
      <w:r>
        <w:rPr>
          <w:rFonts w:hint="eastAsia" w:ascii="仿宋_GB2312" w:eastAsia="仿宋_GB2312"/>
          <w:b/>
          <w:bCs/>
          <w:sz w:val="24"/>
          <w:szCs w:val="24"/>
          <w:lang w:val="en-US" w:eastAsia="zh-CN"/>
        </w:rPr>
        <w:t>填报</w:t>
      </w:r>
      <w:r>
        <w:rPr>
          <w:rFonts w:hint="eastAsia" w:ascii="仿宋_GB2312" w:eastAsia="仿宋_GB2312"/>
          <w:b/>
          <w:bCs/>
          <w:sz w:val="24"/>
          <w:szCs w:val="24"/>
        </w:rPr>
        <w:t>单价及总价，</w:t>
      </w:r>
      <w:r>
        <w:rPr>
          <w:rFonts w:hint="eastAsia" w:ascii="仿宋_GB2312" w:eastAsia="仿宋_GB2312"/>
          <w:b/>
          <w:bCs/>
          <w:sz w:val="24"/>
          <w:szCs w:val="24"/>
          <w:lang w:val="en-US" w:eastAsia="zh-CN"/>
        </w:rPr>
        <w:t>供应商所填报的维修价格</w:t>
      </w:r>
      <w:r>
        <w:rPr>
          <w:rFonts w:hint="eastAsia" w:ascii="仿宋_GB2312" w:eastAsia="仿宋_GB2312"/>
          <w:b/>
          <w:bCs/>
          <w:sz w:val="24"/>
          <w:szCs w:val="24"/>
        </w:rPr>
        <w:t>需</w:t>
      </w:r>
      <w:r>
        <w:rPr>
          <w:rFonts w:hint="eastAsia" w:ascii="仿宋_GB2312" w:eastAsia="仿宋_GB2312"/>
          <w:b/>
          <w:bCs/>
          <w:sz w:val="24"/>
          <w:szCs w:val="24"/>
          <w:lang w:val="en-US" w:eastAsia="zh-CN"/>
        </w:rPr>
        <w:t>以最高规格（无法维修更换全新原厂原装部件）的情况为标准</w:t>
      </w:r>
      <w:r>
        <w:rPr>
          <w:rFonts w:hint="eastAsia" w:ascii="仿宋_GB2312" w:eastAsia="仿宋_GB2312"/>
          <w:b/>
          <w:bCs/>
          <w:sz w:val="24"/>
          <w:szCs w:val="24"/>
        </w:rPr>
        <w:t>，如有东芝惠普等厂家授权代理资格的提供相关材料。</w:t>
      </w:r>
    </w:p>
    <w:p w14:paraId="0B167D4A">
      <w:pPr>
        <w:ind w:firstLine="5880" w:firstLineChars="2800"/>
        <w:rPr>
          <w:rFonts w:hint="default"/>
          <w:b w:val="0"/>
          <w:bCs/>
          <w:lang w:val="en-US" w:eastAsia="zh-CN"/>
        </w:rPr>
      </w:pPr>
    </w:p>
    <w:p w14:paraId="4BC392B0">
      <w:pPr>
        <w:rPr>
          <w:rFonts w:hint="eastAsia"/>
          <w:lang w:eastAsia="zh-CN"/>
        </w:rPr>
      </w:pPr>
    </w:p>
    <w:p w14:paraId="2EFF0C56">
      <w:pPr>
        <w:rPr>
          <w:rFonts w:hint="eastAsia"/>
          <w:lang w:eastAsia="zh-CN"/>
        </w:rPr>
      </w:pPr>
    </w:p>
    <w:p w14:paraId="7CA219E9">
      <w:pPr>
        <w:spacing w:line="360" w:lineRule="auto"/>
        <w:jc w:val="left"/>
        <w:rPr>
          <w:rFonts w:hint="eastAsia" w:ascii="宋体" w:hAnsi="宋体"/>
          <w:sz w:val="28"/>
          <w:szCs w:val="24"/>
          <w:lang w:eastAsia="zh-CN"/>
        </w:rPr>
      </w:pPr>
    </w:p>
    <w:p w14:paraId="2868BC7B">
      <w:pPr>
        <w:spacing w:line="360" w:lineRule="auto"/>
        <w:jc w:val="left"/>
        <w:rPr>
          <w:rFonts w:hint="eastAsia" w:ascii="宋体" w:hAnsi="宋体"/>
          <w:sz w:val="28"/>
          <w:szCs w:val="24"/>
          <w:lang w:eastAsia="zh-CN"/>
        </w:rPr>
      </w:pPr>
    </w:p>
    <w:p w14:paraId="34531CEB">
      <w:pPr>
        <w:spacing w:line="360" w:lineRule="auto"/>
        <w:jc w:val="left"/>
        <w:rPr>
          <w:rFonts w:hint="eastAsia" w:ascii="宋体" w:hAnsi="宋体"/>
          <w:sz w:val="28"/>
          <w:szCs w:val="24"/>
          <w:lang w:eastAsia="zh-CN"/>
        </w:rPr>
      </w:pPr>
    </w:p>
    <w:p w14:paraId="660F0D26">
      <w:pPr>
        <w:spacing w:line="360" w:lineRule="auto"/>
        <w:jc w:val="left"/>
        <w:rPr>
          <w:rFonts w:hint="eastAsia" w:ascii="宋体" w:hAnsi="宋体"/>
          <w:sz w:val="28"/>
          <w:szCs w:val="24"/>
          <w:lang w:eastAsia="zh-CN"/>
        </w:rPr>
      </w:pPr>
    </w:p>
    <w:p w14:paraId="591123C5">
      <w:pPr>
        <w:spacing w:line="360" w:lineRule="auto"/>
        <w:jc w:val="left"/>
        <w:rPr>
          <w:rFonts w:hint="eastAsia" w:ascii="宋体" w:hAnsi="宋体"/>
          <w:sz w:val="28"/>
          <w:szCs w:val="24"/>
          <w:lang w:eastAsia="zh-CN"/>
        </w:rPr>
      </w:pPr>
    </w:p>
    <w:p w14:paraId="3172D94C">
      <w:pPr>
        <w:spacing w:line="360" w:lineRule="auto"/>
        <w:jc w:val="left"/>
        <w:rPr>
          <w:rFonts w:hint="eastAsia" w:ascii="宋体" w:hAnsi="宋体"/>
          <w:sz w:val="28"/>
          <w:szCs w:val="24"/>
          <w:lang w:eastAsia="zh-CN"/>
        </w:rPr>
      </w:pPr>
    </w:p>
    <w:p w14:paraId="296BEBD5">
      <w:pPr>
        <w:spacing w:line="360" w:lineRule="auto"/>
        <w:jc w:val="left"/>
        <w:rPr>
          <w:rFonts w:hint="eastAsia" w:ascii="宋体" w:hAnsi="宋体"/>
          <w:sz w:val="28"/>
          <w:szCs w:val="24"/>
          <w:lang w:eastAsia="zh-CN"/>
        </w:rPr>
      </w:pPr>
    </w:p>
    <w:p w14:paraId="7F8523BE">
      <w:pPr>
        <w:spacing w:line="360" w:lineRule="auto"/>
        <w:jc w:val="left"/>
        <w:rPr>
          <w:rFonts w:hint="eastAsia" w:ascii="宋体" w:hAnsi="宋体"/>
          <w:sz w:val="28"/>
          <w:szCs w:val="24"/>
          <w:lang w:eastAsia="zh-CN"/>
        </w:rPr>
      </w:pPr>
    </w:p>
    <w:p w14:paraId="3C9CF23D">
      <w:pPr>
        <w:spacing w:line="360" w:lineRule="auto"/>
        <w:jc w:val="left"/>
        <w:rPr>
          <w:rFonts w:hint="eastAsia" w:ascii="宋体" w:hAnsi="宋体"/>
          <w:sz w:val="28"/>
          <w:szCs w:val="24"/>
          <w:lang w:eastAsia="zh-CN"/>
        </w:rPr>
      </w:pPr>
    </w:p>
    <w:p w14:paraId="4EFFAE9E">
      <w:pPr>
        <w:spacing w:line="360" w:lineRule="auto"/>
        <w:jc w:val="left"/>
        <w:rPr>
          <w:rFonts w:hint="eastAsia" w:ascii="宋体" w:hAnsi="宋体"/>
          <w:sz w:val="28"/>
          <w:szCs w:val="24"/>
          <w:lang w:eastAsia="zh-CN"/>
        </w:rPr>
      </w:pPr>
    </w:p>
    <w:p w14:paraId="7C7CD14A">
      <w:pPr>
        <w:spacing w:line="360" w:lineRule="auto"/>
        <w:jc w:val="left"/>
        <w:rPr>
          <w:rFonts w:hint="eastAsia" w:ascii="宋体" w:hAnsi="宋体"/>
          <w:sz w:val="28"/>
          <w:szCs w:val="24"/>
          <w:lang w:eastAsia="zh-CN"/>
        </w:rPr>
      </w:pPr>
    </w:p>
    <w:p w14:paraId="5E573912">
      <w:pPr>
        <w:spacing w:line="360" w:lineRule="auto"/>
        <w:jc w:val="left"/>
        <w:rPr>
          <w:rFonts w:hint="eastAsia" w:ascii="宋体" w:hAnsi="宋体"/>
          <w:sz w:val="28"/>
          <w:szCs w:val="24"/>
          <w:lang w:eastAsia="zh-CN"/>
        </w:rPr>
      </w:pPr>
    </w:p>
    <w:p w14:paraId="000FCA8D">
      <w:pPr>
        <w:spacing w:line="360" w:lineRule="auto"/>
        <w:jc w:val="left"/>
        <w:rPr>
          <w:rFonts w:hint="eastAsia" w:ascii="仿宋" w:hAnsi="仿宋" w:eastAsia="仿宋" w:cs="仿宋"/>
          <w:b/>
          <w:sz w:val="36"/>
          <w:szCs w:val="36"/>
          <w:highlight w:val="yellow"/>
        </w:rPr>
      </w:pPr>
      <w:r>
        <w:rPr>
          <w:rFonts w:hint="eastAsia" w:ascii="宋体" w:hAnsi="宋体"/>
          <w:sz w:val="28"/>
          <w:szCs w:val="24"/>
          <w:lang w:eastAsia="zh-CN"/>
        </w:rPr>
        <w:t>附件</w:t>
      </w:r>
      <w:r>
        <w:rPr>
          <w:rFonts w:hint="eastAsia" w:ascii="宋体" w:hAnsi="宋体"/>
          <w:sz w:val="28"/>
          <w:szCs w:val="24"/>
          <w:lang w:val="en-US" w:eastAsia="zh-CN"/>
        </w:rPr>
        <w:t>5：</w:t>
      </w:r>
    </w:p>
    <w:p w14:paraId="305A46BE">
      <w:pPr>
        <w:snapToGrid w:val="0"/>
        <w:spacing w:line="240" w:lineRule="auto"/>
        <w:jc w:val="center"/>
        <w:rPr>
          <w:rFonts w:hint="eastAsia" w:ascii="仿宋" w:hAnsi="仿宋" w:eastAsia="仿宋" w:cs="仿宋"/>
          <w:b/>
          <w:sz w:val="36"/>
          <w:szCs w:val="36"/>
          <w:highlight w:val="none"/>
          <w:lang w:val="en-US" w:eastAsia="zh-CN"/>
        </w:rPr>
      </w:pPr>
      <w:r>
        <w:rPr>
          <w:rFonts w:hint="eastAsia" w:ascii="仿宋" w:hAnsi="仿宋" w:eastAsia="仿宋" w:cs="仿宋"/>
          <w:b/>
          <w:sz w:val="36"/>
          <w:szCs w:val="36"/>
          <w:highlight w:val="none"/>
        </w:rPr>
        <w:t>廉政</w:t>
      </w:r>
      <w:r>
        <w:rPr>
          <w:rFonts w:hint="eastAsia" w:ascii="仿宋" w:hAnsi="仿宋" w:eastAsia="仿宋" w:cs="仿宋"/>
          <w:b/>
          <w:sz w:val="36"/>
          <w:szCs w:val="36"/>
          <w:highlight w:val="none"/>
          <w:lang w:val="en-US" w:eastAsia="zh-CN"/>
        </w:rPr>
        <w:t>承诺书</w:t>
      </w:r>
    </w:p>
    <w:p w14:paraId="0B433124">
      <w:pPr>
        <w:snapToGrid w:val="0"/>
        <w:spacing w:line="240" w:lineRule="auto"/>
        <w:jc w:val="center"/>
        <w:rPr>
          <w:rFonts w:hint="eastAsia" w:ascii="仿宋" w:hAnsi="仿宋" w:eastAsia="仿宋" w:cs="仿宋"/>
          <w:b/>
          <w:sz w:val="36"/>
          <w:szCs w:val="36"/>
          <w:highlight w:val="none"/>
          <w:lang w:val="en-US" w:eastAsia="zh-CN"/>
        </w:rPr>
      </w:pPr>
    </w:p>
    <w:p w14:paraId="4210F748">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发包</w:t>
      </w:r>
      <w:r>
        <w:rPr>
          <w:rFonts w:hint="eastAsia" w:ascii="仿宋_GB2312" w:hAnsi="仿宋_GB2312" w:eastAsia="仿宋_GB2312" w:cs="仿宋_GB2312"/>
          <w:sz w:val="32"/>
          <w:szCs w:val="32"/>
          <w:highlight w:val="none"/>
          <w:lang w:eastAsia="zh-CN"/>
        </w:rPr>
        <w:t>方</w:t>
      </w:r>
      <w:r>
        <w:rPr>
          <w:rFonts w:hint="eastAsia" w:ascii="仿宋_GB2312" w:hAnsi="仿宋_GB2312" w:eastAsia="仿宋_GB2312" w:cs="仿宋_GB2312"/>
          <w:sz w:val="32"/>
          <w:szCs w:val="32"/>
          <w:highlight w:val="none"/>
        </w:rPr>
        <w:t>：天津市管道工程集团有限公司</w:t>
      </w:r>
    </w:p>
    <w:p w14:paraId="2EEE8EC6">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eastAsia="zh-CN"/>
        </w:rPr>
        <w:t>报价方</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u w:val="single"/>
          <w:lang w:val="en-US" w:eastAsia="zh-CN"/>
        </w:rPr>
        <w:t xml:space="preserve">                      </w:t>
      </w:r>
      <w:r>
        <w:rPr>
          <w:rFonts w:hint="eastAsia" w:ascii="仿宋_GB2312" w:hAnsi="仿宋_GB2312" w:eastAsia="仿宋_GB2312" w:cs="仿宋_GB2312"/>
          <w:sz w:val="32"/>
          <w:szCs w:val="32"/>
          <w:highlight w:val="none"/>
        </w:rPr>
        <w:t>公司</w:t>
      </w:r>
    </w:p>
    <w:p w14:paraId="57D4E45B">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rPr>
        <w:t>我方根据已收到的</w:t>
      </w:r>
      <w:r>
        <w:rPr>
          <w:rFonts w:hint="eastAsia" w:ascii="仿宋_GB2312" w:hAnsi="仿宋_GB2312" w:eastAsia="仿宋_GB2312" w:cs="仿宋_GB2312"/>
          <w:sz w:val="32"/>
          <w:szCs w:val="32"/>
          <w:highlight w:val="none"/>
          <w:u w:val="single"/>
          <w:lang w:val="en-US" w:eastAsia="zh-CN"/>
        </w:rPr>
        <w:t xml:space="preserve"> 天津管道集团有限公司2026年度办公设备维修服务项目 </w:t>
      </w:r>
      <w:r>
        <w:rPr>
          <w:rFonts w:hint="eastAsia" w:ascii="仿宋_GB2312" w:hAnsi="仿宋_GB2312" w:eastAsia="仿宋_GB2312" w:cs="仿宋_GB2312"/>
          <w:sz w:val="32"/>
          <w:szCs w:val="32"/>
          <w:highlight w:val="none"/>
        </w:rPr>
        <w:t>的</w:t>
      </w:r>
      <w:r>
        <w:rPr>
          <w:rFonts w:hint="eastAsia" w:ascii="仿宋_GB2312" w:hAnsi="仿宋_GB2312" w:eastAsia="仿宋_GB2312" w:cs="仿宋_GB2312"/>
          <w:sz w:val="32"/>
          <w:szCs w:val="32"/>
          <w:highlight w:val="none"/>
          <w:lang w:eastAsia="zh-CN"/>
        </w:rPr>
        <w:t>采购</w:t>
      </w:r>
      <w:r>
        <w:rPr>
          <w:rFonts w:hint="eastAsia" w:ascii="仿宋_GB2312" w:hAnsi="仿宋_GB2312" w:eastAsia="仿宋_GB2312" w:cs="仿宋_GB2312"/>
          <w:sz w:val="32"/>
          <w:szCs w:val="32"/>
          <w:highlight w:val="none"/>
        </w:rPr>
        <w:t>文件，为加强</w:t>
      </w:r>
      <w:r>
        <w:rPr>
          <w:rFonts w:hint="eastAsia" w:ascii="仿宋_GB2312" w:hAnsi="仿宋_GB2312" w:eastAsia="仿宋_GB2312" w:cs="仿宋_GB2312"/>
          <w:sz w:val="32"/>
          <w:szCs w:val="32"/>
          <w:highlight w:val="none"/>
          <w:lang w:val="en-US" w:eastAsia="zh-CN"/>
        </w:rPr>
        <w:t>投标</w:t>
      </w:r>
      <w:r>
        <w:rPr>
          <w:rFonts w:hint="eastAsia" w:ascii="仿宋_GB2312" w:hAnsi="仿宋_GB2312" w:eastAsia="仿宋_GB2312" w:cs="仿宋_GB2312"/>
          <w:sz w:val="32"/>
          <w:szCs w:val="32"/>
          <w:highlight w:val="none"/>
        </w:rPr>
        <w:t>廉政建设</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经研究决定就以下内容分别做出承诺：</w:t>
      </w:r>
    </w:p>
    <w:p w14:paraId="73B399B8">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1、</w:t>
      </w:r>
      <w:r>
        <w:rPr>
          <w:rFonts w:hint="eastAsia" w:ascii="仿宋_GB2312" w:hAnsi="仿宋_GB2312" w:eastAsia="仿宋_GB2312" w:cs="仿宋_GB2312"/>
          <w:sz w:val="32"/>
          <w:szCs w:val="32"/>
          <w:highlight w:val="none"/>
        </w:rPr>
        <w:t>应严格遵守国家关于招标采购的有关法律、法规，相关政策，以及廉政建设的各项规定。</w:t>
      </w:r>
    </w:p>
    <w:p w14:paraId="66137259">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2、</w:t>
      </w:r>
      <w:r>
        <w:rPr>
          <w:rFonts w:hint="eastAsia" w:ascii="仿宋_GB2312" w:hAnsi="仿宋_GB2312" w:eastAsia="仿宋_GB2312" w:cs="仿宋_GB2312"/>
          <w:sz w:val="32"/>
          <w:szCs w:val="32"/>
          <w:highlight w:val="none"/>
        </w:rPr>
        <w:t xml:space="preserve"> 严格执行</w:t>
      </w:r>
      <w:r>
        <w:rPr>
          <w:rFonts w:hint="eastAsia" w:ascii="仿宋_GB2312" w:hAnsi="仿宋_GB2312" w:eastAsia="仿宋_GB2312" w:cs="仿宋_GB2312"/>
          <w:sz w:val="32"/>
          <w:szCs w:val="32"/>
          <w:highlight w:val="none"/>
          <w:lang w:eastAsia="zh-CN"/>
        </w:rPr>
        <w:t>采购</w:t>
      </w:r>
      <w:r>
        <w:rPr>
          <w:rFonts w:hint="eastAsia" w:ascii="仿宋_GB2312" w:hAnsi="仿宋_GB2312" w:eastAsia="仿宋_GB2312" w:cs="仿宋_GB2312"/>
          <w:sz w:val="32"/>
          <w:szCs w:val="32"/>
          <w:highlight w:val="none"/>
        </w:rPr>
        <w:t>采购合同文件，自觉按合同办事。</w:t>
      </w:r>
    </w:p>
    <w:p w14:paraId="597C43DF">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3、</w:t>
      </w:r>
      <w:r>
        <w:rPr>
          <w:rFonts w:hint="eastAsia" w:ascii="仿宋_GB2312" w:hAnsi="仿宋_GB2312" w:eastAsia="仿宋_GB2312" w:cs="仿宋_GB2312"/>
          <w:sz w:val="32"/>
          <w:szCs w:val="32"/>
          <w:highlight w:val="none"/>
        </w:rPr>
        <w:t>各项活动必须坚持公开、公平、公正、诚信、透明的原则（除法律法规另有规定者外），不得为获取不正当的利益，损害国家、集体和对方利益，不得违反招标采购管理的规章制度。</w:t>
      </w:r>
    </w:p>
    <w:p w14:paraId="31034919">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4、</w:t>
      </w:r>
      <w:r>
        <w:rPr>
          <w:rFonts w:hint="eastAsia" w:ascii="仿宋_GB2312" w:hAnsi="仿宋_GB2312" w:eastAsia="仿宋_GB2312" w:cs="仿宋_GB2312"/>
          <w:sz w:val="32"/>
          <w:szCs w:val="32"/>
          <w:highlight w:val="none"/>
        </w:rPr>
        <w:t>发现对方在业务活动中有违规、违纪、违法行为的，应及时提醒对方，情节严重的，应向其上级主管部门或纪检监察、司法等有关机关举报。</w:t>
      </w:r>
    </w:p>
    <w:p w14:paraId="3BC008DA">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val="en-US" w:eastAsia="zh-CN"/>
        </w:rPr>
        <w:t>5、</w:t>
      </w:r>
      <w:r>
        <w:rPr>
          <w:rFonts w:hint="eastAsia" w:ascii="仿宋_GB2312" w:hAnsi="仿宋_GB2312" w:eastAsia="仿宋_GB2312" w:cs="仿宋_GB2312"/>
          <w:sz w:val="32"/>
          <w:szCs w:val="32"/>
          <w:highlight w:val="none"/>
        </w:rPr>
        <w:t>应与发包</w:t>
      </w:r>
      <w:r>
        <w:rPr>
          <w:rFonts w:hint="eastAsia" w:ascii="仿宋_GB2312" w:hAnsi="仿宋_GB2312" w:eastAsia="仿宋_GB2312" w:cs="仿宋_GB2312"/>
          <w:sz w:val="32"/>
          <w:szCs w:val="32"/>
          <w:highlight w:val="none"/>
          <w:lang w:eastAsia="zh-CN"/>
        </w:rPr>
        <w:t>方</w:t>
      </w:r>
      <w:r>
        <w:rPr>
          <w:rFonts w:hint="eastAsia" w:ascii="仿宋_GB2312" w:hAnsi="仿宋_GB2312" w:eastAsia="仿宋_GB2312" w:cs="仿宋_GB2312"/>
          <w:sz w:val="32"/>
          <w:szCs w:val="32"/>
          <w:highlight w:val="none"/>
        </w:rPr>
        <w:t>保持正常的业务交往，按照有关法律法规和程序开展业务工作，严格执行招标采购的有关方针、政策，执行工程建设强制性标准</w:t>
      </w:r>
      <w:r>
        <w:rPr>
          <w:rFonts w:hint="eastAsia" w:ascii="仿宋_GB2312" w:hAnsi="仿宋_GB2312" w:eastAsia="仿宋_GB2312" w:cs="仿宋_GB2312"/>
          <w:sz w:val="32"/>
          <w:szCs w:val="32"/>
          <w:highlight w:val="none"/>
          <w:lang w:eastAsia="zh-CN"/>
        </w:rPr>
        <w:t>。</w:t>
      </w:r>
    </w:p>
    <w:p w14:paraId="35B612EA">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6、</w:t>
      </w:r>
      <w:r>
        <w:rPr>
          <w:rFonts w:hint="eastAsia" w:ascii="仿宋_GB2312" w:hAnsi="仿宋_GB2312" w:eastAsia="仿宋_GB2312" w:cs="仿宋_GB2312"/>
          <w:sz w:val="32"/>
          <w:szCs w:val="32"/>
          <w:highlight w:val="none"/>
        </w:rPr>
        <w:t>不得以任何理由向发包</w:t>
      </w:r>
      <w:r>
        <w:rPr>
          <w:rFonts w:hint="eastAsia" w:ascii="仿宋_GB2312" w:hAnsi="仿宋_GB2312" w:eastAsia="仿宋_GB2312" w:cs="仿宋_GB2312"/>
          <w:sz w:val="32"/>
          <w:szCs w:val="32"/>
          <w:highlight w:val="none"/>
          <w:lang w:eastAsia="zh-CN"/>
        </w:rPr>
        <w:t>方</w:t>
      </w:r>
      <w:r>
        <w:rPr>
          <w:rFonts w:hint="eastAsia" w:ascii="仿宋_GB2312" w:hAnsi="仿宋_GB2312" w:eastAsia="仿宋_GB2312" w:cs="仿宋_GB2312"/>
          <w:sz w:val="32"/>
          <w:szCs w:val="32"/>
          <w:highlight w:val="none"/>
        </w:rPr>
        <w:t>及其工作人员赠送礼金、有价证券、贵重物品及回扣、好处费、感谢费等。</w:t>
      </w:r>
    </w:p>
    <w:p w14:paraId="1706FED2">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7、</w:t>
      </w:r>
      <w:r>
        <w:rPr>
          <w:rFonts w:hint="eastAsia" w:ascii="仿宋_GB2312" w:hAnsi="仿宋_GB2312" w:eastAsia="仿宋_GB2312" w:cs="仿宋_GB2312"/>
          <w:sz w:val="32"/>
          <w:szCs w:val="32"/>
          <w:highlight w:val="none"/>
        </w:rPr>
        <w:t>不得以任何理由为发包</w:t>
      </w:r>
      <w:r>
        <w:rPr>
          <w:rFonts w:hint="eastAsia" w:ascii="仿宋_GB2312" w:hAnsi="仿宋_GB2312" w:eastAsia="仿宋_GB2312" w:cs="仿宋_GB2312"/>
          <w:sz w:val="32"/>
          <w:szCs w:val="32"/>
          <w:highlight w:val="none"/>
          <w:lang w:eastAsia="zh-CN"/>
        </w:rPr>
        <w:t>方</w:t>
      </w:r>
      <w:r>
        <w:rPr>
          <w:rFonts w:hint="eastAsia" w:ascii="仿宋_GB2312" w:hAnsi="仿宋_GB2312" w:eastAsia="仿宋_GB2312" w:cs="仿宋_GB2312"/>
          <w:sz w:val="32"/>
          <w:szCs w:val="32"/>
          <w:highlight w:val="none"/>
        </w:rPr>
        <w:t>和相关单位报销应由对方或个人支付的费用。</w:t>
      </w:r>
    </w:p>
    <w:p w14:paraId="53D555D7">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8、</w:t>
      </w:r>
      <w:r>
        <w:rPr>
          <w:rFonts w:hint="eastAsia" w:ascii="仿宋_GB2312" w:hAnsi="仿宋_GB2312" w:eastAsia="仿宋_GB2312" w:cs="仿宋_GB2312"/>
          <w:sz w:val="32"/>
          <w:szCs w:val="32"/>
          <w:highlight w:val="none"/>
        </w:rPr>
        <w:t>不得接受或暗示为发包</w:t>
      </w:r>
      <w:r>
        <w:rPr>
          <w:rFonts w:hint="eastAsia" w:ascii="仿宋_GB2312" w:hAnsi="仿宋_GB2312" w:eastAsia="仿宋_GB2312" w:cs="仿宋_GB2312"/>
          <w:sz w:val="32"/>
          <w:szCs w:val="32"/>
          <w:highlight w:val="none"/>
          <w:lang w:eastAsia="zh-CN"/>
        </w:rPr>
        <w:t>方</w:t>
      </w:r>
      <w:r>
        <w:rPr>
          <w:rFonts w:hint="eastAsia" w:ascii="仿宋_GB2312" w:hAnsi="仿宋_GB2312" w:eastAsia="仿宋_GB2312" w:cs="仿宋_GB2312"/>
          <w:sz w:val="32"/>
          <w:szCs w:val="32"/>
          <w:highlight w:val="none"/>
        </w:rPr>
        <w:t>、相关单位或个人装修住房、婚丧嫁娶、配偶子女的工作安排以及出国（境）、旅游等提供方便。</w:t>
      </w:r>
    </w:p>
    <w:p w14:paraId="39E2F365">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9、</w:t>
      </w:r>
      <w:r>
        <w:rPr>
          <w:rFonts w:hint="eastAsia" w:ascii="仿宋_GB2312" w:hAnsi="仿宋_GB2312" w:eastAsia="仿宋_GB2312" w:cs="仿宋_GB2312"/>
          <w:sz w:val="32"/>
          <w:szCs w:val="32"/>
          <w:highlight w:val="none"/>
        </w:rPr>
        <w:t>不得以任何理由为发包</w:t>
      </w:r>
      <w:r>
        <w:rPr>
          <w:rFonts w:hint="eastAsia" w:ascii="仿宋_GB2312" w:hAnsi="仿宋_GB2312" w:eastAsia="仿宋_GB2312" w:cs="仿宋_GB2312"/>
          <w:sz w:val="32"/>
          <w:szCs w:val="32"/>
          <w:highlight w:val="none"/>
          <w:lang w:eastAsia="zh-CN"/>
        </w:rPr>
        <w:t>方</w:t>
      </w:r>
      <w:r>
        <w:rPr>
          <w:rFonts w:hint="eastAsia" w:ascii="仿宋_GB2312" w:hAnsi="仿宋_GB2312" w:eastAsia="仿宋_GB2312" w:cs="仿宋_GB2312"/>
          <w:sz w:val="32"/>
          <w:szCs w:val="32"/>
          <w:highlight w:val="none"/>
        </w:rPr>
        <w:t>、相关单位或个人组织有可能影响公正执行公务的宴请、健身、娱乐等活动。</w:t>
      </w:r>
    </w:p>
    <w:p w14:paraId="70DD1165">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
        </w:rPr>
      </w:pPr>
      <w:r>
        <w:rPr>
          <w:rFonts w:hint="eastAsia" w:ascii="仿宋_GB2312" w:hAnsi="仿宋_GB2312" w:eastAsia="仿宋_GB2312" w:cs="仿宋_GB2312"/>
          <w:color w:val="000000"/>
          <w:kern w:val="2"/>
          <w:sz w:val="32"/>
          <w:szCs w:val="32"/>
          <w:highlight w:val="none"/>
          <w:lang w:val="en-US" w:eastAsia="zh-CN" w:bidi="ar"/>
        </w:rPr>
        <w:t>10、禁止报价方间串通投标，影响公平竞争，损害发包方或者其他报价方的合法权益。</w:t>
      </w:r>
    </w:p>
    <w:p w14:paraId="14569C49">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
        </w:rPr>
      </w:pPr>
      <w:r>
        <w:rPr>
          <w:rFonts w:hint="eastAsia" w:ascii="仿宋_GB2312" w:hAnsi="仿宋_GB2312" w:eastAsia="仿宋_GB2312" w:cs="仿宋_GB2312"/>
          <w:color w:val="000000"/>
          <w:kern w:val="2"/>
          <w:sz w:val="32"/>
          <w:szCs w:val="32"/>
          <w:highlight w:val="none"/>
          <w:lang w:val="en-US" w:eastAsia="zh-CN" w:bidi="ar"/>
        </w:rPr>
        <w:t>报价方应公平竞争，维护市场秩序。报价方间的下列行为应受禁止：</w:t>
      </w:r>
    </w:p>
    <w:p w14:paraId="43519084">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
        </w:rPr>
      </w:pPr>
      <w:r>
        <w:rPr>
          <w:rFonts w:hint="eastAsia" w:ascii="仿宋_GB2312" w:hAnsi="仿宋_GB2312" w:eastAsia="仿宋_GB2312" w:cs="仿宋_GB2312"/>
          <w:color w:val="000000"/>
          <w:kern w:val="2"/>
          <w:sz w:val="32"/>
          <w:szCs w:val="32"/>
          <w:highlight w:val="none"/>
          <w:lang w:val="en-US" w:eastAsia="zh-CN" w:bidi="ar"/>
        </w:rPr>
        <w:t>（1）报价方之间协商投标报价等报价文件的实质性内容；</w:t>
      </w:r>
    </w:p>
    <w:p w14:paraId="3A4C3C86">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
        </w:rPr>
      </w:pPr>
      <w:r>
        <w:rPr>
          <w:rFonts w:hint="eastAsia" w:ascii="仿宋_GB2312" w:hAnsi="仿宋_GB2312" w:eastAsia="仿宋_GB2312" w:cs="仿宋_GB2312"/>
          <w:color w:val="000000"/>
          <w:kern w:val="2"/>
          <w:sz w:val="32"/>
          <w:szCs w:val="32"/>
          <w:highlight w:val="none"/>
          <w:lang w:val="en-US" w:eastAsia="zh-CN" w:bidi="ar"/>
        </w:rPr>
        <w:t>（2）报价方之间约定中标人；</w:t>
      </w:r>
    </w:p>
    <w:p w14:paraId="14FA4004">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
        </w:rPr>
      </w:pPr>
      <w:r>
        <w:rPr>
          <w:rFonts w:hint="eastAsia" w:ascii="仿宋_GB2312" w:hAnsi="仿宋_GB2312" w:eastAsia="仿宋_GB2312" w:cs="仿宋_GB2312"/>
          <w:color w:val="000000"/>
          <w:kern w:val="2"/>
          <w:sz w:val="32"/>
          <w:szCs w:val="32"/>
          <w:highlight w:val="none"/>
          <w:lang w:val="en-US" w:eastAsia="zh-CN" w:bidi="ar"/>
        </w:rPr>
        <w:t>（3）报价方之间约定部分报价方放弃报价或者中标；</w:t>
      </w:r>
    </w:p>
    <w:p w14:paraId="0826B5CD">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
        </w:rPr>
      </w:pPr>
      <w:r>
        <w:rPr>
          <w:rFonts w:hint="eastAsia" w:ascii="仿宋_GB2312" w:hAnsi="仿宋_GB2312" w:eastAsia="仿宋_GB2312" w:cs="仿宋_GB2312"/>
          <w:color w:val="000000"/>
          <w:kern w:val="2"/>
          <w:sz w:val="32"/>
          <w:szCs w:val="32"/>
          <w:highlight w:val="none"/>
          <w:lang w:val="en-US" w:eastAsia="zh-CN" w:bidi="ar"/>
        </w:rPr>
        <w:t>（4）属于同一集团、协会、商会等组织成员的报价方按照该组织要求协同投标；</w:t>
      </w:r>
    </w:p>
    <w:p w14:paraId="56945D92">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
        </w:rPr>
      </w:pPr>
      <w:r>
        <w:rPr>
          <w:rFonts w:hint="eastAsia" w:ascii="仿宋_GB2312" w:hAnsi="仿宋_GB2312" w:eastAsia="仿宋_GB2312" w:cs="仿宋_GB2312"/>
          <w:color w:val="000000"/>
          <w:kern w:val="2"/>
          <w:sz w:val="32"/>
          <w:szCs w:val="32"/>
          <w:highlight w:val="none"/>
          <w:lang w:val="en-US" w:eastAsia="zh-CN" w:bidi="ar"/>
        </w:rPr>
        <w:t>（5）报价方之间为谋取中标或者排斥特定报价方而采取的其他联合行动；</w:t>
      </w:r>
    </w:p>
    <w:p w14:paraId="189A56DF">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
        </w:rPr>
      </w:pPr>
      <w:r>
        <w:rPr>
          <w:rFonts w:hint="eastAsia" w:ascii="仿宋_GB2312" w:hAnsi="仿宋_GB2312" w:eastAsia="仿宋_GB2312" w:cs="仿宋_GB2312"/>
          <w:color w:val="000000"/>
          <w:kern w:val="2"/>
          <w:sz w:val="32"/>
          <w:szCs w:val="32"/>
          <w:highlight w:val="none"/>
          <w:lang w:val="en-US" w:eastAsia="zh-CN" w:bidi="ar"/>
        </w:rPr>
        <w:t>（6）不同报价方的报价文件由同一单位或者个人编制；</w:t>
      </w:r>
    </w:p>
    <w:p w14:paraId="58A8A581">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
        </w:rPr>
      </w:pPr>
      <w:r>
        <w:rPr>
          <w:rFonts w:hint="eastAsia" w:ascii="仿宋_GB2312" w:hAnsi="仿宋_GB2312" w:eastAsia="仿宋_GB2312" w:cs="仿宋_GB2312"/>
          <w:color w:val="000000"/>
          <w:kern w:val="2"/>
          <w:sz w:val="32"/>
          <w:szCs w:val="32"/>
          <w:highlight w:val="none"/>
          <w:lang w:val="en-US" w:eastAsia="zh-CN" w:bidi="ar"/>
        </w:rPr>
        <w:t>（7）不同报价方委托同一单位或者个人办理投标事宜；</w:t>
      </w:r>
    </w:p>
    <w:p w14:paraId="765C2329">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
        </w:rPr>
      </w:pPr>
      <w:r>
        <w:rPr>
          <w:rFonts w:hint="eastAsia" w:ascii="仿宋_GB2312" w:hAnsi="仿宋_GB2312" w:eastAsia="仿宋_GB2312" w:cs="仿宋_GB2312"/>
          <w:color w:val="000000"/>
          <w:kern w:val="2"/>
          <w:sz w:val="32"/>
          <w:szCs w:val="32"/>
          <w:highlight w:val="none"/>
          <w:lang w:val="en-US" w:eastAsia="zh-CN" w:bidi="ar"/>
        </w:rPr>
        <w:t>（8）不同报价方的报价文件载明的项目管理成员为同一人；</w:t>
      </w:r>
    </w:p>
    <w:p w14:paraId="4B40A914">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
        </w:rPr>
      </w:pPr>
      <w:r>
        <w:rPr>
          <w:rFonts w:hint="eastAsia" w:ascii="仿宋_GB2312" w:hAnsi="仿宋_GB2312" w:eastAsia="仿宋_GB2312" w:cs="仿宋_GB2312"/>
          <w:color w:val="000000"/>
          <w:kern w:val="2"/>
          <w:sz w:val="32"/>
          <w:szCs w:val="32"/>
          <w:highlight w:val="none"/>
          <w:lang w:val="en-US" w:eastAsia="zh-CN" w:bidi="ar"/>
        </w:rPr>
        <w:t>（9）不同报价方的报价文件异常一致或者报价呈规律性差异；</w:t>
      </w:r>
    </w:p>
    <w:p w14:paraId="7D75C985">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
        </w:rPr>
      </w:pPr>
      <w:r>
        <w:rPr>
          <w:rFonts w:hint="eastAsia" w:ascii="仿宋_GB2312" w:hAnsi="仿宋_GB2312" w:eastAsia="仿宋_GB2312" w:cs="仿宋_GB2312"/>
          <w:color w:val="000000"/>
          <w:kern w:val="2"/>
          <w:sz w:val="32"/>
          <w:szCs w:val="32"/>
          <w:highlight w:val="none"/>
          <w:lang w:val="en-US" w:eastAsia="zh-CN" w:bidi="ar"/>
        </w:rPr>
        <w:t>（10）不同报价方的报价文件相互混装；</w:t>
      </w:r>
    </w:p>
    <w:p w14:paraId="30E5B9B5">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
        </w:rPr>
      </w:pPr>
      <w:r>
        <w:rPr>
          <w:rFonts w:hint="eastAsia" w:ascii="仿宋_GB2312" w:hAnsi="仿宋_GB2312" w:eastAsia="仿宋_GB2312" w:cs="仿宋_GB2312"/>
          <w:color w:val="000000"/>
          <w:kern w:val="2"/>
          <w:sz w:val="32"/>
          <w:szCs w:val="32"/>
          <w:highlight w:val="none"/>
          <w:lang w:val="en-US" w:eastAsia="zh-CN" w:bidi="ar"/>
        </w:rPr>
        <w:t>（11）不同报价方的报价保证金从同一单位或者个人的账户转出。</w:t>
      </w:r>
    </w:p>
    <w:p w14:paraId="5ADA90D5">
      <w:pPr>
        <w:keepNext w:val="0"/>
        <w:keepLines w:val="0"/>
        <w:pageBreakBefore w:val="0"/>
        <w:widowControl w:val="0"/>
        <w:kinsoku/>
        <w:wordWrap/>
        <w:overflowPunct/>
        <w:topLinePunct w:val="0"/>
        <w:autoSpaceDE/>
        <w:autoSpaceDN/>
        <w:bidi w:val="0"/>
        <w:adjustRightInd/>
        <w:snapToGrid w:val="0"/>
        <w:spacing w:line="240" w:lineRule="auto"/>
        <w:textAlignment w:val="auto"/>
        <w:rPr>
          <w:rFonts w:ascii="仿宋_GB2312" w:hAnsi="仿宋_GB2312" w:eastAsia="仿宋_GB2312" w:cs="仿宋_GB2312"/>
          <w:sz w:val="32"/>
          <w:szCs w:val="32"/>
          <w:highlight w:val="none"/>
        </w:rPr>
      </w:pPr>
    </w:p>
    <w:p w14:paraId="07B1FE02">
      <w:pPr>
        <w:keepNext w:val="0"/>
        <w:keepLines w:val="0"/>
        <w:pageBreakBefore w:val="0"/>
        <w:widowControl w:val="0"/>
        <w:kinsoku/>
        <w:wordWrap/>
        <w:overflowPunct/>
        <w:topLinePunct w:val="0"/>
        <w:autoSpaceDE/>
        <w:autoSpaceDN/>
        <w:bidi w:val="0"/>
        <w:adjustRightInd/>
        <w:spacing w:line="240" w:lineRule="auto"/>
        <w:jc w:val="left"/>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 xml:space="preserve">         </w:t>
      </w:r>
      <w:r>
        <w:rPr>
          <w:rFonts w:hint="eastAsia" w:ascii="仿宋_GB2312" w:hAnsi="仿宋_GB2312" w:eastAsia="仿宋_GB2312" w:cs="仿宋_GB2312"/>
          <w:sz w:val="32"/>
          <w:szCs w:val="32"/>
          <w:highlight w:val="none"/>
          <w:lang w:eastAsia="zh-CN"/>
        </w:rPr>
        <w:t>报价</w:t>
      </w:r>
      <w:r>
        <w:rPr>
          <w:rFonts w:hint="eastAsia" w:ascii="仿宋_GB2312" w:hAnsi="仿宋_GB2312" w:eastAsia="仿宋_GB2312" w:cs="仿宋_GB2312"/>
          <w:sz w:val="32"/>
          <w:szCs w:val="32"/>
          <w:highlight w:val="none"/>
        </w:rPr>
        <w:t>人：（公章）</w:t>
      </w:r>
    </w:p>
    <w:p w14:paraId="73BE97E6">
      <w:pPr>
        <w:keepNext w:val="0"/>
        <w:keepLines w:val="0"/>
        <w:pageBreakBefore w:val="0"/>
        <w:widowControl w:val="0"/>
        <w:kinsoku/>
        <w:wordWrap/>
        <w:overflowPunct/>
        <w:topLinePunct w:val="0"/>
        <w:autoSpaceDE/>
        <w:autoSpaceDN/>
        <w:bidi w:val="0"/>
        <w:adjustRightInd/>
        <w:spacing w:line="240" w:lineRule="auto"/>
        <w:ind w:left="5280" w:hanging="5280" w:hangingChars="1650"/>
        <w:jc w:val="left"/>
        <w:textAlignment w:val="auto"/>
        <w:rPr>
          <w:rFonts w:hint="default" w:ascii="仿宋_GB2312" w:hAnsi="仿宋_GB2312" w:eastAsia="仿宋_GB2312" w:cs="仿宋_GB2312"/>
          <w:sz w:val="32"/>
          <w:szCs w:val="32"/>
          <w:highlight w:val="none"/>
          <w:u w:val="single"/>
          <w:lang w:val="en-US" w:eastAsia="zh-CN"/>
        </w:rPr>
      </w:pPr>
      <w:r>
        <w:rPr>
          <w:rFonts w:hint="eastAsia" w:ascii="仿宋_GB2312" w:hAnsi="仿宋_GB2312" w:eastAsia="仿宋_GB2312" w:cs="仿宋_GB2312"/>
          <w:sz w:val="32"/>
          <w:szCs w:val="32"/>
          <w:highlight w:val="none"/>
          <w:lang w:val="en-US" w:eastAsia="zh-CN"/>
        </w:rPr>
        <w:t xml:space="preserve">         </w:t>
      </w:r>
      <w:r>
        <w:rPr>
          <w:rFonts w:hint="eastAsia" w:ascii="仿宋_GB2312" w:hAnsi="仿宋_GB2312" w:eastAsia="仿宋_GB2312" w:cs="仿宋_GB2312"/>
          <w:sz w:val="32"/>
          <w:szCs w:val="32"/>
          <w:highlight w:val="none"/>
        </w:rPr>
        <w:t>法定地址：</w:t>
      </w:r>
    </w:p>
    <w:p w14:paraId="74EDD7DE">
      <w:pPr>
        <w:keepNext w:val="0"/>
        <w:keepLines w:val="0"/>
        <w:pageBreakBefore w:val="0"/>
        <w:widowControl w:val="0"/>
        <w:kinsoku/>
        <w:wordWrap/>
        <w:overflowPunct/>
        <w:topLinePunct w:val="0"/>
        <w:autoSpaceDE/>
        <w:autoSpaceDN/>
        <w:bidi w:val="0"/>
        <w:adjustRightInd/>
        <w:spacing w:line="240" w:lineRule="auto"/>
        <w:jc w:val="left"/>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 xml:space="preserve">         法定代表人或其</w:t>
      </w:r>
    </w:p>
    <w:p w14:paraId="6C97647C">
      <w:pPr>
        <w:keepNext w:val="0"/>
        <w:keepLines w:val="0"/>
        <w:pageBreakBefore w:val="0"/>
        <w:widowControl w:val="0"/>
        <w:kinsoku/>
        <w:wordWrap/>
        <w:overflowPunct/>
        <w:topLinePunct w:val="0"/>
        <w:autoSpaceDE/>
        <w:autoSpaceDN/>
        <w:bidi w:val="0"/>
        <w:adjustRightInd/>
        <w:spacing w:line="240" w:lineRule="auto"/>
        <w:jc w:val="left"/>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 xml:space="preserve">         委托代理人：（签字）</w:t>
      </w:r>
    </w:p>
    <w:p w14:paraId="75AF14CD">
      <w:pPr>
        <w:jc w:val="both"/>
        <w:rPr>
          <w:rFonts w:hint="eastAsia" w:asciiTheme="minorEastAsia" w:hAnsiTheme="minorEastAsia" w:eastAsiaTheme="minorEastAsia" w:cstheme="minorEastAsia"/>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3000509000000000000"/>
    <w:charset w:val="86"/>
    <w:family w:val="auto"/>
    <w:pitch w:val="default"/>
    <w:sig w:usb0="00000000" w:usb1="00000000" w:usb2="00000000" w:usb3="00000000" w:csb0="00040000" w:csb1="00000000"/>
  </w:font>
  <w:font w:name="微软雅黑">
    <w:panose1 w:val="020B0503020204020204"/>
    <w:charset w:val="86"/>
    <w:family w:val="roman"/>
    <w:pitch w:val="default"/>
    <w:sig w:usb0="80000287" w:usb1="2ACF3C50" w:usb2="00000016" w:usb3="00000000" w:csb0="0004001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KSOFE44F9426">
    <w:panose1 w:val="02010609060101010101"/>
    <w:charset w:val="86"/>
    <w:family w:val="auto"/>
    <w:pitch w:val="default"/>
    <w:sig w:usb0="00000001" w:usb1="00000000" w:usb2="00000000"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0E809D5"/>
    <w:rsid w:val="027C23CB"/>
    <w:rsid w:val="060A7E98"/>
    <w:rsid w:val="06C51B03"/>
    <w:rsid w:val="09CF5F28"/>
    <w:rsid w:val="0F1C1F67"/>
    <w:rsid w:val="0FD43AE2"/>
    <w:rsid w:val="10087396"/>
    <w:rsid w:val="10265AFA"/>
    <w:rsid w:val="11BF02E2"/>
    <w:rsid w:val="154F1D37"/>
    <w:rsid w:val="172F5F0F"/>
    <w:rsid w:val="17C821E7"/>
    <w:rsid w:val="183369F2"/>
    <w:rsid w:val="19A86D7D"/>
    <w:rsid w:val="1B6F70AB"/>
    <w:rsid w:val="1B9C2560"/>
    <w:rsid w:val="1CCB354F"/>
    <w:rsid w:val="1DE0554E"/>
    <w:rsid w:val="1F4800E9"/>
    <w:rsid w:val="22F015DA"/>
    <w:rsid w:val="235860FE"/>
    <w:rsid w:val="263D7F73"/>
    <w:rsid w:val="28AD5878"/>
    <w:rsid w:val="28F20B4F"/>
    <w:rsid w:val="29590C9E"/>
    <w:rsid w:val="2C023888"/>
    <w:rsid w:val="2C965839"/>
    <w:rsid w:val="2E644021"/>
    <w:rsid w:val="2EEF4086"/>
    <w:rsid w:val="2FB125A0"/>
    <w:rsid w:val="30794350"/>
    <w:rsid w:val="30E61BAA"/>
    <w:rsid w:val="32C03127"/>
    <w:rsid w:val="35FC0B0D"/>
    <w:rsid w:val="37B5194D"/>
    <w:rsid w:val="381C0D78"/>
    <w:rsid w:val="3A760046"/>
    <w:rsid w:val="3B6C34FD"/>
    <w:rsid w:val="3BD44966"/>
    <w:rsid w:val="3D6C2B1D"/>
    <w:rsid w:val="42BB570A"/>
    <w:rsid w:val="443A572D"/>
    <w:rsid w:val="453C31DA"/>
    <w:rsid w:val="45E2760E"/>
    <w:rsid w:val="47DF7817"/>
    <w:rsid w:val="4BF81B6D"/>
    <w:rsid w:val="4C5E07CF"/>
    <w:rsid w:val="5234419F"/>
    <w:rsid w:val="5295078E"/>
    <w:rsid w:val="532F3EE3"/>
    <w:rsid w:val="579A018A"/>
    <w:rsid w:val="59FF72B3"/>
    <w:rsid w:val="5A14394E"/>
    <w:rsid w:val="5B757024"/>
    <w:rsid w:val="5FCD69FD"/>
    <w:rsid w:val="623F25B5"/>
    <w:rsid w:val="648E327A"/>
    <w:rsid w:val="68EC2674"/>
    <w:rsid w:val="6B1A494C"/>
    <w:rsid w:val="6DAD1E9D"/>
    <w:rsid w:val="6F216AC5"/>
    <w:rsid w:val="6FEF2100"/>
    <w:rsid w:val="70E809D5"/>
    <w:rsid w:val="72895FDA"/>
    <w:rsid w:val="742100F6"/>
    <w:rsid w:val="750C18A9"/>
    <w:rsid w:val="75C13CDD"/>
    <w:rsid w:val="76F53C3E"/>
    <w:rsid w:val="776865AD"/>
    <w:rsid w:val="77901696"/>
    <w:rsid w:val="78FE134A"/>
    <w:rsid w:val="795921D3"/>
    <w:rsid w:val="7F941A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3"/>
    <w:basedOn w:val="1"/>
    <w:next w:val="1"/>
    <w:unhideWhenUsed/>
    <w:qFormat/>
    <w:uiPriority w:val="0"/>
    <w:pPr>
      <w:spacing w:before="100" w:beforeAutospacing="1" w:after="100" w:afterAutospacing="1"/>
      <w:jc w:val="left"/>
      <w:outlineLvl w:val="2"/>
    </w:pPr>
    <w:rPr>
      <w:rFonts w:hint="eastAsia" w:ascii="宋体" w:hAnsi="宋体" w:eastAsia="宋体" w:cs="宋体"/>
      <w:b/>
      <w:kern w:val="0"/>
      <w:sz w:val="27"/>
      <w:szCs w:val="27"/>
      <w:lang w:val="en-US" w:eastAsia="zh-CN" w:bidi="ar"/>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Normal Indent"/>
    <w:basedOn w:val="1"/>
    <w:unhideWhenUsed/>
    <w:qFormat/>
    <w:uiPriority w:val="99"/>
    <w:pPr>
      <w:ind w:firstLine="420" w:firstLineChars="200"/>
    </w:p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8">
    <w:name w:val="正文格式"/>
    <w:basedOn w:val="1"/>
    <w:qFormat/>
    <w:uiPriority w:val="0"/>
    <w:pPr>
      <w:adjustRightInd w:val="0"/>
      <w:snapToGrid w:val="0"/>
      <w:spacing w:line="400" w:lineRule="atLeast"/>
      <w:ind w:firstLine="482"/>
    </w:pPr>
    <w:rPr>
      <w:kern w:val="0"/>
      <w:sz w:val="24"/>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2309</Words>
  <Characters>2477</Characters>
  <Lines>0</Lines>
  <Paragraphs>0</Paragraphs>
  <TotalTime>1</TotalTime>
  <ScaleCrop>false</ScaleCrop>
  <LinksUpToDate>false</LinksUpToDate>
  <CharactersWithSpaces>2960</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2025-04-13T07:12:00Z</dcterms:created>
  <dc:creator>赵伟</dc:creator>
  <cp:lastModifiedBy>Dell</cp:lastModifiedBy>
  <dcterms:modified xsi:type="dcterms:W3CDTF">2026-04-17T07:16:01Z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2C3256ED97064CA1B26C3DB26BF67828_13</vt:lpwstr>
  </property>
  <property fmtid="{D5CDD505-2E9C-101B-9397-08002B2CF9AE}" pid="4" name="KSOTemplateDocerSaveRecord">
    <vt:lpwstr>eyJoZGlkIjoiNDY3NzVjMzZmNTJiOGRkM2Y5ODBjODliMTQ2YWQ0ZGEiLCJ1c2VySWQiOiIxNzY2MjkyNDA4In0=</vt:lpwstr>
  </property>
</Properties>
</file>