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heme="minorEastAsia" w:hAnsiTheme="minorEastAsia" w:eastAsiaTheme="minorEastAsia" w:cstheme="minorEastAsia"/>
          <w:sz w:val="30"/>
          <w:szCs w:val="30"/>
        </w:rPr>
      </w:pPr>
      <w:bookmarkStart w:id="0" w:name="_Toc505439694"/>
      <w:r>
        <w:rPr>
          <w:rFonts w:hint="eastAsia" w:asciiTheme="minorEastAsia" w:hAnsiTheme="minorEastAsia" w:cstheme="minorEastAsia"/>
          <w:sz w:val="30"/>
          <w:szCs w:val="30"/>
          <w:lang w:val="en-US" w:eastAsia="zh-CN"/>
        </w:rPr>
        <w:t>富怡家园住宅项目二次供水泵房工程-</w:t>
      </w:r>
      <w:r>
        <w:rPr>
          <w:rFonts w:hint="eastAsia" w:asciiTheme="minorEastAsia" w:hAnsiTheme="minorEastAsia" w:eastAsiaTheme="minorEastAsia" w:cstheme="minorEastAsia"/>
          <w:sz w:val="30"/>
          <w:szCs w:val="30"/>
        </w:rPr>
        <w:t>招标公告</w:t>
      </w:r>
      <w:bookmarkEnd w:id="0"/>
    </w:p>
    <w:p>
      <w:pPr>
        <w:adjustRightInd w:val="0"/>
        <w:spacing w:line="440" w:lineRule="exact"/>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0"/>
          <w:szCs w:val="30"/>
        </w:rPr>
        <w:t>（招标编号：</w:t>
      </w:r>
      <w:r>
        <w:rPr>
          <w:rFonts w:hint="eastAsia" w:ascii="宋体" w:hAnsi="宋体" w:eastAsia="宋体" w:cs="宋体"/>
          <w:color w:val="auto"/>
          <w:sz w:val="32"/>
          <w:szCs w:val="32"/>
        </w:rPr>
        <w:t>JJZB2415</w:t>
      </w:r>
      <w:r>
        <w:rPr>
          <w:rFonts w:hint="eastAsia" w:ascii="宋体" w:hAnsi="宋体" w:eastAsia="宋体" w:cs="宋体"/>
          <w:color w:val="auto"/>
          <w:sz w:val="32"/>
          <w:szCs w:val="32"/>
          <w:lang w:val="en-US" w:eastAsia="zh-CN"/>
        </w:rPr>
        <w:t>14</w:t>
      </w:r>
      <w:r>
        <w:rPr>
          <w:rFonts w:hint="eastAsia" w:asciiTheme="minorEastAsia" w:hAnsiTheme="minorEastAsia" w:eastAsiaTheme="minorEastAsia" w:cstheme="minorEastAsia"/>
          <w:sz w:val="30"/>
          <w:szCs w:val="30"/>
        </w:rPr>
        <w:t>）</w:t>
      </w:r>
    </w:p>
    <w:p>
      <w:pPr>
        <w:adjustRightInd w:val="0"/>
        <w:spacing w:line="400" w:lineRule="exact"/>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kern w:val="0"/>
          <w:szCs w:val="21"/>
        </w:rPr>
        <w:t xml:space="preserve">项目所在地区： 天津市 市辖区 滨海新区 </w:t>
      </w:r>
    </w:p>
    <w:p>
      <w:pPr>
        <w:pStyle w:val="11"/>
        <w:spacing w:before="260" w:after="260"/>
        <w:outlineLvl w:val="1"/>
        <w:rPr>
          <w:rFonts w:hint="eastAsia" w:asciiTheme="minorEastAsia" w:hAnsiTheme="minorEastAsia" w:eastAsiaTheme="minorEastAsia" w:cstheme="minorEastAsia"/>
          <w:b/>
          <w:spacing w:val="1"/>
          <w:sz w:val="32"/>
          <w:szCs w:val="32"/>
          <w:lang w:eastAsia="zh-CN"/>
        </w:rPr>
      </w:pPr>
      <w:bookmarkStart w:id="1" w:name="_Toc499646487"/>
      <w:bookmarkStart w:id="2" w:name="_Toc506008110"/>
      <w:r>
        <w:rPr>
          <w:rFonts w:hint="eastAsia" w:asciiTheme="minorEastAsia" w:hAnsiTheme="minorEastAsia" w:eastAsiaTheme="minorEastAsia" w:cstheme="minorEastAsia"/>
          <w:b/>
          <w:spacing w:val="1"/>
          <w:sz w:val="32"/>
          <w:szCs w:val="32"/>
          <w:lang w:eastAsia="zh-CN"/>
        </w:rPr>
        <w:t>一、招标条件</w:t>
      </w:r>
      <w:bookmarkEnd w:id="1"/>
      <w:bookmarkEnd w:id="2"/>
    </w:p>
    <w:p>
      <w:pPr>
        <w:pStyle w:val="11"/>
        <w:spacing w:before="0" w:after="0" w:line="400" w:lineRule="exact"/>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w:t>
      </w:r>
      <w:r>
        <w:rPr>
          <w:rFonts w:hint="eastAsia" w:asciiTheme="minorEastAsia" w:hAnsiTheme="minorEastAsia" w:eastAsiaTheme="minorEastAsia" w:cstheme="minorEastAsia"/>
          <w:sz w:val="21"/>
          <w:szCs w:val="21"/>
          <w:lang w:val="en-US" w:eastAsia="zh-CN"/>
        </w:rPr>
        <w:t>富怡家园住宅项目二次供水泵房工程</w:t>
      </w:r>
      <w:r>
        <w:rPr>
          <w:rFonts w:hint="eastAsia" w:asciiTheme="minorEastAsia" w:hAnsiTheme="minorEastAsia" w:eastAsiaTheme="minorEastAsia" w:cstheme="minorEastAsia"/>
          <w:sz w:val="21"/>
          <w:szCs w:val="21"/>
          <w:lang w:eastAsia="zh-CN"/>
        </w:rPr>
        <w:t>，项目资金来源为企业自筹资金</w:t>
      </w:r>
      <w:r>
        <w:rPr>
          <w:rFonts w:hint="eastAsia" w:asciiTheme="minorEastAsia" w:hAnsiTheme="minorEastAsia" w:eastAsiaTheme="minorEastAsia" w:cstheme="minorEastAsia"/>
          <w:sz w:val="21"/>
          <w:szCs w:val="21"/>
          <w:lang w:val="en-US" w:eastAsia="zh-CN"/>
        </w:rPr>
        <w:t>82.7748</w:t>
      </w:r>
      <w:r>
        <w:rPr>
          <w:rFonts w:hint="eastAsia" w:asciiTheme="minorEastAsia" w:hAnsiTheme="minorEastAsia" w:eastAsiaTheme="minorEastAsia" w:cstheme="minorEastAsia"/>
          <w:sz w:val="21"/>
          <w:szCs w:val="21"/>
          <w:lang w:eastAsia="zh-CN"/>
        </w:rPr>
        <w:t>万元，招标人为</w:t>
      </w:r>
      <w:bookmarkStart w:id="3" w:name="_Hlk513485164"/>
      <w:bookmarkEnd w:id="3"/>
      <w:r>
        <w:rPr>
          <w:rFonts w:hint="eastAsia" w:asciiTheme="minorEastAsia" w:hAnsiTheme="minorEastAsia" w:eastAsiaTheme="minorEastAsia" w:cstheme="minorEastAsia"/>
          <w:sz w:val="21"/>
          <w:szCs w:val="21"/>
          <w:lang w:eastAsia="zh-CN"/>
        </w:rPr>
        <w:t>天津塘沽中法供水有限公司。本项目已具备招标条件，现招标方式为</w:t>
      </w:r>
      <w:r>
        <w:rPr>
          <w:rFonts w:hint="eastAsia" w:asciiTheme="minorEastAsia" w:hAnsiTheme="minorEastAsia" w:eastAsiaTheme="minorEastAsia" w:cstheme="minorEastAsia"/>
          <w:sz w:val="21"/>
          <w:szCs w:val="21"/>
          <w:lang w:val="en-US" w:eastAsia="zh-CN"/>
        </w:rPr>
        <w:t>询价采购</w:t>
      </w:r>
      <w:r>
        <w:rPr>
          <w:rFonts w:hint="eastAsia" w:asciiTheme="minorEastAsia" w:hAnsiTheme="minorEastAsia" w:eastAsiaTheme="minorEastAsia" w:cstheme="minorEastAsia"/>
          <w:sz w:val="21"/>
          <w:szCs w:val="21"/>
          <w:lang w:eastAsia="zh-CN"/>
        </w:rPr>
        <w:t>。</w:t>
      </w:r>
    </w:p>
    <w:p>
      <w:pPr>
        <w:pStyle w:val="11"/>
        <w:spacing w:before="260" w:after="260"/>
        <w:outlineLvl w:val="1"/>
        <w:rPr>
          <w:rFonts w:hint="eastAsia" w:asciiTheme="minorEastAsia" w:hAnsiTheme="minorEastAsia" w:eastAsiaTheme="minorEastAsia" w:cstheme="minorEastAsia"/>
          <w:b/>
          <w:spacing w:val="1"/>
          <w:sz w:val="32"/>
          <w:szCs w:val="32"/>
          <w:lang w:eastAsia="zh-CN"/>
        </w:rPr>
      </w:pPr>
      <w:bookmarkStart w:id="4" w:name="_Toc506008111"/>
      <w:bookmarkStart w:id="5" w:name="_Toc499646488"/>
      <w:r>
        <w:rPr>
          <w:rFonts w:hint="eastAsia" w:asciiTheme="minorEastAsia" w:hAnsiTheme="minorEastAsia" w:eastAsiaTheme="minorEastAsia" w:cstheme="minorEastAsia"/>
          <w:b/>
          <w:spacing w:val="1"/>
          <w:sz w:val="32"/>
          <w:szCs w:val="32"/>
          <w:lang w:eastAsia="zh-CN"/>
        </w:rPr>
        <w:t>二、项目概况与招标范围</w:t>
      </w:r>
      <w:bookmarkEnd w:id="4"/>
      <w:bookmarkEnd w:id="5"/>
    </w:p>
    <w:p>
      <w:pPr>
        <w:spacing w:line="400" w:lineRule="exact"/>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规模：</w:t>
      </w:r>
      <w:r>
        <w:rPr>
          <w:rFonts w:hint="eastAsia" w:asciiTheme="minorEastAsia" w:hAnsiTheme="minorEastAsia" w:eastAsiaTheme="minorEastAsia" w:cstheme="minorEastAsia"/>
          <w:kern w:val="0"/>
          <w:szCs w:val="21"/>
          <w:lang w:val="en-US" w:eastAsia="zh-CN"/>
        </w:rPr>
        <w:t>富怡家园住宅项目二次供水泵房工程</w:t>
      </w:r>
      <w:r>
        <w:rPr>
          <w:rFonts w:hint="eastAsia" w:asciiTheme="minorEastAsia" w:hAnsiTheme="minorEastAsia" w:eastAsiaTheme="minorEastAsia" w:cstheme="minorEastAsia"/>
          <w:kern w:val="0"/>
          <w:szCs w:val="21"/>
          <w:lang w:eastAsia="zh-CN"/>
        </w:rPr>
        <w:t>，图纸范围内全部生活泵房二次供水设备和管道及附件、电气设备、电气电缆等供货及安装，二次供水系统调试、验收、保修、售后、运维等工作。（见工程量清单和技术要求）。</w:t>
      </w:r>
    </w:p>
    <w:p>
      <w:pPr>
        <w:spacing w:line="400" w:lineRule="exact"/>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范围：本招标项目划分为1个标段，本次招标为其中的：</w:t>
      </w:r>
    </w:p>
    <w:p>
      <w:pPr>
        <w:pStyle w:val="11"/>
        <w:spacing w:before="260" w:after="260"/>
        <w:ind w:firstLine="420" w:firstLineChars="200"/>
        <w:outlineLvl w:val="1"/>
        <w:rPr>
          <w:rFonts w:hint="eastAsia" w:asciiTheme="minorEastAsia" w:hAnsiTheme="minorEastAsia" w:eastAsiaTheme="minorEastAsia" w:cstheme="minorEastAsia"/>
          <w:sz w:val="21"/>
          <w:szCs w:val="21"/>
          <w:lang w:eastAsia="zh-CN"/>
        </w:rPr>
      </w:pPr>
      <w:bookmarkStart w:id="6" w:name="_Toc506008112"/>
      <w:bookmarkStart w:id="7" w:name="_Toc499646489"/>
      <w:bookmarkStart w:id="8" w:name="_Toc504485015"/>
      <w:r>
        <w:rPr>
          <w:rFonts w:hint="eastAsia" w:asciiTheme="minorEastAsia" w:hAnsiTheme="minorEastAsia" w:eastAsiaTheme="minorEastAsia" w:cstheme="minorEastAsia"/>
          <w:sz w:val="21"/>
          <w:szCs w:val="21"/>
          <w:lang w:eastAsia="zh-CN"/>
        </w:rPr>
        <w:t>（001）</w:t>
      </w:r>
      <w:r>
        <w:rPr>
          <w:rFonts w:hint="eastAsia" w:asciiTheme="minorEastAsia" w:hAnsiTheme="minorEastAsia" w:eastAsiaTheme="minorEastAsia" w:cstheme="minorEastAsia"/>
          <w:sz w:val="21"/>
          <w:szCs w:val="21"/>
          <w:lang w:val="en-US" w:eastAsia="zh-CN"/>
        </w:rPr>
        <w:t>富怡家园住宅项目二次供水泵房工程</w:t>
      </w:r>
      <w:r>
        <w:rPr>
          <w:rFonts w:hint="eastAsia" w:asciiTheme="minorEastAsia" w:hAnsiTheme="minorEastAsia" w:eastAsiaTheme="minorEastAsia" w:cstheme="minorEastAsia"/>
          <w:sz w:val="21"/>
          <w:szCs w:val="21"/>
          <w:lang w:eastAsia="zh-CN"/>
        </w:rPr>
        <w:t>；</w:t>
      </w:r>
    </w:p>
    <w:p>
      <w:pPr>
        <w:pStyle w:val="11"/>
        <w:spacing w:before="260" w:after="260"/>
        <w:outlineLvl w:val="1"/>
        <w:rPr>
          <w:rFonts w:hint="eastAsia" w:asciiTheme="minorEastAsia" w:hAnsiTheme="minorEastAsia" w:eastAsiaTheme="minorEastAsia" w:cstheme="minorEastAsia"/>
          <w:b/>
          <w:spacing w:val="1"/>
          <w:sz w:val="32"/>
          <w:szCs w:val="32"/>
          <w:lang w:eastAsia="zh-CN"/>
        </w:rPr>
      </w:pPr>
      <w:r>
        <w:rPr>
          <w:rFonts w:hint="eastAsia" w:asciiTheme="minorEastAsia" w:hAnsiTheme="minorEastAsia" w:eastAsiaTheme="minorEastAsia" w:cstheme="minorEastAsia"/>
          <w:b/>
          <w:spacing w:val="1"/>
          <w:sz w:val="32"/>
          <w:szCs w:val="32"/>
          <w:lang w:eastAsia="zh-CN"/>
        </w:rPr>
        <w:t>三、投标人资格要求</w:t>
      </w:r>
      <w:bookmarkEnd w:id="6"/>
      <w:bookmarkEnd w:id="7"/>
      <w:bookmarkEnd w:id="8"/>
    </w:p>
    <w:p>
      <w:pPr>
        <w:spacing w:line="400" w:lineRule="exact"/>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（001</w:t>
      </w:r>
      <w:r>
        <w:rPr>
          <w:rFonts w:hint="eastAsia" w:asciiTheme="minorEastAsia" w:hAnsiTheme="minorEastAsia" w:eastAsiaTheme="minorEastAsia" w:cstheme="minorEastAsia"/>
          <w:kern w:val="0"/>
          <w:szCs w:val="21"/>
          <w:lang w:val="en-US" w:eastAsia="zh-CN"/>
        </w:rPr>
        <w:t>富怡家园住宅项目二次供水泵房工程</w:t>
      </w:r>
      <w:r>
        <w:rPr>
          <w:rFonts w:hint="eastAsia" w:asciiTheme="minorEastAsia" w:hAnsiTheme="minorEastAsia" w:eastAsiaTheme="minorEastAsia" w:cstheme="minorEastAsia"/>
          <w:kern w:val="0"/>
          <w:szCs w:val="21"/>
        </w:rPr>
        <w:t>）的投标人资格能力要求：</w:t>
      </w:r>
    </w:p>
    <w:p>
      <w:pPr>
        <w:numPr>
          <w:ilvl w:val="0"/>
          <w:numId w:val="0"/>
        </w:numPr>
        <w:spacing w:line="400" w:lineRule="exact"/>
        <w:ind w:left="420" w:leftChars="0"/>
        <w:jc w:val="left"/>
        <w:rPr>
          <w:rFonts w:hint="eastAsia" w:asciiTheme="minorEastAsia" w:hAnsiTheme="minorEastAsia" w:eastAsiaTheme="minorEastAsia" w:cstheme="minorEastAsia"/>
          <w:kern w:val="0"/>
          <w:szCs w:val="21"/>
        </w:rPr>
      </w:pPr>
      <w:r>
        <w:rPr>
          <w:rFonts w:hint="eastAsia" w:asciiTheme="minorEastAsia" w:hAnsiTheme="minorEastAsia" w:cstheme="minorEastAsia"/>
          <w:kern w:val="0"/>
          <w:szCs w:val="21"/>
          <w:lang w:val="en-US" w:eastAsia="zh-CN"/>
        </w:rPr>
        <w:t>1.</w:t>
      </w:r>
      <w:r>
        <w:rPr>
          <w:rFonts w:hint="eastAsia" w:asciiTheme="minorEastAsia" w:hAnsiTheme="minorEastAsia" w:eastAsiaTheme="minorEastAsia" w:cstheme="minorEastAsia"/>
          <w:kern w:val="0"/>
          <w:szCs w:val="21"/>
        </w:rPr>
        <w:t>中华人民共和国注册，具有独立法人资格，营业执照在有效期内，（经营范围符合本次招标内容）；</w:t>
      </w:r>
    </w:p>
    <w:p>
      <w:pPr>
        <w:pStyle w:val="2"/>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2.应具备管理体系认证证书（质量、环境、职业健康），在有效期内；</w:t>
      </w:r>
    </w:p>
    <w:p>
      <w:pPr>
        <w:pStyle w:val="2"/>
        <w:ind w:firstLine="420" w:firstLineChars="200"/>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3.具有建设行政主管部门颁发的</w:t>
      </w:r>
      <w:r>
        <w:rPr>
          <w:rFonts w:hint="eastAsia" w:asciiTheme="minorEastAsia" w:hAnsiTheme="minorEastAsia" w:cstheme="minorEastAsia"/>
          <w:kern w:val="0"/>
          <w:sz w:val="21"/>
          <w:szCs w:val="21"/>
          <w:lang w:val="en-US" w:eastAsia="zh-CN"/>
        </w:rPr>
        <w:t>建筑</w:t>
      </w:r>
      <w:r>
        <w:rPr>
          <w:rFonts w:hint="eastAsia" w:asciiTheme="minorEastAsia" w:hAnsiTheme="minorEastAsia" w:eastAsiaTheme="minorEastAsia" w:cstheme="minorEastAsia"/>
          <w:kern w:val="0"/>
          <w:sz w:val="21"/>
          <w:szCs w:val="21"/>
          <w:lang w:val="en-US" w:eastAsia="zh-CN"/>
        </w:rPr>
        <w:t>机电安装工程专业承包</w:t>
      </w:r>
      <w:r>
        <w:rPr>
          <w:rFonts w:hint="eastAsia" w:asciiTheme="minorEastAsia" w:hAnsiTheme="minorEastAsia" w:cstheme="minorEastAsia"/>
          <w:kern w:val="0"/>
          <w:sz w:val="21"/>
          <w:szCs w:val="21"/>
          <w:lang w:val="en-US" w:eastAsia="zh-CN"/>
        </w:rPr>
        <w:t>三</w:t>
      </w:r>
      <w:r>
        <w:rPr>
          <w:rFonts w:hint="eastAsia" w:asciiTheme="minorEastAsia" w:hAnsiTheme="minorEastAsia" w:eastAsiaTheme="minorEastAsia" w:cstheme="minorEastAsia"/>
          <w:kern w:val="0"/>
          <w:sz w:val="21"/>
          <w:szCs w:val="21"/>
          <w:lang w:val="en-US" w:eastAsia="zh-CN"/>
        </w:rPr>
        <w:t>级以上或机电工程施工总承包</w:t>
      </w:r>
      <w:r>
        <w:rPr>
          <w:rFonts w:hint="eastAsia" w:asciiTheme="minorEastAsia" w:hAnsiTheme="minorEastAsia" w:cstheme="minorEastAsia"/>
          <w:kern w:val="0"/>
          <w:sz w:val="21"/>
          <w:szCs w:val="21"/>
          <w:lang w:val="en-US" w:eastAsia="zh-CN"/>
        </w:rPr>
        <w:t>三</w:t>
      </w:r>
      <w:r>
        <w:rPr>
          <w:rFonts w:hint="eastAsia" w:asciiTheme="minorEastAsia" w:hAnsiTheme="minorEastAsia" w:eastAsiaTheme="minorEastAsia" w:cstheme="minorEastAsia"/>
          <w:kern w:val="0"/>
          <w:sz w:val="21"/>
          <w:szCs w:val="21"/>
          <w:lang w:val="en-US" w:eastAsia="zh-CN"/>
        </w:rPr>
        <w:t>级及以上资质，在有效期；</w:t>
      </w:r>
    </w:p>
    <w:p>
      <w:pPr>
        <w:pStyle w:val="2"/>
        <w:ind w:firstLine="420" w:firstLineChars="200"/>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4.自产供水设备具备卫生许可批件及检测报告；</w:t>
      </w:r>
    </w:p>
    <w:p>
      <w:pPr>
        <w:pStyle w:val="2"/>
        <w:ind w:firstLine="420" w:firstLineChars="200"/>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5.质保期5年内，提供免费的运行维护管理服务，维修服务点距现场必须保证40分钟内车程，（附购地或租赁合同）承诺书；</w:t>
      </w:r>
    </w:p>
    <w:p>
      <w:pPr>
        <w:pStyle w:val="2"/>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6.</w:t>
      </w:r>
      <w:r>
        <w:rPr>
          <w:rFonts w:hint="eastAsia" w:asciiTheme="minorEastAsia" w:hAnsiTheme="minorEastAsia" w:eastAsiaTheme="minorEastAsia" w:cstheme="minorEastAsia"/>
          <w:kern w:val="0"/>
          <w:sz w:val="21"/>
          <w:szCs w:val="21"/>
        </w:rPr>
        <w:t>按照《关于在招标投标活动中对失信被执行人实施联合惩戒的通知》（法（2016）285 号）和《关于进一步加强招采工作供应商资信审核的通知》的要求，根据 “信用中国”网站（www.creditchina.gov.cn）查询的信用信息报告，对列入失信被执行人名单、重大税收违法案件当事人名单、政府采购严重违法失信行为记录名单的投标人，拒绝其参与投标活动。</w:t>
      </w:r>
    </w:p>
    <w:p>
      <w:pPr>
        <w:pStyle w:val="2"/>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7.</w:t>
      </w:r>
      <w:r>
        <w:rPr>
          <w:rFonts w:hint="eastAsia" w:asciiTheme="minorEastAsia" w:hAnsiTheme="minorEastAsia" w:eastAsiaTheme="minorEastAsia" w:cstheme="minorEastAsia"/>
          <w:kern w:val="0"/>
          <w:sz w:val="21"/>
          <w:szCs w:val="21"/>
        </w:rPr>
        <w:t>投标人须为天津水务集团有限公司津水云采电子采购平台入库合格供应商</w:t>
      </w:r>
      <w:r>
        <w:rPr>
          <w:rFonts w:hint="eastAsia" w:asciiTheme="minorEastAsia" w:hAnsiTheme="minorEastAsia" w:eastAsiaTheme="minorEastAsia" w:cstheme="minorEastAsia"/>
          <w:kern w:val="0"/>
          <w:sz w:val="21"/>
          <w:szCs w:val="21"/>
          <w:lang w:val="en-US" w:eastAsia="zh-CN"/>
        </w:rPr>
        <w:t>及CA认证</w:t>
      </w:r>
      <w:r>
        <w:rPr>
          <w:rFonts w:hint="eastAsia" w:asciiTheme="minorEastAsia" w:hAnsiTheme="minorEastAsia" w:eastAsiaTheme="minorEastAsia" w:cstheme="minorEastAsia"/>
          <w:kern w:val="0"/>
          <w:sz w:val="21"/>
          <w:szCs w:val="21"/>
        </w:rPr>
        <w:t>；</w:t>
      </w:r>
    </w:p>
    <w:p>
      <w:pPr>
        <w:pStyle w:val="2"/>
        <w:ind w:firstLine="48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Cs w:val="21"/>
        </w:rPr>
        <w:t>本项目 不允许  联合体投标。</w:t>
      </w:r>
    </w:p>
    <w:p>
      <w:pPr>
        <w:pStyle w:val="11"/>
        <w:spacing w:before="260" w:after="260"/>
        <w:outlineLvl w:val="1"/>
        <w:rPr>
          <w:rFonts w:hint="eastAsia" w:asciiTheme="minorEastAsia" w:hAnsiTheme="minorEastAsia" w:eastAsiaTheme="minorEastAsia" w:cstheme="minorEastAsia"/>
          <w:b/>
          <w:spacing w:val="1"/>
          <w:sz w:val="32"/>
          <w:szCs w:val="32"/>
          <w:lang w:eastAsia="zh-CN"/>
        </w:rPr>
      </w:pPr>
      <w:bookmarkStart w:id="9" w:name="_Toc506008114"/>
      <w:r>
        <w:rPr>
          <w:rFonts w:hint="eastAsia" w:asciiTheme="minorEastAsia" w:hAnsiTheme="minorEastAsia" w:eastAsiaTheme="minorEastAsia" w:cstheme="minorEastAsia"/>
          <w:b/>
          <w:spacing w:val="1"/>
          <w:sz w:val="32"/>
          <w:szCs w:val="32"/>
          <w:lang w:eastAsia="zh-CN"/>
        </w:rPr>
        <w:t>四、招标文件的获取</w:t>
      </w:r>
      <w:bookmarkEnd w:id="9"/>
    </w:p>
    <w:p>
      <w:pPr>
        <w:spacing w:line="400" w:lineRule="exact"/>
        <w:ind w:firstLine="420" w:firstLineChars="200"/>
        <w:rPr>
          <w:rFonts w:hint="eastAsia" w:asciiTheme="minorEastAsia" w:hAnsiTheme="minorEastAsia" w:eastAsiaTheme="minorEastAsia" w:cstheme="minorEastAsia"/>
          <w:kern w:val="0"/>
          <w:szCs w:val="21"/>
        </w:rPr>
      </w:pPr>
      <w:bookmarkStart w:id="10" w:name="_Toc506008115"/>
      <w:r>
        <w:rPr>
          <w:rFonts w:hint="eastAsia" w:asciiTheme="minorEastAsia" w:hAnsiTheme="minorEastAsia" w:eastAsiaTheme="minorEastAsia" w:cstheme="minorEastAsia"/>
          <w:kern w:val="0"/>
          <w:szCs w:val="21"/>
        </w:rPr>
        <w:t>获取时间：202</w:t>
      </w:r>
      <w:r>
        <w:rPr>
          <w:rFonts w:hint="eastAsia" w:asciiTheme="minorEastAsia" w:hAnsiTheme="minorEastAsia" w:cstheme="minorEastAsia"/>
          <w:kern w:val="0"/>
          <w:szCs w:val="21"/>
          <w:lang w:val="en-US" w:eastAsia="zh-CN"/>
        </w:rPr>
        <w:t>4</w:t>
      </w:r>
      <w:r>
        <w:rPr>
          <w:rFonts w:hint="eastAsia" w:asciiTheme="minorEastAsia" w:hAnsiTheme="minorEastAsia" w:eastAsiaTheme="minorEastAsia" w:cstheme="minorEastAsia"/>
          <w:kern w:val="0"/>
          <w:szCs w:val="21"/>
        </w:rPr>
        <w:t>年</w:t>
      </w:r>
      <w:r>
        <w:rPr>
          <w:rFonts w:hint="eastAsia" w:asciiTheme="minorEastAsia" w:hAnsiTheme="minorEastAsia" w:cstheme="minorEastAsia"/>
          <w:kern w:val="0"/>
          <w:szCs w:val="21"/>
          <w:lang w:val="en-US" w:eastAsia="zh-CN"/>
        </w:rPr>
        <w:t>2</w:t>
      </w:r>
      <w:r>
        <w:rPr>
          <w:rFonts w:hint="eastAsia" w:asciiTheme="minorEastAsia" w:hAnsiTheme="minorEastAsia" w:eastAsiaTheme="minorEastAsia" w:cstheme="minorEastAsia"/>
          <w:kern w:val="0"/>
          <w:szCs w:val="21"/>
        </w:rPr>
        <w:t>月</w:t>
      </w:r>
      <w:r>
        <w:rPr>
          <w:rFonts w:hint="eastAsia" w:asciiTheme="minorEastAsia" w:hAnsiTheme="minorEastAsia" w:cstheme="minorEastAsia"/>
          <w:kern w:val="0"/>
          <w:szCs w:val="21"/>
          <w:lang w:val="en-US" w:eastAsia="zh-CN"/>
        </w:rPr>
        <w:t>19</w:t>
      </w:r>
      <w:r>
        <w:rPr>
          <w:rFonts w:hint="eastAsia" w:asciiTheme="minorEastAsia" w:hAnsiTheme="minorEastAsia" w:eastAsiaTheme="minorEastAsia" w:cstheme="minorEastAsia"/>
          <w:kern w:val="0"/>
          <w:szCs w:val="21"/>
        </w:rPr>
        <w:t>日08时30分至202</w:t>
      </w:r>
      <w:r>
        <w:rPr>
          <w:rFonts w:hint="eastAsia" w:asciiTheme="minorEastAsia" w:hAnsiTheme="minorEastAsia" w:cstheme="minorEastAsia"/>
          <w:kern w:val="0"/>
          <w:szCs w:val="21"/>
          <w:lang w:val="en-US" w:eastAsia="zh-CN"/>
        </w:rPr>
        <w:t>4</w:t>
      </w:r>
      <w:r>
        <w:rPr>
          <w:rFonts w:hint="eastAsia" w:asciiTheme="minorEastAsia" w:hAnsiTheme="minorEastAsia" w:eastAsiaTheme="minorEastAsia" w:cstheme="minorEastAsia"/>
          <w:kern w:val="0"/>
          <w:szCs w:val="21"/>
        </w:rPr>
        <w:t>年</w:t>
      </w:r>
      <w:r>
        <w:rPr>
          <w:rFonts w:hint="eastAsia" w:asciiTheme="minorEastAsia" w:hAnsiTheme="minorEastAsia" w:cstheme="minorEastAsia"/>
          <w:kern w:val="0"/>
          <w:szCs w:val="21"/>
          <w:lang w:val="en-US" w:eastAsia="zh-CN"/>
        </w:rPr>
        <w:t>2</w:t>
      </w:r>
      <w:r>
        <w:rPr>
          <w:rFonts w:hint="eastAsia" w:asciiTheme="minorEastAsia" w:hAnsiTheme="minorEastAsia" w:eastAsiaTheme="minorEastAsia" w:cstheme="minorEastAsia"/>
          <w:kern w:val="0"/>
          <w:szCs w:val="21"/>
        </w:rPr>
        <w:t>月</w:t>
      </w:r>
      <w:r>
        <w:rPr>
          <w:rFonts w:hint="eastAsia" w:asciiTheme="minorEastAsia" w:hAnsiTheme="minorEastAsia" w:cstheme="minorEastAsia"/>
          <w:kern w:val="0"/>
          <w:szCs w:val="21"/>
          <w:lang w:val="en-US" w:eastAsia="zh-CN"/>
        </w:rPr>
        <w:t>21</w:t>
      </w:r>
      <w:r>
        <w:rPr>
          <w:rFonts w:hint="eastAsia" w:asciiTheme="minorEastAsia" w:hAnsiTheme="minorEastAsia" w:eastAsiaTheme="minorEastAsia" w:cstheme="minorEastAsia"/>
          <w:kern w:val="0"/>
          <w:szCs w:val="21"/>
        </w:rPr>
        <w:t>日16时00分</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获取方式：</w:t>
      </w:r>
      <w:r>
        <w:rPr>
          <w:rFonts w:hint="eastAsia" w:asciiTheme="minorEastAsia" w:hAnsiTheme="minorEastAsia" w:eastAsiaTheme="minorEastAsia" w:cstheme="minorEastAsia"/>
          <w:szCs w:val="21"/>
        </w:rPr>
        <w:t>具体要求如下：（1）凡具备资格要求的投标人，请于上述规定时间内</w:t>
      </w:r>
      <w:r>
        <w:rPr>
          <w:rFonts w:hint="eastAsia" w:asciiTheme="minorEastAsia" w:hAnsiTheme="minorEastAsia" w:eastAsiaTheme="minorEastAsia" w:cstheme="minorEastAsia"/>
          <w:kern w:val="0"/>
          <w:szCs w:val="21"/>
        </w:rPr>
        <w:t>（北京时间）</w:t>
      </w:r>
      <w:r>
        <w:rPr>
          <w:rFonts w:hint="eastAsia" w:asciiTheme="minorEastAsia" w:hAnsiTheme="minorEastAsia" w:eastAsiaTheme="minorEastAsia" w:cstheme="minorEastAsia"/>
          <w:szCs w:val="21"/>
        </w:rPr>
        <w:t>请携带以下资料：投标人</w:t>
      </w:r>
      <w:r>
        <w:rPr>
          <w:rFonts w:hint="eastAsia" w:asciiTheme="minorEastAsia" w:hAnsiTheme="minorEastAsia" w:eastAsiaTheme="minorEastAsia" w:cstheme="minorEastAsia"/>
          <w:szCs w:val="21"/>
          <w:lang w:val="en-US" w:eastAsia="zh-CN"/>
        </w:rPr>
        <w:t>企业</w:t>
      </w:r>
      <w:r>
        <w:rPr>
          <w:rFonts w:hint="eastAsia" w:asciiTheme="minorEastAsia" w:hAnsiTheme="minorEastAsia" w:eastAsiaTheme="minorEastAsia" w:cstheme="minorEastAsia"/>
          <w:szCs w:val="21"/>
        </w:rPr>
        <w:t>营业执照、</w:t>
      </w:r>
      <w:r>
        <w:rPr>
          <w:rFonts w:hint="eastAsia" w:asciiTheme="minorEastAsia" w:hAnsiTheme="minorEastAsia" w:eastAsiaTheme="minorEastAsia" w:cstheme="minorEastAsia"/>
          <w:szCs w:val="21"/>
          <w:lang w:val="en-US" w:eastAsia="zh-CN"/>
        </w:rPr>
        <w:t>资质证书、管理体系认证证书、自产供水设备具备卫生许可批件及检测报告、质保期5年内，提供免费的运行维护管理服务，维修服务点距现场必须保证40分钟内车程，（附购地或租赁合同）</w:t>
      </w:r>
      <w:r>
        <w:rPr>
          <w:rFonts w:hint="eastAsia" w:asciiTheme="minorEastAsia" w:hAnsiTheme="minorEastAsia" w:cstheme="minorEastAsia"/>
          <w:szCs w:val="21"/>
          <w:lang w:val="en-US" w:eastAsia="zh-CN"/>
        </w:rPr>
        <w:t>承诺书</w:t>
      </w:r>
      <w:r>
        <w:rPr>
          <w:rFonts w:hint="eastAsia" w:asciiTheme="minorEastAsia" w:hAnsiTheme="minorEastAsia" w:eastAsiaTheme="minorEastAsia" w:cstheme="minorEastAsia"/>
          <w:szCs w:val="21"/>
          <w:lang w:val="en-US" w:eastAsia="zh-CN"/>
        </w:rPr>
        <w:t>、“信用中国”查询的信用信息报告、津水云采合格供应商入库证明</w:t>
      </w:r>
      <w:r>
        <w:rPr>
          <w:rFonts w:hint="eastAsia" w:asciiTheme="minorEastAsia" w:hAnsiTheme="minorEastAsia" w:eastAsiaTheme="minorEastAsia" w:cstheme="minorEastAsia"/>
          <w:kern w:val="0"/>
          <w:sz w:val="21"/>
          <w:szCs w:val="21"/>
          <w:lang w:val="en-US" w:eastAsia="zh-CN"/>
        </w:rPr>
        <w:t>及CA认证</w:t>
      </w:r>
      <w:r>
        <w:rPr>
          <w:rFonts w:hint="eastAsia" w:asciiTheme="minorEastAsia" w:hAnsiTheme="minorEastAsia" w:eastAsiaTheme="minorEastAsia" w:cstheme="minorEastAsia"/>
          <w:szCs w:val="21"/>
          <w:lang w:val="en-US" w:eastAsia="zh-CN"/>
        </w:rPr>
        <w:t>、法人资格证明书及法人身份证、</w:t>
      </w:r>
      <w:r>
        <w:rPr>
          <w:rFonts w:hint="eastAsia" w:asciiTheme="minorEastAsia" w:hAnsiTheme="minorEastAsia" w:eastAsiaTheme="minorEastAsia" w:cstheme="minorEastAsia"/>
          <w:szCs w:val="21"/>
        </w:rPr>
        <w:t>授权委托书</w:t>
      </w:r>
      <w:r>
        <w:rPr>
          <w:rFonts w:hint="eastAsia" w:asciiTheme="minorEastAsia" w:hAnsiTheme="minorEastAsia" w:eastAsiaTheme="minorEastAsia" w:cstheme="minorEastAsia"/>
          <w:szCs w:val="21"/>
          <w:lang w:val="en-US" w:eastAsia="zh-CN"/>
        </w:rPr>
        <w:t>及</w:t>
      </w:r>
      <w:r>
        <w:rPr>
          <w:rFonts w:hint="eastAsia" w:asciiTheme="minorEastAsia" w:hAnsiTheme="minorEastAsia" w:cstheme="minorEastAsia"/>
          <w:szCs w:val="21"/>
          <w:lang w:val="en-US" w:eastAsia="zh-CN"/>
        </w:rPr>
        <w:t>受</w:t>
      </w:r>
      <w:bookmarkStart w:id="13" w:name="_GoBack"/>
      <w:bookmarkEnd w:id="13"/>
      <w:r>
        <w:rPr>
          <w:rFonts w:hint="eastAsia" w:asciiTheme="minorEastAsia" w:hAnsiTheme="minorEastAsia" w:eastAsiaTheme="minorEastAsia" w:cstheme="minorEastAsia"/>
          <w:szCs w:val="21"/>
        </w:rPr>
        <w:t>委托人身份证、开户许可证或（基本存款账户信息）到天津津建工程咨询有限公司（天津市滨海新区塘沽津塘公路4832号）获取招标文件资料。（2）招标文件售价500元/本，售后不退。</w:t>
      </w:r>
    </w:p>
    <w:p>
      <w:pPr>
        <w:pStyle w:val="11"/>
        <w:spacing w:before="260" w:after="260"/>
        <w:outlineLvl w:val="1"/>
        <w:rPr>
          <w:rFonts w:hint="eastAsia" w:asciiTheme="minorEastAsia" w:hAnsiTheme="minorEastAsia" w:eastAsiaTheme="minorEastAsia" w:cstheme="minorEastAsia"/>
          <w:b/>
          <w:spacing w:val="1"/>
          <w:sz w:val="32"/>
          <w:szCs w:val="32"/>
          <w:lang w:eastAsia="zh-CN"/>
        </w:rPr>
      </w:pPr>
      <w:r>
        <w:rPr>
          <w:rFonts w:hint="eastAsia" w:asciiTheme="minorEastAsia" w:hAnsiTheme="minorEastAsia" w:eastAsiaTheme="minorEastAsia" w:cstheme="minorEastAsia"/>
          <w:b/>
          <w:spacing w:val="1"/>
          <w:sz w:val="32"/>
          <w:szCs w:val="32"/>
          <w:lang w:eastAsia="zh-CN"/>
        </w:rPr>
        <w:t>五、投标文件的递交</w:t>
      </w:r>
      <w:bookmarkEnd w:id="10"/>
    </w:p>
    <w:p>
      <w:pPr>
        <w:spacing w:line="4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递交截止时间：</w:t>
      </w:r>
      <w:r>
        <w:rPr>
          <w:rFonts w:hint="eastAsia" w:asciiTheme="minorEastAsia" w:hAnsiTheme="minorEastAsia" w:eastAsiaTheme="minorEastAsia" w:cstheme="minorEastAsia"/>
        </w:rPr>
        <w:t>202</w:t>
      </w:r>
      <w:r>
        <w:rPr>
          <w:rFonts w:hint="eastAsia" w:asciiTheme="minorEastAsia" w:hAnsiTheme="minorEastAsia" w:cstheme="minorEastAsia"/>
          <w:lang w:val="en-US" w:eastAsia="zh-CN"/>
        </w:rPr>
        <w:t>4</w:t>
      </w:r>
      <w:r>
        <w:rPr>
          <w:rFonts w:hint="eastAsia" w:asciiTheme="minorEastAsia" w:hAnsiTheme="minorEastAsia" w:eastAsiaTheme="minorEastAsia" w:cstheme="minorEastAsia"/>
        </w:rPr>
        <w:t>年</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rPr>
        <w:t>月</w:t>
      </w:r>
      <w:r>
        <w:rPr>
          <w:rFonts w:hint="eastAsia" w:asciiTheme="minorEastAsia" w:hAnsiTheme="minorEastAsia" w:cstheme="minorEastAsia"/>
          <w:lang w:val="en-US" w:eastAsia="zh-CN"/>
        </w:rPr>
        <w:t>27</w:t>
      </w:r>
      <w:r>
        <w:rPr>
          <w:rFonts w:hint="eastAsia" w:asciiTheme="minorEastAsia" w:hAnsiTheme="minorEastAsia" w:eastAsiaTheme="minorEastAsia" w:cstheme="minorEastAsia"/>
        </w:rPr>
        <w:t>日</w:t>
      </w: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时</w:t>
      </w:r>
      <w:r>
        <w:rPr>
          <w:rFonts w:hint="eastAsia" w:asciiTheme="minorEastAsia" w:hAnsiTheme="minorEastAsia" w:cstheme="minorEastAsia"/>
          <w:lang w:val="en-US" w:eastAsia="zh-CN"/>
        </w:rPr>
        <w:t>00分</w:t>
      </w:r>
      <w:r>
        <w:rPr>
          <w:rFonts w:hint="eastAsia" w:asciiTheme="minorEastAsia" w:hAnsiTheme="minorEastAsia" w:eastAsiaTheme="minorEastAsia" w:cstheme="minorEastAsia"/>
          <w:kern w:val="0"/>
          <w:szCs w:val="21"/>
        </w:rPr>
        <w:t>（北京时间）</w:t>
      </w:r>
    </w:p>
    <w:p>
      <w:pPr>
        <w:spacing w:line="4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递交方式：</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Cs w:val="21"/>
        </w:rPr>
        <w:t>天津市滨海新区塘沽津塘公路4832号一楼开标室（纸质文件递交）</w:t>
      </w:r>
    </w:p>
    <w:p>
      <w:pPr>
        <w:pStyle w:val="11"/>
        <w:spacing w:before="260" w:after="260"/>
        <w:outlineLvl w:val="1"/>
        <w:rPr>
          <w:rFonts w:hint="eastAsia" w:asciiTheme="minorEastAsia" w:hAnsiTheme="minorEastAsia" w:eastAsiaTheme="minorEastAsia" w:cstheme="minorEastAsia"/>
          <w:b/>
          <w:spacing w:val="1"/>
          <w:sz w:val="32"/>
          <w:szCs w:val="32"/>
          <w:lang w:eastAsia="zh-CN"/>
        </w:rPr>
      </w:pPr>
      <w:bookmarkStart w:id="11" w:name="_Toc506008116"/>
      <w:r>
        <w:rPr>
          <w:rFonts w:hint="eastAsia" w:asciiTheme="minorEastAsia" w:hAnsiTheme="minorEastAsia" w:eastAsiaTheme="minorEastAsia" w:cstheme="minorEastAsia"/>
          <w:b/>
          <w:spacing w:val="1"/>
          <w:sz w:val="32"/>
          <w:szCs w:val="32"/>
          <w:lang w:eastAsia="zh-CN"/>
        </w:rPr>
        <w:t>六、开标时间及地点</w:t>
      </w:r>
    </w:p>
    <w:p>
      <w:pPr>
        <w:spacing w:line="40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开标时间：</w:t>
      </w:r>
      <w:r>
        <w:rPr>
          <w:rFonts w:hint="eastAsia" w:asciiTheme="minorEastAsia" w:hAnsiTheme="minorEastAsia" w:eastAsiaTheme="minorEastAsia" w:cstheme="minorEastAsia"/>
        </w:rPr>
        <w:t>202</w:t>
      </w:r>
      <w:r>
        <w:rPr>
          <w:rFonts w:hint="eastAsia" w:asciiTheme="minorEastAsia" w:hAnsiTheme="minorEastAsia" w:cstheme="minorEastAsia"/>
          <w:lang w:val="en-US" w:eastAsia="zh-CN"/>
        </w:rPr>
        <w:t>4</w:t>
      </w:r>
      <w:r>
        <w:rPr>
          <w:rFonts w:hint="eastAsia" w:asciiTheme="minorEastAsia" w:hAnsiTheme="minorEastAsia" w:eastAsiaTheme="minorEastAsia" w:cstheme="minorEastAsia"/>
        </w:rPr>
        <w:t>年</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rPr>
        <w:t>月</w:t>
      </w:r>
      <w:r>
        <w:rPr>
          <w:rFonts w:hint="eastAsia" w:asciiTheme="minorEastAsia" w:hAnsiTheme="minorEastAsia" w:cstheme="minorEastAsia"/>
          <w:lang w:val="en-US" w:eastAsia="zh-CN"/>
        </w:rPr>
        <w:t>27</w:t>
      </w:r>
      <w:r>
        <w:rPr>
          <w:rFonts w:hint="eastAsia" w:asciiTheme="minorEastAsia" w:hAnsiTheme="minorEastAsia" w:eastAsiaTheme="minorEastAsia" w:cstheme="minorEastAsia"/>
        </w:rPr>
        <w:t>日</w:t>
      </w: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时</w:t>
      </w:r>
      <w:r>
        <w:rPr>
          <w:rFonts w:hint="eastAsia" w:asciiTheme="minorEastAsia" w:hAnsiTheme="minorEastAsia" w:cstheme="minorEastAsia"/>
          <w:lang w:val="en-US" w:eastAsia="zh-CN"/>
        </w:rPr>
        <w:t>00分</w:t>
      </w:r>
      <w:r>
        <w:rPr>
          <w:rFonts w:hint="eastAsia" w:asciiTheme="minorEastAsia" w:hAnsiTheme="minorEastAsia" w:eastAsiaTheme="minorEastAsia" w:cstheme="minorEastAsia"/>
          <w:kern w:val="0"/>
          <w:szCs w:val="21"/>
        </w:rPr>
        <w:t>（北京时间）</w:t>
      </w:r>
    </w:p>
    <w:p>
      <w:pPr>
        <w:spacing w:line="4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开标地点：</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Cs w:val="21"/>
        </w:rPr>
        <w:t>天津市滨海新区塘沽津塘公路4832号一楼开标室</w:t>
      </w:r>
    </w:p>
    <w:p>
      <w:pPr>
        <w:pStyle w:val="11"/>
        <w:spacing w:before="260" w:after="260"/>
        <w:outlineLvl w:val="1"/>
        <w:rPr>
          <w:rFonts w:hint="eastAsia" w:asciiTheme="minorEastAsia" w:hAnsiTheme="minorEastAsia" w:eastAsiaTheme="minorEastAsia" w:cstheme="minorEastAsia"/>
          <w:b/>
          <w:spacing w:val="1"/>
          <w:sz w:val="32"/>
          <w:szCs w:val="32"/>
          <w:lang w:eastAsia="zh-CN"/>
        </w:rPr>
      </w:pPr>
      <w:r>
        <w:rPr>
          <w:rFonts w:hint="eastAsia" w:asciiTheme="minorEastAsia" w:hAnsiTheme="minorEastAsia" w:eastAsiaTheme="minorEastAsia" w:cstheme="minorEastAsia"/>
          <w:b/>
          <w:spacing w:val="1"/>
          <w:sz w:val="32"/>
          <w:szCs w:val="32"/>
          <w:lang w:eastAsia="zh-CN"/>
        </w:rPr>
        <w:t>七、其他</w:t>
      </w:r>
    </w:p>
    <w:p>
      <w:pPr>
        <w:spacing w:line="400" w:lineRule="exact"/>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1、服务期限：</w:t>
      </w:r>
      <w:r>
        <w:rPr>
          <w:rFonts w:hint="eastAsia" w:ascii="宋体" w:hAnsi="宋体" w:eastAsia="宋体" w:cs="宋体"/>
          <w:highlight w:val="none"/>
        </w:rPr>
        <w:t>自签订合同之日起至202</w:t>
      </w:r>
      <w:r>
        <w:rPr>
          <w:rFonts w:hint="eastAsia" w:ascii="宋体" w:hAnsi="宋体" w:eastAsia="宋体" w:cs="宋体"/>
          <w:highlight w:val="none"/>
          <w:lang w:val="en-US" w:eastAsia="zh-CN"/>
        </w:rPr>
        <w:t>4</w:t>
      </w:r>
      <w:r>
        <w:rPr>
          <w:rFonts w:hint="eastAsia" w:ascii="宋体" w:hAnsi="宋体" w:eastAsia="宋体" w:cs="宋体"/>
          <w:highlight w:val="none"/>
        </w:rPr>
        <w:t>年</w:t>
      </w:r>
      <w:r>
        <w:rPr>
          <w:rFonts w:hint="eastAsia" w:ascii="宋体" w:hAnsi="宋体" w:eastAsia="宋体" w:cs="宋体"/>
          <w:highlight w:val="none"/>
          <w:lang w:val="en-US" w:eastAsia="zh-CN"/>
        </w:rPr>
        <w:t>3</w:t>
      </w:r>
      <w:r>
        <w:rPr>
          <w:rFonts w:hint="eastAsia" w:ascii="宋体" w:hAnsi="宋体" w:eastAsia="宋体" w:cs="宋体"/>
          <w:highlight w:val="none"/>
        </w:rPr>
        <w:t>月</w:t>
      </w:r>
      <w:r>
        <w:rPr>
          <w:rFonts w:hint="eastAsia" w:ascii="宋体" w:hAnsi="宋体" w:eastAsia="宋体" w:cs="宋体"/>
          <w:highlight w:val="none"/>
          <w:lang w:val="en-US" w:eastAsia="zh-CN"/>
        </w:rPr>
        <w:t>30</w:t>
      </w:r>
      <w:r>
        <w:rPr>
          <w:rFonts w:hint="eastAsia" w:ascii="宋体" w:hAnsi="宋体" w:eastAsia="宋体" w:cs="宋体"/>
          <w:highlight w:val="none"/>
        </w:rPr>
        <w:t>日内完成所有工程施工项目并具备竣工验收条件（提交竣工资料）。</w:t>
      </w:r>
    </w:p>
    <w:p>
      <w:pPr>
        <w:spacing w:line="400" w:lineRule="exact"/>
        <w:ind w:firstLine="420" w:firstLineChars="200"/>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rPr>
        <w:t>2、项目服务地点:天津市滨海新区北塘中关村漳州东道以南，怒江路以东</w:t>
      </w:r>
      <w:r>
        <w:rPr>
          <w:rFonts w:hint="eastAsia" w:asciiTheme="minorEastAsia" w:hAnsiTheme="minorEastAsia" w:eastAsiaTheme="minorEastAsia" w:cstheme="minorEastAsia"/>
          <w:color w:val="auto"/>
          <w:kern w:val="0"/>
          <w:szCs w:val="21"/>
          <w:lang w:eastAsia="zh-CN"/>
        </w:rPr>
        <w:t>。</w:t>
      </w:r>
    </w:p>
    <w:p>
      <w:pPr>
        <w:spacing w:line="400" w:lineRule="exact"/>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color w:val="auto"/>
          <w:kern w:val="0"/>
          <w:szCs w:val="21"/>
          <w:lang w:val="en-US" w:eastAsia="zh-CN"/>
        </w:rPr>
        <w:t>招标</w:t>
      </w:r>
      <w:r>
        <w:rPr>
          <w:rFonts w:hint="eastAsia" w:asciiTheme="minorEastAsia" w:hAnsiTheme="minorEastAsia" w:eastAsiaTheme="minorEastAsia" w:cstheme="minorEastAsia"/>
          <w:color w:val="auto"/>
          <w:kern w:val="0"/>
          <w:szCs w:val="21"/>
        </w:rPr>
        <w:t>范围：图纸范围内全部生活泵房二次供水设备和管道及附件、电气设备、电气电缆等供货及安装，二次供水系统调试、验收、保修、售后、运维等工作。</w:t>
      </w:r>
    </w:p>
    <w:p>
      <w:pPr>
        <w:spacing w:line="400" w:lineRule="exact"/>
        <w:ind w:firstLine="420" w:firstLineChars="200"/>
        <w:rPr>
          <w:rFonts w:hint="eastAsia"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color w:val="auto"/>
          <w:kern w:val="0"/>
          <w:szCs w:val="21"/>
        </w:rPr>
        <w:t>4、质量和服务要求：满足《天津市二次供水工程技术标准》、天津塘沽中法供水有限公司《二次供水泵房技术要求》及《二次供水泵房运行维护标准》的相关规定。</w:t>
      </w:r>
    </w:p>
    <w:p>
      <w:pPr>
        <w:spacing w:line="400" w:lineRule="exact"/>
        <w:ind w:firstLine="420" w:firstLineChars="20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5、招标公告发布时间：202</w:t>
      </w:r>
      <w:r>
        <w:rPr>
          <w:rFonts w:hint="eastAsia" w:asciiTheme="minorEastAsia" w:hAnsiTheme="minorEastAsia" w:cstheme="minorEastAsia"/>
          <w:kern w:val="0"/>
          <w:szCs w:val="21"/>
          <w:lang w:val="en-US" w:eastAsia="zh-CN"/>
        </w:rPr>
        <w:t>4</w:t>
      </w:r>
      <w:r>
        <w:rPr>
          <w:rFonts w:hint="eastAsia" w:asciiTheme="minorEastAsia" w:hAnsiTheme="minorEastAsia" w:eastAsiaTheme="minorEastAsia" w:cstheme="minorEastAsia"/>
          <w:kern w:val="0"/>
          <w:szCs w:val="21"/>
        </w:rPr>
        <w:t>年</w:t>
      </w:r>
      <w:r>
        <w:rPr>
          <w:rFonts w:hint="eastAsia" w:asciiTheme="minorEastAsia" w:hAnsiTheme="minorEastAsia" w:cstheme="minorEastAsia"/>
          <w:kern w:val="0"/>
          <w:szCs w:val="21"/>
          <w:lang w:val="en-US" w:eastAsia="zh-CN"/>
        </w:rPr>
        <w:t>2</w:t>
      </w:r>
      <w:r>
        <w:rPr>
          <w:rFonts w:hint="eastAsia" w:asciiTheme="minorEastAsia" w:hAnsiTheme="minorEastAsia" w:eastAsiaTheme="minorEastAsia" w:cstheme="minorEastAsia"/>
          <w:kern w:val="0"/>
          <w:szCs w:val="21"/>
        </w:rPr>
        <w:t>月</w:t>
      </w:r>
      <w:r>
        <w:rPr>
          <w:rFonts w:hint="eastAsia" w:asciiTheme="minorEastAsia" w:hAnsiTheme="minorEastAsia" w:cstheme="minorEastAsia"/>
          <w:kern w:val="0"/>
          <w:szCs w:val="21"/>
          <w:lang w:val="en-US" w:eastAsia="zh-CN"/>
        </w:rPr>
        <w:t>19</w:t>
      </w:r>
      <w:r>
        <w:rPr>
          <w:rFonts w:hint="eastAsia" w:asciiTheme="minorEastAsia" w:hAnsiTheme="minorEastAsia" w:eastAsiaTheme="minorEastAsia" w:cstheme="minorEastAsia"/>
          <w:kern w:val="0"/>
          <w:szCs w:val="21"/>
        </w:rPr>
        <w:t>日至202</w:t>
      </w:r>
      <w:r>
        <w:rPr>
          <w:rFonts w:hint="eastAsia" w:asciiTheme="minorEastAsia" w:hAnsiTheme="minorEastAsia" w:cstheme="minorEastAsia"/>
          <w:kern w:val="0"/>
          <w:szCs w:val="21"/>
          <w:lang w:val="en-US" w:eastAsia="zh-CN"/>
        </w:rPr>
        <w:t>4</w:t>
      </w:r>
      <w:r>
        <w:rPr>
          <w:rFonts w:hint="eastAsia" w:asciiTheme="minorEastAsia" w:hAnsiTheme="minorEastAsia" w:eastAsiaTheme="minorEastAsia" w:cstheme="minorEastAsia"/>
          <w:kern w:val="0"/>
          <w:szCs w:val="21"/>
        </w:rPr>
        <w:t>年</w:t>
      </w:r>
      <w:r>
        <w:rPr>
          <w:rFonts w:hint="eastAsia" w:asciiTheme="minorEastAsia" w:hAnsiTheme="minorEastAsia" w:cstheme="minorEastAsia"/>
          <w:kern w:val="0"/>
          <w:szCs w:val="21"/>
          <w:lang w:val="en-US" w:eastAsia="zh-CN"/>
        </w:rPr>
        <w:t>2</w:t>
      </w:r>
      <w:r>
        <w:rPr>
          <w:rFonts w:hint="eastAsia" w:asciiTheme="minorEastAsia" w:hAnsiTheme="minorEastAsia" w:eastAsiaTheme="minorEastAsia" w:cstheme="minorEastAsia"/>
          <w:kern w:val="0"/>
          <w:szCs w:val="21"/>
        </w:rPr>
        <w:t>月</w:t>
      </w:r>
      <w:r>
        <w:rPr>
          <w:rFonts w:hint="eastAsia" w:asciiTheme="minorEastAsia" w:hAnsiTheme="minorEastAsia" w:cstheme="minorEastAsia"/>
          <w:kern w:val="0"/>
          <w:szCs w:val="21"/>
          <w:lang w:val="en-US" w:eastAsia="zh-CN"/>
        </w:rPr>
        <w:t>21</w:t>
      </w:r>
      <w:r>
        <w:rPr>
          <w:rFonts w:hint="eastAsia" w:asciiTheme="minorEastAsia" w:hAnsiTheme="minorEastAsia" w:eastAsiaTheme="minorEastAsia" w:cstheme="minorEastAsia"/>
          <w:kern w:val="0"/>
          <w:szCs w:val="21"/>
        </w:rPr>
        <w:t>日</w:t>
      </w:r>
      <w:r>
        <w:rPr>
          <w:rFonts w:hint="eastAsia" w:asciiTheme="minorEastAsia" w:hAnsiTheme="minorEastAsia" w:cstheme="minorEastAsia"/>
          <w:kern w:val="0"/>
          <w:szCs w:val="21"/>
          <w:lang w:eastAsia="zh-CN"/>
        </w:rPr>
        <w:t>，</w:t>
      </w:r>
      <w:r>
        <w:rPr>
          <w:rFonts w:hint="eastAsia" w:asciiTheme="minorEastAsia" w:hAnsiTheme="minorEastAsia" w:eastAsiaTheme="minorEastAsia" w:cstheme="minorEastAsia"/>
          <w:kern w:val="0"/>
          <w:szCs w:val="21"/>
        </w:rPr>
        <w:t>法定公休日、节假日除外，北京时间每日8</w:t>
      </w:r>
      <w:r>
        <w:rPr>
          <w:rFonts w:hint="eastAsia" w:asciiTheme="minorEastAsia" w:hAnsiTheme="minorEastAsia" w:cstheme="minorEastAsia"/>
          <w:kern w:val="0"/>
          <w:szCs w:val="21"/>
          <w:lang w:val="en-US" w:eastAsia="zh-CN"/>
        </w:rPr>
        <w:t>时</w:t>
      </w:r>
      <w:r>
        <w:rPr>
          <w:rFonts w:hint="eastAsia" w:asciiTheme="minorEastAsia" w:hAnsiTheme="minorEastAsia" w:eastAsiaTheme="minorEastAsia" w:cstheme="minorEastAsia"/>
          <w:kern w:val="0"/>
          <w:szCs w:val="21"/>
        </w:rPr>
        <w:t>30</w:t>
      </w:r>
      <w:r>
        <w:rPr>
          <w:rFonts w:hint="eastAsia" w:asciiTheme="minorEastAsia" w:hAnsiTheme="minorEastAsia" w:cstheme="minorEastAsia"/>
          <w:kern w:val="0"/>
          <w:szCs w:val="21"/>
          <w:lang w:val="en-US" w:eastAsia="zh-CN"/>
        </w:rPr>
        <w:t>分-</w:t>
      </w:r>
      <w:r>
        <w:rPr>
          <w:rFonts w:hint="eastAsia" w:asciiTheme="minorEastAsia" w:hAnsiTheme="minorEastAsia" w:eastAsiaTheme="minorEastAsia" w:cstheme="minorEastAsia"/>
          <w:kern w:val="0"/>
          <w:szCs w:val="21"/>
        </w:rPr>
        <w:t>11</w:t>
      </w:r>
      <w:r>
        <w:rPr>
          <w:rFonts w:hint="eastAsia" w:asciiTheme="minorEastAsia" w:hAnsiTheme="minorEastAsia" w:cstheme="minorEastAsia"/>
          <w:kern w:val="0"/>
          <w:szCs w:val="21"/>
          <w:lang w:val="en-US" w:eastAsia="zh-CN"/>
        </w:rPr>
        <w:t>时</w:t>
      </w:r>
      <w:r>
        <w:rPr>
          <w:rFonts w:hint="eastAsia" w:asciiTheme="minorEastAsia" w:hAnsiTheme="minorEastAsia" w:eastAsiaTheme="minorEastAsia" w:cstheme="minorEastAsia"/>
          <w:kern w:val="0"/>
          <w:szCs w:val="21"/>
        </w:rPr>
        <w:t>30</w:t>
      </w:r>
      <w:r>
        <w:rPr>
          <w:rFonts w:hint="eastAsia" w:asciiTheme="minorEastAsia" w:hAnsiTheme="minorEastAsia" w:cstheme="minorEastAsia"/>
          <w:kern w:val="0"/>
          <w:szCs w:val="21"/>
          <w:lang w:val="en-US" w:eastAsia="zh-CN"/>
        </w:rPr>
        <w:t>分至</w:t>
      </w:r>
      <w:r>
        <w:rPr>
          <w:rFonts w:hint="eastAsia" w:asciiTheme="minorEastAsia" w:hAnsiTheme="minorEastAsia" w:eastAsiaTheme="minorEastAsia" w:cstheme="minorEastAsia"/>
          <w:kern w:val="0"/>
          <w:szCs w:val="21"/>
        </w:rPr>
        <w:t>13</w:t>
      </w:r>
      <w:r>
        <w:rPr>
          <w:rFonts w:hint="eastAsia" w:asciiTheme="minorEastAsia" w:hAnsiTheme="minorEastAsia" w:cstheme="minorEastAsia"/>
          <w:kern w:val="0"/>
          <w:szCs w:val="21"/>
          <w:lang w:val="en-US" w:eastAsia="zh-CN"/>
        </w:rPr>
        <w:t>时</w:t>
      </w:r>
      <w:r>
        <w:rPr>
          <w:rFonts w:hint="eastAsia" w:asciiTheme="minorEastAsia" w:hAnsiTheme="minorEastAsia" w:eastAsiaTheme="minorEastAsia" w:cstheme="minorEastAsia"/>
          <w:kern w:val="0"/>
          <w:szCs w:val="21"/>
        </w:rPr>
        <w:t>00</w:t>
      </w:r>
      <w:r>
        <w:rPr>
          <w:rFonts w:hint="eastAsia" w:asciiTheme="minorEastAsia" w:hAnsiTheme="minorEastAsia" w:cstheme="minorEastAsia"/>
          <w:kern w:val="0"/>
          <w:szCs w:val="21"/>
          <w:lang w:val="en-US" w:eastAsia="zh-CN"/>
        </w:rPr>
        <w:t>分-</w:t>
      </w:r>
      <w:r>
        <w:rPr>
          <w:rFonts w:hint="eastAsia" w:asciiTheme="minorEastAsia" w:hAnsiTheme="minorEastAsia" w:eastAsiaTheme="minorEastAsia" w:cstheme="minorEastAsia"/>
          <w:kern w:val="0"/>
          <w:szCs w:val="21"/>
        </w:rPr>
        <w:t>1</w:t>
      </w:r>
      <w:r>
        <w:rPr>
          <w:rFonts w:hint="eastAsia" w:asciiTheme="minorEastAsia" w:hAnsiTheme="minorEastAsia" w:cstheme="minorEastAsia"/>
          <w:kern w:val="0"/>
          <w:szCs w:val="21"/>
          <w:lang w:val="en-US" w:eastAsia="zh-CN"/>
        </w:rPr>
        <w:t>6时</w:t>
      </w:r>
      <w:r>
        <w:rPr>
          <w:rFonts w:hint="eastAsia" w:asciiTheme="minorEastAsia" w:hAnsiTheme="minorEastAsia" w:eastAsiaTheme="minorEastAsia" w:cstheme="minorEastAsia"/>
          <w:kern w:val="0"/>
          <w:szCs w:val="21"/>
        </w:rPr>
        <w:t>00</w:t>
      </w:r>
      <w:r>
        <w:rPr>
          <w:rFonts w:hint="eastAsia" w:asciiTheme="minorEastAsia" w:hAnsiTheme="minorEastAsia" w:cstheme="minorEastAsia"/>
          <w:kern w:val="0"/>
          <w:szCs w:val="21"/>
          <w:lang w:val="en-US" w:eastAsia="zh-CN"/>
        </w:rPr>
        <w:t>分。</w:t>
      </w:r>
    </w:p>
    <w:p>
      <w:pPr>
        <w:spacing w:line="40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cstheme="minorEastAsia"/>
          <w:kern w:val="0"/>
          <w:szCs w:val="21"/>
          <w:lang w:val="en-US" w:eastAsia="zh-CN"/>
        </w:rPr>
        <w:t>6</w:t>
      </w:r>
      <w:r>
        <w:rPr>
          <w:rFonts w:hint="eastAsia" w:asciiTheme="minorEastAsia" w:hAnsiTheme="minorEastAsia" w:eastAsiaTheme="minorEastAsia" w:cstheme="minorEastAsia"/>
          <w:kern w:val="0"/>
          <w:szCs w:val="21"/>
        </w:rPr>
        <w:t>、本招标项目</w:t>
      </w:r>
      <w:r>
        <w:rPr>
          <w:rFonts w:hint="eastAsia" w:asciiTheme="minorEastAsia" w:hAnsiTheme="minorEastAsia" w:cstheme="minorEastAsia"/>
          <w:kern w:val="0"/>
          <w:szCs w:val="21"/>
          <w:lang w:val="en-US" w:eastAsia="zh-CN"/>
        </w:rPr>
        <w:t>公告</w:t>
      </w:r>
      <w:r>
        <w:rPr>
          <w:rFonts w:hint="eastAsia" w:asciiTheme="minorEastAsia" w:hAnsiTheme="minorEastAsia" w:eastAsiaTheme="minorEastAsia" w:cstheme="minorEastAsia"/>
          <w:kern w:val="0"/>
          <w:szCs w:val="21"/>
        </w:rPr>
        <w:t>截止时间为：202</w:t>
      </w:r>
      <w:r>
        <w:rPr>
          <w:rFonts w:hint="eastAsia" w:asciiTheme="minorEastAsia" w:hAnsiTheme="minorEastAsia" w:cstheme="minorEastAsia"/>
          <w:kern w:val="0"/>
          <w:szCs w:val="21"/>
          <w:lang w:val="en-US" w:eastAsia="zh-CN"/>
        </w:rPr>
        <w:t>4</w:t>
      </w:r>
      <w:r>
        <w:rPr>
          <w:rFonts w:hint="eastAsia" w:asciiTheme="minorEastAsia" w:hAnsiTheme="minorEastAsia" w:eastAsiaTheme="minorEastAsia" w:cstheme="minorEastAsia"/>
          <w:kern w:val="0"/>
          <w:szCs w:val="21"/>
        </w:rPr>
        <w:t>年</w:t>
      </w:r>
      <w:r>
        <w:rPr>
          <w:rFonts w:hint="eastAsia" w:asciiTheme="minorEastAsia" w:hAnsiTheme="minorEastAsia" w:cstheme="minorEastAsia"/>
          <w:kern w:val="0"/>
          <w:szCs w:val="21"/>
          <w:lang w:val="en-US" w:eastAsia="zh-CN"/>
        </w:rPr>
        <w:t>2</w:t>
      </w:r>
      <w:r>
        <w:rPr>
          <w:rFonts w:hint="eastAsia" w:asciiTheme="minorEastAsia" w:hAnsiTheme="minorEastAsia" w:eastAsiaTheme="minorEastAsia" w:cstheme="minorEastAsia"/>
          <w:kern w:val="0"/>
          <w:szCs w:val="21"/>
        </w:rPr>
        <w:t>月</w:t>
      </w:r>
      <w:r>
        <w:rPr>
          <w:rFonts w:hint="eastAsia" w:asciiTheme="minorEastAsia" w:hAnsiTheme="minorEastAsia" w:cstheme="minorEastAsia"/>
          <w:kern w:val="0"/>
          <w:szCs w:val="21"/>
          <w:lang w:val="en-US" w:eastAsia="zh-CN"/>
        </w:rPr>
        <w:t>21</w:t>
      </w:r>
      <w:r>
        <w:rPr>
          <w:rFonts w:hint="eastAsia" w:asciiTheme="minorEastAsia" w:hAnsiTheme="minorEastAsia" w:eastAsiaTheme="minorEastAsia" w:cstheme="minorEastAsia"/>
          <w:kern w:val="0"/>
          <w:szCs w:val="21"/>
        </w:rPr>
        <w:t>日16 时（北京时间）。</w:t>
      </w:r>
    </w:p>
    <w:p>
      <w:pPr>
        <w:pStyle w:val="11"/>
        <w:spacing w:before="260" w:after="260"/>
        <w:outlineLvl w:val="1"/>
        <w:rPr>
          <w:rFonts w:hint="eastAsia" w:asciiTheme="minorEastAsia" w:hAnsiTheme="minorEastAsia" w:eastAsiaTheme="minorEastAsia" w:cstheme="minorEastAsia"/>
          <w:b/>
          <w:spacing w:val="1"/>
          <w:sz w:val="32"/>
          <w:szCs w:val="32"/>
          <w:lang w:eastAsia="zh-CN"/>
        </w:rPr>
      </w:pPr>
      <w:r>
        <w:rPr>
          <w:rFonts w:hint="eastAsia" w:asciiTheme="minorEastAsia" w:hAnsiTheme="minorEastAsia" w:eastAsiaTheme="minorEastAsia" w:cstheme="minorEastAsia"/>
          <w:b/>
          <w:spacing w:val="1"/>
          <w:sz w:val="32"/>
          <w:szCs w:val="32"/>
          <w:lang w:eastAsia="zh-CN"/>
        </w:rPr>
        <w:t>八、监督部门</w:t>
      </w:r>
      <w:bookmarkEnd w:id="11"/>
    </w:p>
    <w:p>
      <w:pPr>
        <w:pStyle w:val="11"/>
        <w:spacing w:before="0" w:after="0" w:line="400" w:lineRule="exact"/>
        <w:ind w:firstLine="424"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本招标项目的监督部门为</w:t>
      </w:r>
      <w:r>
        <w:rPr>
          <w:rFonts w:hint="eastAsia" w:asciiTheme="minorEastAsia" w:hAnsiTheme="minorEastAsia" w:eastAsiaTheme="minorEastAsia" w:cstheme="minorEastAsia"/>
          <w:spacing w:val="1"/>
          <w:sz w:val="21"/>
          <w:szCs w:val="21"/>
          <w:lang w:val="en-US" w:eastAsia="zh-CN"/>
        </w:rPr>
        <w:t>招标人监督</w:t>
      </w:r>
      <w:r>
        <w:rPr>
          <w:rFonts w:hint="eastAsia" w:asciiTheme="minorEastAsia" w:hAnsiTheme="minorEastAsia" w:eastAsiaTheme="minorEastAsia" w:cstheme="minorEastAsia"/>
          <w:spacing w:val="1"/>
          <w:sz w:val="21"/>
          <w:szCs w:val="21"/>
          <w:lang w:eastAsia="zh-CN"/>
        </w:rPr>
        <w:t xml:space="preserve"> 。</w:t>
      </w:r>
    </w:p>
    <w:p>
      <w:pPr>
        <w:pStyle w:val="11"/>
        <w:spacing w:before="260" w:after="260"/>
        <w:outlineLvl w:val="1"/>
        <w:rPr>
          <w:rFonts w:hint="eastAsia" w:asciiTheme="minorEastAsia" w:hAnsiTheme="minorEastAsia" w:eastAsiaTheme="minorEastAsia" w:cstheme="minorEastAsia"/>
          <w:b/>
          <w:spacing w:val="1"/>
          <w:sz w:val="32"/>
          <w:szCs w:val="32"/>
          <w:lang w:eastAsia="zh-CN"/>
        </w:rPr>
      </w:pPr>
      <w:bookmarkStart w:id="12" w:name="_Toc506008117"/>
      <w:r>
        <w:rPr>
          <w:rFonts w:hint="eastAsia" w:asciiTheme="minorEastAsia" w:hAnsiTheme="minorEastAsia" w:eastAsiaTheme="minorEastAsia" w:cstheme="minorEastAsia"/>
          <w:b/>
          <w:spacing w:val="1"/>
          <w:sz w:val="32"/>
          <w:szCs w:val="32"/>
          <w:lang w:eastAsia="zh-CN"/>
        </w:rPr>
        <w:t>九、联系方式</w:t>
      </w:r>
      <w:bookmarkEnd w:id="12"/>
    </w:p>
    <w:p>
      <w:pPr>
        <w:spacing w:line="40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招标人：天津塘沽中法供水有限公司                                         </w:t>
      </w:r>
    </w:p>
    <w:p>
      <w:pPr>
        <w:spacing w:line="40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地址：天津市滨海新区塘沽福建路60号                                           </w:t>
      </w:r>
    </w:p>
    <w:p>
      <w:pPr>
        <w:spacing w:line="40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val="en-US" w:eastAsia="zh-CN"/>
        </w:rPr>
        <w:t>张工</w:t>
      </w:r>
      <w:r>
        <w:rPr>
          <w:rFonts w:hint="eastAsia" w:asciiTheme="minorEastAsia" w:hAnsiTheme="minorEastAsia" w:eastAsiaTheme="minorEastAsia" w:cstheme="minorEastAsia"/>
          <w:kern w:val="0"/>
          <w:szCs w:val="21"/>
        </w:rPr>
        <w:t xml:space="preserve">                                         </w:t>
      </w:r>
    </w:p>
    <w:p>
      <w:pPr>
        <w:spacing w:line="40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电话：022-65168685                                             </w:t>
      </w:r>
    </w:p>
    <w:p>
      <w:pPr>
        <w:spacing w:line="40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电子邮件：/</w:t>
      </w:r>
    </w:p>
    <w:p>
      <w:pPr>
        <w:spacing w:line="40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w:t>
      </w:r>
    </w:p>
    <w:p>
      <w:pPr>
        <w:spacing w:line="40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招标代理机构： 天津津建工程咨询有限公司</w:t>
      </w:r>
    </w:p>
    <w:p>
      <w:pPr>
        <w:spacing w:line="40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 天津市滨海新区塘沽津塘公路4832号</w:t>
      </w:r>
    </w:p>
    <w:p>
      <w:pPr>
        <w:spacing w:line="40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 郭永洪</w:t>
      </w:r>
    </w:p>
    <w:p>
      <w:pPr>
        <w:spacing w:line="40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电话：022-66533801</w:t>
      </w:r>
    </w:p>
    <w:p>
      <w:pPr>
        <w:spacing w:line="40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电子邮件：jjzx_zb@163.com</w:t>
      </w:r>
    </w:p>
    <w:p>
      <w:pPr>
        <w:rPr>
          <w:rFonts w:hint="eastAsia" w:asciiTheme="minorEastAsia" w:hAnsiTheme="minorEastAsia" w:eastAsiaTheme="minorEastAsia" w:cstheme="minorEastAsia"/>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hZmQ4MDU3OWJmMmRmNGE4NDdmNzg5ZWFmMTc5NjkifQ=="/>
  </w:docVars>
  <w:rsids>
    <w:rsidRoot w:val="00B81F3B"/>
    <w:rsid w:val="00016DB2"/>
    <w:rsid w:val="00065D83"/>
    <w:rsid w:val="000B22C3"/>
    <w:rsid w:val="000B52A7"/>
    <w:rsid w:val="000F3B79"/>
    <w:rsid w:val="000F4500"/>
    <w:rsid w:val="00101D2A"/>
    <w:rsid w:val="00106D06"/>
    <w:rsid w:val="00112666"/>
    <w:rsid w:val="00122792"/>
    <w:rsid w:val="00150298"/>
    <w:rsid w:val="00170BB2"/>
    <w:rsid w:val="00184109"/>
    <w:rsid w:val="00184BB2"/>
    <w:rsid w:val="001A6FA2"/>
    <w:rsid w:val="001E30A3"/>
    <w:rsid w:val="00231C70"/>
    <w:rsid w:val="00232238"/>
    <w:rsid w:val="00240DAA"/>
    <w:rsid w:val="00322101"/>
    <w:rsid w:val="00332BDE"/>
    <w:rsid w:val="00362D5D"/>
    <w:rsid w:val="003700DF"/>
    <w:rsid w:val="0038659B"/>
    <w:rsid w:val="00387705"/>
    <w:rsid w:val="00393D86"/>
    <w:rsid w:val="003D365B"/>
    <w:rsid w:val="003D7509"/>
    <w:rsid w:val="003E34E3"/>
    <w:rsid w:val="003E3E8A"/>
    <w:rsid w:val="003F431C"/>
    <w:rsid w:val="003F7C19"/>
    <w:rsid w:val="00401300"/>
    <w:rsid w:val="00417F39"/>
    <w:rsid w:val="00421966"/>
    <w:rsid w:val="004335B4"/>
    <w:rsid w:val="004434FA"/>
    <w:rsid w:val="004447BF"/>
    <w:rsid w:val="004570EA"/>
    <w:rsid w:val="00481D38"/>
    <w:rsid w:val="004B3722"/>
    <w:rsid w:val="004D288C"/>
    <w:rsid w:val="004E1864"/>
    <w:rsid w:val="005062AB"/>
    <w:rsid w:val="005353D4"/>
    <w:rsid w:val="00585C3A"/>
    <w:rsid w:val="00587310"/>
    <w:rsid w:val="005934DC"/>
    <w:rsid w:val="005D6BAD"/>
    <w:rsid w:val="0061047D"/>
    <w:rsid w:val="0062173B"/>
    <w:rsid w:val="00670969"/>
    <w:rsid w:val="006B7D01"/>
    <w:rsid w:val="006D2EBE"/>
    <w:rsid w:val="007168C0"/>
    <w:rsid w:val="007571D9"/>
    <w:rsid w:val="00795FF0"/>
    <w:rsid w:val="007A7007"/>
    <w:rsid w:val="007E4B7D"/>
    <w:rsid w:val="007F2B30"/>
    <w:rsid w:val="007F740F"/>
    <w:rsid w:val="00814E22"/>
    <w:rsid w:val="008523CC"/>
    <w:rsid w:val="00866EA7"/>
    <w:rsid w:val="00882314"/>
    <w:rsid w:val="008B467D"/>
    <w:rsid w:val="008E1DAD"/>
    <w:rsid w:val="00900873"/>
    <w:rsid w:val="0093773E"/>
    <w:rsid w:val="009613D7"/>
    <w:rsid w:val="00964182"/>
    <w:rsid w:val="00970163"/>
    <w:rsid w:val="009A5CA1"/>
    <w:rsid w:val="009B4ED4"/>
    <w:rsid w:val="009D0A6F"/>
    <w:rsid w:val="009E209C"/>
    <w:rsid w:val="00A32ACA"/>
    <w:rsid w:val="00A40F4B"/>
    <w:rsid w:val="00A81F32"/>
    <w:rsid w:val="00AA4732"/>
    <w:rsid w:val="00AA6AC3"/>
    <w:rsid w:val="00AD3A98"/>
    <w:rsid w:val="00AF2144"/>
    <w:rsid w:val="00B105E8"/>
    <w:rsid w:val="00B170A2"/>
    <w:rsid w:val="00B323B4"/>
    <w:rsid w:val="00B4472D"/>
    <w:rsid w:val="00B651BA"/>
    <w:rsid w:val="00B765CD"/>
    <w:rsid w:val="00B81F3B"/>
    <w:rsid w:val="00BD6301"/>
    <w:rsid w:val="00BE025A"/>
    <w:rsid w:val="00C042C3"/>
    <w:rsid w:val="00C126EA"/>
    <w:rsid w:val="00C15DAB"/>
    <w:rsid w:val="00C443D7"/>
    <w:rsid w:val="00C817A8"/>
    <w:rsid w:val="00D03268"/>
    <w:rsid w:val="00D044C0"/>
    <w:rsid w:val="00D14F7C"/>
    <w:rsid w:val="00D35741"/>
    <w:rsid w:val="00D6008C"/>
    <w:rsid w:val="00D93827"/>
    <w:rsid w:val="00DB1C08"/>
    <w:rsid w:val="00DF254A"/>
    <w:rsid w:val="00E24352"/>
    <w:rsid w:val="00E77AEB"/>
    <w:rsid w:val="00E84751"/>
    <w:rsid w:val="00E90F05"/>
    <w:rsid w:val="00E94EEB"/>
    <w:rsid w:val="00EC3B93"/>
    <w:rsid w:val="00EC5BE2"/>
    <w:rsid w:val="00EF07E9"/>
    <w:rsid w:val="00EF6FFC"/>
    <w:rsid w:val="00F106B3"/>
    <w:rsid w:val="00F10FB9"/>
    <w:rsid w:val="00F177D6"/>
    <w:rsid w:val="00F23A4E"/>
    <w:rsid w:val="00FC2C84"/>
    <w:rsid w:val="00FC73F3"/>
    <w:rsid w:val="00FD5519"/>
    <w:rsid w:val="00FF43DD"/>
    <w:rsid w:val="00FF6098"/>
    <w:rsid w:val="0378282E"/>
    <w:rsid w:val="03DC0EA8"/>
    <w:rsid w:val="08742E0A"/>
    <w:rsid w:val="0B6D3B59"/>
    <w:rsid w:val="0B953CC6"/>
    <w:rsid w:val="0C7C46A0"/>
    <w:rsid w:val="0E765B7C"/>
    <w:rsid w:val="10B7477B"/>
    <w:rsid w:val="144F6B54"/>
    <w:rsid w:val="168E01DC"/>
    <w:rsid w:val="1954626B"/>
    <w:rsid w:val="1AB46345"/>
    <w:rsid w:val="1DB676E5"/>
    <w:rsid w:val="210135D6"/>
    <w:rsid w:val="22BD5084"/>
    <w:rsid w:val="258F43A3"/>
    <w:rsid w:val="26F16A14"/>
    <w:rsid w:val="27221F7E"/>
    <w:rsid w:val="285E5FC7"/>
    <w:rsid w:val="289A6B92"/>
    <w:rsid w:val="2AEB69E0"/>
    <w:rsid w:val="2CF856CF"/>
    <w:rsid w:val="2ED60272"/>
    <w:rsid w:val="32220E4E"/>
    <w:rsid w:val="34B36CB6"/>
    <w:rsid w:val="37ED3305"/>
    <w:rsid w:val="3E145F10"/>
    <w:rsid w:val="3E187835"/>
    <w:rsid w:val="3E652C26"/>
    <w:rsid w:val="3E7551E5"/>
    <w:rsid w:val="3F323A54"/>
    <w:rsid w:val="44656EA9"/>
    <w:rsid w:val="44D558CE"/>
    <w:rsid w:val="46F83E38"/>
    <w:rsid w:val="48151876"/>
    <w:rsid w:val="4B6A535B"/>
    <w:rsid w:val="50B21522"/>
    <w:rsid w:val="51014FF0"/>
    <w:rsid w:val="51572FE3"/>
    <w:rsid w:val="51B900CC"/>
    <w:rsid w:val="54E43938"/>
    <w:rsid w:val="55BF4C8F"/>
    <w:rsid w:val="55D17068"/>
    <w:rsid w:val="579E1A1C"/>
    <w:rsid w:val="58845F75"/>
    <w:rsid w:val="599D0225"/>
    <w:rsid w:val="5BD8592B"/>
    <w:rsid w:val="5DF748C4"/>
    <w:rsid w:val="5E4410DB"/>
    <w:rsid w:val="600D63EC"/>
    <w:rsid w:val="632A1297"/>
    <w:rsid w:val="645B4812"/>
    <w:rsid w:val="6527795A"/>
    <w:rsid w:val="65701220"/>
    <w:rsid w:val="66941AAE"/>
    <w:rsid w:val="6AD32536"/>
    <w:rsid w:val="6EC356F8"/>
    <w:rsid w:val="6F197187"/>
    <w:rsid w:val="70B6072E"/>
    <w:rsid w:val="74270342"/>
    <w:rsid w:val="7A692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line="360" w:lineRule="auto"/>
    </w:pPr>
    <w:rPr>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paragraph" w:customStyle="1" w:styleId="11">
    <w:name w:val="Normal_9"/>
    <w:qFormat/>
    <w:uiPriority w:val="0"/>
    <w:pPr>
      <w:spacing w:before="120" w:after="240"/>
      <w:jc w:val="both"/>
    </w:pPr>
    <w:rPr>
      <w:rFonts w:ascii="Times New Roman" w:hAnsi="Times New Roman"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1597</Words>
  <Characters>1753</Characters>
  <Lines>10</Lines>
  <Paragraphs>3</Paragraphs>
  <TotalTime>5</TotalTime>
  <ScaleCrop>false</ScaleCrop>
  <LinksUpToDate>false</LinksUpToDate>
  <CharactersWithSpaces>1997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2022-04-15T06:23:00Z</dcterms:created>
  <dc:creator>PC</dc:creator>
  <cp:lastModifiedBy>Administrator</cp:lastModifiedBy>
  <dcterms:modified xsi:type="dcterms:W3CDTF">2024-02-19T01:44:03Z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279EF14B1A274262871E56DECA293AFA</vt:lpwstr>
  </property>
</Properties>
</file>