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08E8F4E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spacing w:before="100" w:beforeAutospacing="0" w:after="100" w:afterAutospacing="0" w:line="15" w:lineRule="atLeast"/>
        <w:ind w:left="0" w:right="0" w:firstLine="0"/>
        <w:jc w:val="center"/>
        <w:rPr>
          <w:rFonts w:ascii="微软雅黑" w:hAnsi="微软雅黑" w:eastAsia="微软雅黑" w:cs="微软雅黑"/>
          <w:i w:val="0"/>
          <w:caps w:val="0"/>
          <w:color w:val="auto"/>
          <w:spacing w:val="0"/>
          <w:sz w:val="30"/>
          <w:szCs w:val="30"/>
          <w:highlight w:val="none"/>
        </w:rPr>
      </w:pPr>
      <w:r>
        <w:rPr>
          <w:rFonts w:hint="eastAsia" w:ascii="微软雅黑" w:hAnsi="微软雅黑" w:eastAsia="微软雅黑" w:cs="微软雅黑"/>
          <w:b/>
          <w:i w:val="0"/>
          <w:caps w:val="0"/>
          <w:color w:val="auto"/>
          <w:spacing w:val="0"/>
          <w:sz w:val="30"/>
          <w:szCs w:val="30"/>
          <w:highlight w:val="none"/>
          <w:shd w:val="clear" w:fill="FFFFFF"/>
          <w:lang w:val="en-US" w:eastAsia="zh-CN"/>
        </w:rPr>
        <w:t>招标</w:t>
      </w:r>
      <w:r>
        <w:rPr>
          <w:rFonts w:hint="eastAsia" w:ascii="微软雅黑" w:hAnsi="微软雅黑" w:eastAsia="微软雅黑" w:cs="微软雅黑"/>
          <w:b/>
          <w:i w:val="0"/>
          <w:caps w:val="0"/>
          <w:color w:val="auto"/>
          <w:spacing w:val="0"/>
          <w:sz w:val="30"/>
          <w:szCs w:val="30"/>
          <w:highlight w:val="none"/>
          <w:shd w:val="clear" w:fill="FFFFFF"/>
        </w:rPr>
        <w:t>公告</w:t>
      </w:r>
    </w:p>
    <w:p w14:paraId="71054103">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一、</w:t>
      </w:r>
      <w:r>
        <w:rPr>
          <w:rFonts w:hint="eastAsia" w:ascii="微软雅黑" w:hAnsi="微软雅黑" w:eastAsia="微软雅黑" w:cs="微软雅黑"/>
          <w:b/>
          <w:i w:val="0"/>
          <w:caps w:val="0"/>
          <w:color w:val="auto"/>
          <w:spacing w:val="0"/>
          <w:sz w:val="21"/>
          <w:szCs w:val="21"/>
          <w:highlight w:val="none"/>
          <w:shd w:val="clear" w:fill="FFFFFF"/>
        </w:rPr>
        <w:t>项目概况与询价范围</w:t>
      </w:r>
    </w:p>
    <w:p w14:paraId="050F3B0A">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u w:val="single"/>
          <w:shd w:val="clear" w:fill="FFFFFF"/>
        </w:rPr>
      </w:pPr>
      <w:r>
        <w:rPr>
          <w:rFonts w:hint="eastAsia" w:ascii="微软雅黑" w:hAnsi="微软雅黑" w:eastAsia="微软雅黑" w:cs="微软雅黑"/>
          <w:i w:val="0"/>
          <w:caps w:val="0"/>
          <w:color w:val="auto"/>
          <w:spacing w:val="0"/>
          <w:sz w:val="21"/>
          <w:szCs w:val="21"/>
          <w:highlight w:val="none"/>
          <w:shd w:val="clear" w:fill="FFFFFF"/>
        </w:rPr>
        <w:t>1、项目名称：</w:t>
      </w:r>
      <w:r>
        <w:rPr>
          <w:rFonts w:hint="eastAsia" w:ascii="微软雅黑" w:hAnsi="微软雅黑" w:eastAsia="微软雅黑" w:cs="微软雅黑"/>
          <w:i w:val="0"/>
          <w:caps w:val="0"/>
          <w:color w:val="auto"/>
          <w:spacing w:val="0"/>
          <w:sz w:val="21"/>
          <w:szCs w:val="21"/>
          <w:highlight w:val="none"/>
          <w:u w:val="none"/>
          <w:shd w:val="clear" w:fill="FFFFFF"/>
        </w:rPr>
        <w:t>：</w:t>
      </w:r>
      <w:r>
        <w:rPr>
          <w:rFonts w:hint="eastAsia" w:ascii="微软雅黑" w:hAnsi="微软雅黑" w:eastAsia="微软雅黑" w:cs="微软雅黑"/>
          <w:b/>
          <w:bCs/>
          <w:i w:val="0"/>
          <w:caps w:val="0"/>
          <w:color w:val="auto"/>
          <w:spacing w:val="0"/>
          <w:sz w:val="21"/>
          <w:szCs w:val="21"/>
          <w:highlight w:val="none"/>
          <w:u w:val="single"/>
          <w:shd w:val="clear" w:fill="FFFFFF"/>
          <w:lang w:val="en-US" w:eastAsia="zh-CN"/>
        </w:rPr>
        <w:t>天津市管道工程集团有限公司</w:t>
      </w:r>
      <w:r>
        <w:rPr>
          <w:rFonts w:hint="eastAsia" w:ascii="微软雅黑" w:hAnsi="微软雅黑" w:eastAsia="微软雅黑" w:cs="微软雅黑"/>
          <w:b/>
          <w:bCs/>
          <w:i w:val="0"/>
          <w:caps w:val="0"/>
          <w:color w:val="auto"/>
          <w:spacing w:val="0"/>
          <w:sz w:val="21"/>
          <w:szCs w:val="21"/>
          <w:highlight w:val="none"/>
          <w:u w:val="single"/>
          <w:shd w:val="clear" w:fill="FFFFFF"/>
          <w:lang w:eastAsia="zh-CN"/>
        </w:rPr>
        <w:t>第三分公司承揽的《新建天津至潍坊高速铁路(天津段)区域供水管线改造工程》的</w:t>
      </w:r>
      <w:r>
        <w:rPr>
          <w:rFonts w:hint="eastAsia" w:ascii="微软雅黑" w:hAnsi="微软雅黑" w:eastAsia="微软雅黑" w:cs="微软雅黑"/>
          <w:b/>
          <w:bCs/>
          <w:i w:val="0"/>
          <w:caps w:val="0"/>
          <w:color w:val="auto"/>
          <w:spacing w:val="0"/>
          <w:sz w:val="21"/>
          <w:szCs w:val="21"/>
          <w:highlight w:val="none"/>
          <w:u w:val="single"/>
          <w:shd w:val="clear" w:fill="FFFFFF"/>
          <w:lang w:val="en-US" w:eastAsia="zh-CN"/>
        </w:rPr>
        <w:t>设备租赁招标项目</w:t>
      </w:r>
      <w:r>
        <w:rPr>
          <w:rFonts w:hint="eastAsia" w:ascii="微软雅黑" w:hAnsi="微软雅黑" w:eastAsia="微软雅黑" w:cs="微软雅黑"/>
          <w:b/>
          <w:bCs/>
          <w:i w:val="0"/>
          <w:caps w:val="0"/>
          <w:color w:val="auto"/>
          <w:spacing w:val="0"/>
          <w:sz w:val="21"/>
          <w:szCs w:val="21"/>
          <w:highlight w:val="none"/>
          <w:u w:val="single"/>
          <w:shd w:val="clear" w:fill="FFFFFF"/>
        </w:rPr>
        <w:t>（设备租赁）</w:t>
      </w:r>
    </w:p>
    <w:p w14:paraId="6B7A054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rPr>
        <w:t>2、工程建设地点：</w:t>
      </w:r>
      <w:r>
        <w:rPr>
          <w:rFonts w:hint="eastAsia" w:ascii="微软雅黑" w:hAnsi="微软雅黑" w:eastAsia="微软雅黑" w:cs="微软雅黑"/>
          <w:b/>
          <w:bCs/>
          <w:i w:val="0"/>
          <w:caps w:val="0"/>
          <w:color w:val="auto"/>
          <w:spacing w:val="0"/>
          <w:sz w:val="21"/>
          <w:szCs w:val="21"/>
          <w:highlight w:val="none"/>
          <w:shd w:val="clear" w:fill="FFFFFF"/>
          <w:lang w:val="en-US" w:eastAsia="zh-CN"/>
        </w:rPr>
        <w:t>天津市滨海新区</w:t>
      </w:r>
    </w:p>
    <w:p w14:paraId="64110555">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default"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3、计划工期：</w:t>
      </w:r>
      <w:r>
        <w:rPr>
          <w:rFonts w:hint="eastAsia" w:ascii="微软雅黑" w:hAnsi="微软雅黑" w:eastAsia="微软雅黑" w:cs="微软雅黑"/>
          <w:b/>
          <w:bCs/>
          <w:i w:val="0"/>
          <w:caps w:val="0"/>
          <w:color w:val="auto"/>
          <w:spacing w:val="0"/>
          <w:sz w:val="21"/>
          <w:szCs w:val="21"/>
          <w:highlight w:val="none"/>
          <w:shd w:val="clear" w:fill="FFFFFF"/>
          <w:lang w:val="en-US" w:eastAsia="zh-CN"/>
        </w:rPr>
        <w:t>365天，以现场实际为准</w:t>
      </w:r>
    </w:p>
    <w:p w14:paraId="42590E2D">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1"/>
          <w:szCs w:val="21"/>
          <w:highlight w:val="none"/>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4</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招标</w:t>
      </w:r>
      <w:r>
        <w:rPr>
          <w:rFonts w:hint="eastAsia" w:ascii="微软雅黑" w:hAnsi="微软雅黑" w:eastAsia="微软雅黑" w:cs="微软雅黑"/>
          <w:i w:val="0"/>
          <w:caps w:val="0"/>
          <w:color w:val="auto"/>
          <w:spacing w:val="0"/>
          <w:sz w:val="21"/>
          <w:szCs w:val="21"/>
          <w:highlight w:val="none"/>
          <w:shd w:val="clear" w:fill="FFFFFF"/>
        </w:rPr>
        <w:t>范围：</w:t>
      </w:r>
      <w:r>
        <w:rPr>
          <w:rFonts w:hint="eastAsia" w:ascii="微软雅黑" w:hAnsi="微软雅黑" w:eastAsia="微软雅黑" w:cs="微软雅黑"/>
          <w:i w:val="0"/>
          <w:caps w:val="0"/>
          <w:color w:val="auto"/>
          <w:spacing w:val="0"/>
          <w:sz w:val="21"/>
          <w:szCs w:val="21"/>
          <w:highlight w:val="none"/>
          <w:shd w:val="clear" w:fill="FFFFFF"/>
          <w:lang w:val="en-US" w:eastAsia="zh-CN"/>
        </w:rPr>
        <w:t>天津市管道工程集团有限公司第三分公司承揽的《新建天津至潍坊高速铁路(天津段)区域供水管线改造工程》的设备租赁招标项目（设备租赁），具体见工程量清单。</w:t>
      </w:r>
    </w:p>
    <w:p w14:paraId="10434365">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rPr>
      </w:pPr>
      <w:r>
        <w:rPr>
          <w:rFonts w:hint="eastAsia" w:ascii="微软雅黑" w:hAnsi="微软雅黑" w:eastAsia="微软雅黑" w:cs="微软雅黑"/>
          <w:i w:val="0"/>
          <w:caps w:val="0"/>
          <w:color w:val="auto"/>
          <w:spacing w:val="0"/>
          <w:sz w:val="21"/>
          <w:szCs w:val="21"/>
          <w:highlight w:val="none"/>
          <w:shd w:val="clear" w:fill="FFFFFF"/>
          <w:lang w:val="en-US" w:eastAsia="zh-CN"/>
        </w:rPr>
        <w:t>5</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拦标价：</w:t>
      </w:r>
      <w:r>
        <w:rPr>
          <w:rFonts w:hint="eastAsia" w:ascii="微软雅黑" w:hAnsi="微软雅黑" w:eastAsia="微软雅黑" w:cs="微软雅黑"/>
          <w:b/>
          <w:bCs/>
          <w:i w:val="0"/>
          <w:caps w:val="0"/>
          <w:color w:val="auto"/>
          <w:spacing w:val="0"/>
          <w:sz w:val="21"/>
          <w:szCs w:val="21"/>
          <w:highlight w:val="none"/>
          <w:shd w:val="clear" w:fill="FFFFFF"/>
          <w:lang w:val="en-US" w:eastAsia="zh-CN"/>
        </w:rPr>
        <w:t xml:space="preserve"> ¥5305000         大写：伍佰叁拾万零伍仟元整</w:t>
      </w:r>
    </w:p>
    <w:p w14:paraId="3594BD91">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6、</w:t>
      </w:r>
      <w:r>
        <w:rPr>
          <w:rFonts w:hint="eastAsia" w:ascii="微软雅黑" w:hAnsi="微软雅黑" w:eastAsia="微软雅黑" w:cs="微软雅黑"/>
          <w:i w:val="0"/>
          <w:caps w:val="0"/>
          <w:color w:val="auto"/>
          <w:spacing w:val="0"/>
          <w:sz w:val="21"/>
          <w:szCs w:val="21"/>
          <w:highlight w:val="none"/>
          <w:shd w:val="clear" w:fill="FFFFFF"/>
        </w:rPr>
        <w:t>询价</w:t>
      </w:r>
      <w:r>
        <w:rPr>
          <w:rFonts w:hint="eastAsia" w:ascii="微软雅黑" w:hAnsi="微软雅黑" w:eastAsia="微软雅黑" w:cs="微软雅黑"/>
          <w:i w:val="0"/>
          <w:caps w:val="0"/>
          <w:color w:val="auto"/>
          <w:spacing w:val="0"/>
          <w:sz w:val="21"/>
          <w:szCs w:val="21"/>
          <w:highlight w:val="none"/>
          <w:shd w:val="clear" w:fill="FFFFFF"/>
          <w:lang w:val="en-US" w:eastAsia="zh-CN"/>
        </w:rPr>
        <w:t>依据</w:t>
      </w:r>
      <w:r>
        <w:rPr>
          <w:rFonts w:hint="eastAsia" w:ascii="微软雅黑" w:hAnsi="微软雅黑" w:eastAsia="微软雅黑" w:cs="微软雅黑"/>
          <w:i w:val="0"/>
          <w:caps w:val="0"/>
          <w:color w:val="auto"/>
          <w:spacing w:val="0"/>
          <w:sz w:val="21"/>
          <w:szCs w:val="21"/>
          <w:highlight w:val="none"/>
          <w:shd w:val="clear" w:fill="FFFFFF"/>
          <w:lang w:eastAsia="zh-CN"/>
        </w:rPr>
        <w:t>（</w:t>
      </w:r>
      <w:r>
        <w:rPr>
          <w:rFonts w:hint="eastAsia" w:ascii="微软雅黑" w:hAnsi="微软雅黑" w:eastAsia="微软雅黑" w:cs="微软雅黑"/>
          <w:i w:val="0"/>
          <w:caps w:val="0"/>
          <w:color w:val="auto"/>
          <w:spacing w:val="0"/>
          <w:sz w:val="21"/>
          <w:szCs w:val="21"/>
          <w:highlight w:val="none"/>
          <w:shd w:val="clear" w:fill="FFFFFF"/>
          <w:lang w:val="en-US" w:eastAsia="zh-CN"/>
        </w:rPr>
        <w:t>详见工程量清单）</w:t>
      </w:r>
    </w:p>
    <w:p w14:paraId="18B43428">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7</w:t>
      </w:r>
      <w:r>
        <w:rPr>
          <w:rFonts w:hint="eastAsia" w:ascii="微软雅黑" w:hAnsi="微软雅黑" w:eastAsia="微软雅黑" w:cs="微软雅黑"/>
          <w:i w:val="0"/>
          <w:caps w:val="0"/>
          <w:color w:val="auto"/>
          <w:spacing w:val="0"/>
          <w:sz w:val="21"/>
          <w:szCs w:val="21"/>
          <w:highlight w:val="none"/>
          <w:shd w:val="clear" w:fill="FFFFFF"/>
        </w:rPr>
        <w:t>、工程质量要求：</w:t>
      </w:r>
      <w:r>
        <w:rPr>
          <w:rFonts w:hint="eastAsia" w:ascii="微软雅黑" w:hAnsi="微软雅黑" w:eastAsia="微软雅黑" w:cs="微软雅黑"/>
          <w:i w:val="0"/>
          <w:caps w:val="0"/>
          <w:color w:val="auto"/>
          <w:spacing w:val="0"/>
          <w:sz w:val="21"/>
          <w:szCs w:val="21"/>
          <w:highlight w:val="none"/>
          <w:shd w:val="clear" w:fill="FFFFFF"/>
          <w:lang w:val="en-US" w:eastAsia="zh-CN"/>
        </w:rPr>
        <w:t>达到国家验收规范合格标准</w:t>
      </w:r>
    </w:p>
    <w:p w14:paraId="3C2A8F04">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default"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8、中标后按照中标价格签订机械租赁合同，合同文本采用天津市管道工程集团有限公司机械租赁合同，并执行该合同条款。租赁费支付需开具增值税专用发票。</w:t>
      </w:r>
    </w:p>
    <w:p w14:paraId="017BC088">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b/>
          <w:i w:val="0"/>
          <w:caps w:val="0"/>
          <w:color w:val="auto"/>
          <w:spacing w:val="0"/>
          <w:sz w:val="21"/>
          <w:szCs w:val="21"/>
          <w:highlight w:val="none"/>
          <w:shd w:val="clear" w:fill="FFFFFF"/>
        </w:rPr>
        <w:t>二、答复人资格要求</w:t>
      </w:r>
    </w:p>
    <w:p w14:paraId="43AAA1C3">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lang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1、仅限水务集团合格供应商库范围内（“津水云采”平台注册审核通过并购买、激活CA证书的供应商）</w:t>
      </w:r>
    </w:p>
    <w:p w14:paraId="5E01A222">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1"/>
          <w:szCs w:val="21"/>
          <w:highlight w:val="none"/>
          <w:shd w:val="clear" w:fill="FFFFFF"/>
          <w:lang w:val="en-US"/>
        </w:rPr>
      </w:pPr>
      <w:r>
        <w:rPr>
          <w:rFonts w:hint="eastAsia" w:ascii="微软雅黑" w:hAnsi="微软雅黑" w:eastAsia="微软雅黑" w:cs="微软雅黑"/>
          <w:i w:val="0"/>
          <w:caps w:val="0"/>
          <w:color w:val="auto"/>
          <w:spacing w:val="0"/>
          <w:sz w:val="21"/>
          <w:szCs w:val="21"/>
          <w:highlight w:val="none"/>
          <w:shd w:val="clear" w:fill="FFFFFF"/>
          <w:lang w:val="en-US" w:eastAsia="zh-CN"/>
        </w:rPr>
        <w:t>2、具有机械租赁相关资质</w:t>
      </w:r>
    </w:p>
    <w:p w14:paraId="555D7D0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三、</w:t>
      </w:r>
      <w:r>
        <w:rPr>
          <w:rFonts w:hint="eastAsia" w:ascii="微软雅黑" w:hAnsi="微软雅黑" w:eastAsia="微软雅黑" w:cs="微软雅黑"/>
          <w:b/>
          <w:i w:val="0"/>
          <w:caps w:val="0"/>
          <w:color w:val="auto"/>
          <w:spacing w:val="0"/>
          <w:sz w:val="21"/>
          <w:szCs w:val="21"/>
          <w:highlight w:val="none"/>
          <w:shd w:val="clear" w:fill="FFFFFF"/>
          <w:lang w:val="en-US" w:eastAsia="zh-CN"/>
        </w:rPr>
        <w:t>报价</w:t>
      </w:r>
      <w:r>
        <w:rPr>
          <w:rFonts w:hint="eastAsia" w:ascii="微软雅黑" w:hAnsi="微软雅黑" w:eastAsia="微软雅黑" w:cs="微软雅黑"/>
          <w:b/>
          <w:i w:val="0"/>
          <w:caps w:val="0"/>
          <w:color w:val="auto"/>
          <w:spacing w:val="0"/>
          <w:sz w:val="21"/>
          <w:szCs w:val="21"/>
          <w:highlight w:val="none"/>
          <w:shd w:val="clear" w:fill="FFFFFF"/>
        </w:rPr>
        <w:t>要求与报名方式</w:t>
      </w:r>
    </w:p>
    <w:p w14:paraId="4F927BAC">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1、</w:t>
      </w:r>
      <w:r>
        <w:rPr>
          <w:rFonts w:hint="eastAsia" w:ascii="微软雅黑" w:hAnsi="微软雅黑" w:eastAsia="微软雅黑" w:cs="微软雅黑"/>
          <w:i w:val="0"/>
          <w:caps w:val="0"/>
          <w:color w:val="auto"/>
          <w:spacing w:val="0"/>
          <w:sz w:val="21"/>
          <w:szCs w:val="21"/>
          <w:highlight w:val="none"/>
          <w:shd w:val="clear" w:fill="FFFFFF"/>
          <w:lang w:val="en-US" w:eastAsia="zh-CN"/>
        </w:rPr>
        <w:t>评标</w:t>
      </w:r>
      <w:r>
        <w:rPr>
          <w:rFonts w:hint="eastAsia" w:ascii="微软雅黑" w:hAnsi="微软雅黑" w:eastAsia="微软雅黑" w:cs="微软雅黑"/>
          <w:i w:val="0"/>
          <w:caps w:val="0"/>
          <w:color w:val="auto"/>
          <w:spacing w:val="0"/>
          <w:sz w:val="21"/>
          <w:szCs w:val="21"/>
          <w:highlight w:val="none"/>
          <w:shd w:val="clear" w:fill="FFFFFF"/>
        </w:rPr>
        <w:t>办法及标准</w:t>
      </w:r>
      <w:r>
        <w:rPr>
          <w:rFonts w:hint="eastAsia" w:ascii="微软雅黑" w:hAnsi="微软雅黑" w:eastAsia="微软雅黑" w:cs="微软雅黑"/>
          <w:i w:val="0"/>
          <w:caps w:val="0"/>
          <w:color w:val="auto"/>
          <w:spacing w:val="0"/>
          <w:sz w:val="21"/>
          <w:szCs w:val="21"/>
          <w:highlight w:val="none"/>
          <w:shd w:val="clear" w:fill="FFFFFF"/>
          <w:lang w:val="en-US" w:eastAsia="zh-CN"/>
        </w:rPr>
        <w:t xml:space="preserve"> </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 xml:space="preserve"> </w:t>
      </w:r>
      <w:r>
        <w:rPr>
          <w:rFonts w:hint="eastAsia" w:ascii="微软雅黑" w:hAnsi="微软雅黑" w:eastAsia="微软雅黑" w:cs="微软雅黑"/>
          <w:i w:val="0"/>
          <w:caps w:val="0"/>
          <w:color w:val="auto"/>
          <w:spacing w:val="0"/>
          <w:sz w:val="21"/>
          <w:szCs w:val="21"/>
          <w:highlight w:val="none"/>
          <w:shd w:val="clear" w:fill="FFFFFF"/>
        </w:rPr>
        <w:t>合理低价法</w:t>
      </w:r>
    </w:p>
    <w:p w14:paraId="1F0F5B63">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rPr>
      </w:pPr>
      <w:r>
        <w:rPr>
          <w:rFonts w:hint="eastAsia" w:ascii="微软雅黑" w:hAnsi="微软雅黑" w:eastAsia="微软雅黑" w:cs="微软雅黑"/>
          <w:i w:val="0"/>
          <w:caps w:val="0"/>
          <w:color w:val="auto"/>
          <w:spacing w:val="0"/>
          <w:sz w:val="21"/>
          <w:szCs w:val="21"/>
          <w:highlight w:val="none"/>
          <w:shd w:val="clear" w:fill="FFFFFF"/>
        </w:rPr>
        <w:t>2、</w:t>
      </w:r>
      <w:r>
        <w:rPr>
          <w:rFonts w:hint="eastAsia" w:ascii="微软雅黑" w:hAnsi="微软雅黑" w:eastAsia="微软雅黑" w:cs="微软雅黑"/>
          <w:i w:val="0"/>
          <w:caps w:val="0"/>
          <w:color w:val="auto"/>
          <w:spacing w:val="0"/>
          <w:sz w:val="21"/>
          <w:szCs w:val="21"/>
          <w:highlight w:val="none"/>
          <w:shd w:val="clear" w:fill="FFFFFF"/>
          <w:lang w:val="en-US" w:eastAsia="zh-CN"/>
        </w:rPr>
        <w:t>报名需携带</w:t>
      </w:r>
      <w:r>
        <w:rPr>
          <w:rFonts w:hint="eastAsia" w:ascii="微软雅黑" w:hAnsi="微软雅黑" w:eastAsia="微软雅黑" w:cs="微软雅黑"/>
          <w:i w:val="0"/>
          <w:caps w:val="0"/>
          <w:color w:val="auto"/>
          <w:spacing w:val="0"/>
          <w:sz w:val="21"/>
          <w:szCs w:val="21"/>
          <w:highlight w:val="none"/>
          <w:shd w:val="clear" w:fill="FFFFFF"/>
        </w:rPr>
        <w:t>：</w:t>
      </w:r>
    </w:p>
    <w:p w14:paraId="672D27C9">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default" w:ascii="Calibri" w:hAnsi="Calibri" w:eastAsia="微软雅黑" w:cs="Calibri"/>
          <w:i w:val="0"/>
          <w:caps w:val="0"/>
          <w:color w:val="auto"/>
          <w:spacing w:val="0"/>
          <w:sz w:val="21"/>
          <w:szCs w:val="21"/>
          <w:highlight w:val="none"/>
          <w:shd w:val="clear" w:fill="FFFFFF"/>
        </w:rPr>
        <w:t>①</w:t>
      </w:r>
      <w:r>
        <w:rPr>
          <w:rFonts w:hint="eastAsia" w:ascii="微软雅黑" w:hAnsi="微软雅黑" w:eastAsia="微软雅黑" w:cs="微软雅黑"/>
          <w:i w:val="0"/>
          <w:caps w:val="0"/>
          <w:color w:val="auto"/>
          <w:spacing w:val="0"/>
          <w:sz w:val="21"/>
          <w:szCs w:val="21"/>
          <w:highlight w:val="none"/>
          <w:shd w:val="clear" w:fill="FFFFFF"/>
        </w:rPr>
        <w:t>营业执照</w:t>
      </w:r>
      <w:r>
        <w:rPr>
          <w:rFonts w:hint="eastAsia" w:ascii="微软雅黑" w:hAnsi="微软雅黑" w:eastAsia="微软雅黑" w:cs="微软雅黑"/>
          <w:i w:val="0"/>
          <w:caps w:val="0"/>
          <w:color w:val="auto"/>
          <w:spacing w:val="0"/>
          <w:sz w:val="21"/>
          <w:szCs w:val="21"/>
          <w:highlight w:val="none"/>
          <w:shd w:val="clear" w:fill="FFFFFF"/>
          <w:lang w:val="en-US" w:eastAsia="zh-CN"/>
        </w:rPr>
        <w:t>副本复印件</w:t>
      </w:r>
      <w:r>
        <w:rPr>
          <w:rFonts w:hint="default" w:ascii="Calibri" w:hAnsi="Calibri" w:eastAsia="微软雅黑" w:cs="Calibri"/>
          <w:i w:val="0"/>
          <w:caps w:val="0"/>
          <w:color w:val="auto"/>
          <w:spacing w:val="0"/>
          <w:sz w:val="21"/>
          <w:szCs w:val="21"/>
          <w:highlight w:val="none"/>
          <w:shd w:val="clear" w:fill="FFFFFF"/>
        </w:rPr>
        <w:t>②</w:t>
      </w:r>
      <w:r>
        <w:rPr>
          <w:rFonts w:hint="eastAsia" w:ascii="微软雅黑" w:hAnsi="微软雅黑" w:eastAsia="微软雅黑" w:cs="微软雅黑"/>
          <w:i w:val="0"/>
          <w:caps w:val="0"/>
          <w:color w:val="auto"/>
          <w:spacing w:val="0"/>
          <w:sz w:val="21"/>
          <w:szCs w:val="21"/>
          <w:highlight w:val="none"/>
          <w:shd w:val="clear" w:fill="FFFFFF"/>
        </w:rPr>
        <w:t>开户</w:t>
      </w:r>
      <w:r>
        <w:rPr>
          <w:rFonts w:hint="eastAsia" w:ascii="微软雅黑" w:hAnsi="微软雅黑" w:eastAsia="微软雅黑" w:cs="微软雅黑"/>
          <w:i w:val="0"/>
          <w:caps w:val="0"/>
          <w:color w:val="auto"/>
          <w:spacing w:val="0"/>
          <w:sz w:val="21"/>
          <w:szCs w:val="21"/>
          <w:highlight w:val="none"/>
          <w:shd w:val="clear" w:fill="FFFFFF"/>
          <w:lang w:val="en-US" w:eastAsia="zh-CN"/>
        </w:rPr>
        <w:t>信息复印件</w:t>
      </w:r>
      <w:r>
        <w:rPr>
          <w:rFonts w:hint="default" w:ascii="Calibri" w:hAnsi="Calibri" w:eastAsia="微软雅黑" w:cs="Calibri"/>
          <w:i w:val="0"/>
          <w:caps w:val="0"/>
          <w:color w:val="auto"/>
          <w:spacing w:val="0"/>
          <w:sz w:val="21"/>
          <w:szCs w:val="21"/>
          <w:highlight w:val="none"/>
          <w:shd w:val="clear" w:fill="FFFFFF"/>
        </w:rPr>
        <w:t>③</w:t>
      </w:r>
      <w:r>
        <w:rPr>
          <w:rFonts w:hint="eastAsia" w:ascii="微软雅黑" w:hAnsi="微软雅黑" w:eastAsia="微软雅黑" w:cs="微软雅黑"/>
          <w:i w:val="0"/>
          <w:caps w:val="0"/>
          <w:color w:val="auto"/>
          <w:spacing w:val="0"/>
          <w:sz w:val="21"/>
          <w:szCs w:val="21"/>
          <w:highlight w:val="none"/>
          <w:shd w:val="clear" w:fill="FFFFFF"/>
        </w:rPr>
        <w:t>法定代表人身份证</w:t>
      </w:r>
      <w:r>
        <w:rPr>
          <w:rFonts w:hint="eastAsia" w:ascii="微软雅黑" w:hAnsi="微软雅黑" w:eastAsia="微软雅黑" w:cs="微软雅黑"/>
          <w:i w:val="0"/>
          <w:caps w:val="0"/>
          <w:color w:val="auto"/>
          <w:spacing w:val="0"/>
          <w:sz w:val="21"/>
          <w:szCs w:val="21"/>
          <w:highlight w:val="none"/>
          <w:shd w:val="clear" w:fill="FFFFFF"/>
          <w:lang w:val="en-US" w:eastAsia="zh-CN"/>
        </w:rPr>
        <w:t>复印件</w:t>
      </w:r>
      <w:r>
        <w:rPr>
          <w:rFonts w:hint="eastAsia" w:ascii="Calibri" w:hAnsi="Calibri" w:eastAsia="微软雅黑" w:cs="Calibri"/>
          <w:i w:val="0"/>
          <w:caps w:val="0"/>
          <w:color w:val="auto"/>
          <w:spacing w:val="0"/>
          <w:sz w:val="21"/>
          <w:szCs w:val="21"/>
          <w:highlight w:val="none"/>
          <w:shd w:val="clear" w:fill="FFFFFF"/>
        </w:rPr>
        <w:t>④</w:t>
      </w:r>
      <w:r>
        <w:rPr>
          <w:rFonts w:hint="eastAsia" w:ascii="Calibri" w:hAnsi="Calibri" w:eastAsia="微软雅黑" w:cs="Calibri"/>
          <w:i w:val="0"/>
          <w:caps w:val="0"/>
          <w:color w:val="auto"/>
          <w:spacing w:val="0"/>
          <w:sz w:val="21"/>
          <w:szCs w:val="21"/>
          <w:highlight w:val="none"/>
          <w:shd w:val="clear" w:fill="FFFFFF"/>
          <w:lang w:val="en-US" w:eastAsia="zh-CN"/>
        </w:rPr>
        <w:t>授权委托书及代理人身份证复印件、原件</w:t>
      </w:r>
      <w:r>
        <w:rPr>
          <w:rFonts w:hint="eastAsia" w:ascii="微软雅黑" w:hAnsi="微软雅黑" w:eastAsia="微软雅黑" w:cs="微软雅黑"/>
          <w:i w:val="0"/>
          <w:caps w:val="0"/>
          <w:color w:val="auto"/>
          <w:spacing w:val="0"/>
          <w:sz w:val="21"/>
          <w:szCs w:val="21"/>
          <w:highlight w:val="none"/>
          <w:shd w:val="clear" w:fill="FFFFFF"/>
        </w:rPr>
        <w:t>⑤</w:t>
      </w:r>
      <w:r>
        <w:rPr>
          <w:rFonts w:hint="eastAsia" w:ascii="Calibri" w:hAnsi="Calibri" w:eastAsia="微软雅黑" w:cs="Calibri"/>
          <w:i w:val="0"/>
          <w:caps w:val="0"/>
          <w:color w:val="auto"/>
          <w:spacing w:val="0"/>
          <w:sz w:val="21"/>
          <w:szCs w:val="21"/>
          <w:highlight w:val="none"/>
          <w:shd w:val="clear" w:fill="FFFFFF"/>
          <w:lang w:val="en-US" w:eastAsia="zh-CN"/>
        </w:rPr>
        <w:t>“信用中国”网站失信被执行人、重大税收违法案件当事人名单、政府采购严重违法失信行为记录名单相关网站截图；</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以上资料均加</w:t>
      </w:r>
      <w:r>
        <w:rPr>
          <w:rFonts w:hint="eastAsia" w:ascii="微软雅黑" w:hAnsi="微软雅黑" w:eastAsia="微软雅黑" w:cs="微软雅黑"/>
          <w:i w:val="0"/>
          <w:caps w:val="0"/>
          <w:color w:val="auto"/>
          <w:spacing w:val="0"/>
          <w:sz w:val="21"/>
          <w:szCs w:val="21"/>
          <w:highlight w:val="none"/>
          <w:shd w:val="clear" w:fill="FFFFFF"/>
        </w:rPr>
        <w:t>盖公章、法人章）本招标公告附件包含招标文件，请供应商自行下载无需线下领取</w:t>
      </w:r>
    </w:p>
    <w:p w14:paraId="46DE04A7">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1"/>
          <w:szCs w:val="21"/>
          <w:highlight w:val="none"/>
          <w:lang w:val="en-US" w:eastAsia="zh-CN"/>
        </w:rPr>
      </w:pPr>
      <w:r>
        <w:rPr>
          <w:rFonts w:hint="eastAsia" w:ascii="微软雅黑" w:hAnsi="微软雅黑" w:eastAsia="微软雅黑" w:cs="微软雅黑"/>
          <w:b/>
          <w:i w:val="0"/>
          <w:caps w:val="0"/>
          <w:color w:val="auto"/>
          <w:spacing w:val="0"/>
          <w:sz w:val="21"/>
          <w:szCs w:val="21"/>
          <w:highlight w:val="none"/>
          <w:shd w:val="clear" w:fill="FFFFFF"/>
        </w:rPr>
        <w:t>四、报</w:t>
      </w:r>
      <w:r>
        <w:rPr>
          <w:rFonts w:hint="eastAsia" w:ascii="微软雅黑" w:hAnsi="微软雅黑" w:eastAsia="微软雅黑" w:cs="微软雅黑"/>
          <w:b/>
          <w:i w:val="0"/>
          <w:caps w:val="0"/>
          <w:color w:val="auto"/>
          <w:spacing w:val="0"/>
          <w:sz w:val="21"/>
          <w:szCs w:val="21"/>
          <w:highlight w:val="none"/>
          <w:shd w:val="clear" w:fill="FFFFFF"/>
          <w:lang w:val="en-US" w:eastAsia="zh-CN"/>
        </w:rPr>
        <w:t>价</w:t>
      </w:r>
      <w:r>
        <w:rPr>
          <w:rFonts w:hint="eastAsia" w:ascii="微软雅黑" w:hAnsi="微软雅黑" w:eastAsia="微软雅黑" w:cs="微软雅黑"/>
          <w:b/>
          <w:i w:val="0"/>
          <w:caps w:val="0"/>
          <w:color w:val="auto"/>
          <w:spacing w:val="0"/>
          <w:sz w:val="21"/>
          <w:szCs w:val="21"/>
          <w:highlight w:val="none"/>
          <w:shd w:val="clear" w:fill="FFFFFF"/>
        </w:rPr>
        <w:t>截止时间</w:t>
      </w:r>
      <w:r>
        <w:rPr>
          <w:rFonts w:hint="eastAsia" w:ascii="微软雅黑" w:hAnsi="微软雅黑" w:eastAsia="微软雅黑" w:cs="微软雅黑"/>
          <w:b/>
          <w:i w:val="0"/>
          <w:caps w:val="0"/>
          <w:color w:val="auto"/>
          <w:spacing w:val="0"/>
          <w:sz w:val="21"/>
          <w:szCs w:val="21"/>
          <w:highlight w:val="none"/>
          <w:shd w:val="clear" w:fill="FFFFFF"/>
          <w:lang w:val="en-US" w:eastAsia="zh-CN"/>
        </w:rPr>
        <w:t>与开标时间</w:t>
      </w:r>
    </w:p>
    <w:p w14:paraId="097EE2C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1、公告发布</w:t>
      </w:r>
      <w:r>
        <w:rPr>
          <w:rFonts w:hint="eastAsia" w:ascii="微软雅黑" w:hAnsi="微软雅黑" w:eastAsia="微软雅黑" w:cs="微软雅黑"/>
          <w:i w:val="0"/>
          <w:caps w:val="0"/>
          <w:color w:val="auto"/>
          <w:spacing w:val="0"/>
          <w:sz w:val="21"/>
          <w:szCs w:val="21"/>
          <w:highlight w:val="none"/>
          <w:shd w:val="clear" w:fill="FFFFFF"/>
          <w:lang w:val="en-US" w:eastAsia="zh-CN"/>
        </w:rPr>
        <w:t>与报价截止</w:t>
      </w:r>
      <w:r>
        <w:rPr>
          <w:rFonts w:hint="eastAsia" w:ascii="微软雅黑" w:hAnsi="微软雅黑" w:eastAsia="微软雅黑" w:cs="微软雅黑"/>
          <w:i w:val="0"/>
          <w:caps w:val="0"/>
          <w:color w:val="auto"/>
          <w:spacing w:val="0"/>
          <w:sz w:val="21"/>
          <w:szCs w:val="21"/>
          <w:highlight w:val="none"/>
          <w:shd w:val="clear" w:fill="FFFFFF"/>
        </w:rPr>
        <w:t>时间：</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begin"/>
      </w:r>
      <w:r>
        <w:rPr>
          <w:rFonts w:hint="eastAsia" w:ascii="微软雅黑" w:hAnsi="微软雅黑" w:eastAsia="微软雅黑" w:cs="微软雅黑"/>
          <w:i w:val="0"/>
          <w:caps w:val="0"/>
          <w:color w:val="auto"/>
          <w:spacing w:val="0"/>
          <w:sz w:val="21"/>
          <w:szCs w:val="21"/>
          <w:highlight w:val="none"/>
          <w:shd w:val="clear" w:fill="FFFFFF"/>
          <w:lang w:val="en-US" w:eastAsia="zh-CN"/>
        </w:rPr>
        <w:instrText xml:space="preserve"> MERGEFIELD "开始时间" </w:instrTex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separate"/>
      </w:r>
      <w:r>
        <w:rPr>
          <w:rFonts w:hint="eastAsia" w:ascii="微软雅黑" w:hAnsi="微软雅黑" w:eastAsia="微软雅黑" w:cs="微软雅黑"/>
          <w:i w:val="0"/>
          <w:caps w:val="0"/>
          <w:color w:val="auto"/>
          <w:spacing w:val="0"/>
          <w:sz w:val="21"/>
          <w:szCs w:val="21"/>
          <w:highlight w:val="none"/>
          <w:shd w:val="clear" w:fill="FFFFFF"/>
          <w:lang w:val="en-US" w:eastAsia="zh-CN"/>
        </w:rPr>
        <w:t>2025年07月23日</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end"/>
      </w:r>
      <w:r>
        <w:rPr>
          <w:rFonts w:hint="eastAsia" w:ascii="微软雅黑" w:hAnsi="微软雅黑" w:eastAsia="微软雅黑" w:cs="微软雅黑"/>
          <w:i w:val="0"/>
          <w:caps w:val="0"/>
          <w:color w:val="auto"/>
          <w:spacing w:val="0"/>
          <w:sz w:val="21"/>
          <w:szCs w:val="21"/>
          <w:highlight w:val="none"/>
          <w:shd w:val="clear" w:fill="FFFFFF"/>
          <w:lang w:val="en-US" w:eastAsia="zh-CN"/>
        </w:rPr>
        <w:t>9时至</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begin"/>
      </w:r>
      <w:r>
        <w:rPr>
          <w:rFonts w:hint="eastAsia" w:ascii="微软雅黑" w:hAnsi="微软雅黑" w:eastAsia="微软雅黑" w:cs="微软雅黑"/>
          <w:i w:val="0"/>
          <w:caps w:val="0"/>
          <w:color w:val="auto"/>
          <w:spacing w:val="0"/>
          <w:sz w:val="21"/>
          <w:szCs w:val="21"/>
          <w:highlight w:val="none"/>
          <w:shd w:val="clear" w:fill="FFFFFF"/>
          <w:lang w:val="en-US" w:eastAsia="zh-CN"/>
        </w:rPr>
        <w:instrText xml:space="preserve"> MERGEFIELD "开标时间" </w:instrTex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separate"/>
      </w:r>
      <w:r>
        <w:rPr>
          <w:rFonts w:hint="eastAsia" w:ascii="微软雅黑" w:hAnsi="微软雅黑" w:eastAsia="微软雅黑" w:cs="微软雅黑"/>
          <w:i w:val="0"/>
          <w:caps w:val="0"/>
          <w:color w:val="auto"/>
          <w:spacing w:val="0"/>
          <w:sz w:val="21"/>
          <w:szCs w:val="21"/>
          <w:highlight w:val="none"/>
          <w:shd w:val="clear" w:fill="FFFFFF"/>
          <w:lang w:val="en-US" w:eastAsia="zh-CN"/>
        </w:rPr>
        <w:t>2025年07月31日</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end"/>
      </w:r>
      <w:r>
        <w:rPr>
          <w:rFonts w:hint="eastAsia" w:ascii="微软雅黑" w:hAnsi="微软雅黑" w:eastAsia="微软雅黑" w:cs="微软雅黑"/>
          <w:i w:val="0"/>
          <w:caps w:val="0"/>
          <w:color w:val="auto"/>
          <w:spacing w:val="0"/>
          <w:sz w:val="21"/>
          <w:szCs w:val="21"/>
          <w:highlight w:val="none"/>
          <w:shd w:val="clear" w:fill="FFFFFF"/>
          <w:lang w:val="en-US" w:eastAsia="zh-CN"/>
        </w:rPr>
        <w:t>9时（北京时间）。</w:t>
      </w:r>
    </w:p>
    <w:p w14:paraId="79ABBB8C">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rPr>
        <w:t>2、开标时间：</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begin"/>
      </w:r>
      <w:r>
        <w:rPr>
          <w:rFonts w:hint="eastAsia" w:ascii="微软雅黑" w:hAnsi="微软雅黑" w:eastAsia="微软雅黑" w:cs="微软雅黑"/>
          <w:i w:val="0"/>
          <w:caps w:val="0"/>
          <w:color w:val="auto"/>
          <w:spacing w:val="0"/>
          <w:sz w:val="21"/>
          <w:szCs w:val="21"/>
          <w:highlight w:val="none"/>
          <w:shd w:val="clear" w:fill="FFFFFF"/>
          <w:lang w:val="en-US" w:eastAsia="zh-CN"/>
        </w:rPr>
        <w:instrText xml:space="preserve"> MERGEFIELD "开标时间" </w:instrTex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separate"/>
      </w:r>
      <w:r>
        <w:rPr>
          <w:rFonts w:hint="eastAsia" w:ascii="微软雅黑" w:hAnsi="微软雅黑" w:eastAsia="微软雅黑" w:cs="微软雅黑"/>
          <w:i w:val="0"/>
          <w:caps w:val="0"/>
          <w:color w:val="auto"/>
          <w:spacing w:val="0"/>
          <w:sz w:val="21"/>
          <w:szCs w:val="21"/>
          <w:highlight w:val="none"/>
          <w:shd w:val="clear" w:fill="FFFFFF"/>
          <w:lang w:val="en-US" w:eastAsia="zh-CN"/>
        </w:rPr>
        <w:t>2025年07月31日</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end"/>
      </w:r>
      <w:r>
        <w:rPr>
          <w:rFonts w:hint="eastAsia" w:ascii="微软雅黑" w:hAnsi="微软雅黑" w:eastAsia="微软雅黑" w:cs="微软雅黑"/>
          <w:i w:val="0"/>
          <w:caps w:val="0"/>
          <w:color w:val="auto"/>
          <w:spacing w:val="0"/>
          <w:sz w:val="21"/>
          <w:szCs w:val="21"/>
          <w:highlight w:val="none"/>
          <w:shd w:val="clear" w:fill="FFFFFF"/>
          <w:lang w:val="en-US" w:eastAsia="zh-CN"/>
        </w:rPr>
        <w:t>9时（北京时间）</w:t>
      </w:r>
    </w:p>
    <w:p w14:paraId="238004CF">
      <w:pPr>
        <w:jc w:val="left"/>
        <w:rPr>
          <w:rFonts w:hint="default" w:ascii="微软雅黑" w:hAnsi="微软雅黑" w:eastAsia="微软雅黑" w:cs="微软雅黑"/>
          <w:i w:val="0"/>
          <w:caps w:val="0"/>
          <w:color w:val="auto"/>
          <w:spacing w:val="0"/>
          <w:kern w:val="0"/>
          <w:sz w:val="21"/>
          <w:szCs w:val="21"/>
          <w:highlight w:val="none"/>
          <w:shd w:val="clear" w:fill="FFFFFF"/>
          <w:lang w:val="en-US" w:eastAsia="zh-CN" w:bidi="ar"/>
        </w:rPr>
      </w:pPr>
      <w:r>
        <w:rPr>
          <w:rFonts w:hint="eastAsia" w:ascii="微软雅黑" w:hAnsi="微软雅黑" w:eastAsia="微软雅黑" w:cs="微软雅黑"/>
          <w:i w:val="0"/>
          <w:caps w:val="0"/>
          <w:color w:val="auto"/>
          <w:spacing w:val="0"/>
          <w:kern w:val="0"/>
          <w:sz w:val="21"/>
          <w:szCs w:val="21"/>
          <w:highlight w:val="none"/>
          <w:shd w:val="clear" w:fill="FFFFFF"/>
          <w:lang w:val="en-US" w:eastAsia="zh-CN" w:bidi="ar"/>
        </w:rPr>
        <w:t>3、询价单位地址：有报名意向的供应商请在询价文件领取时间内自行登录津水云采进行询价文件的下载。（津水云采网址：http://www.jinshuiyuncai.com/）领取时间：</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begin"/>
      </w:r>
      <w:r>
        <w:rPr>
          <w:rFonts w:hint="eastAsia" w:ascii="微软雅黑" w:hAnsi="微软雅黑" w:eastAsia="微软雅黑" w:cs="微软雅黑"/>
          <w:i w:val="0"/>
          <w:caps w:val="0"/>
          <w:color w:val="auto"/>
          <w:spacing w:val="0"/>
          <w:sz w:val="21"/>
          <w:szCs w:val="21"/>
          <w:highlight w:val="none"/>
          <w:shd w:val="clear" w:fill="FFFFFF"/>
          <w:lang w:val="en-US" w:eastAsia="zh-CN"/>
        </w:rPr>
        <w:instrText xml:space="preserve"> MERGEFIELD "开始时间" </w:instrTex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separate"/>
      </w:r>
      <w:r>
        <w:rPr>
          <w:rFonts w:hint="eastAsia" w:ascii="微软雅黑" w:hAnsi="微软雅黑" w:eastAsia="微软雅黑" w:cs="微软雅黑"/>
          <w:i w:val="0"/>
          <w:caps w:val="0"/>
          <w:color w:val="auto"/>
          <w:spacing w:val="0"/>
          <w:sz w:val="21"/>
          <w:szCs w:val="21"/>
          <w:highlight w:val="none"/>
          <w:shd w:val="clear" w:fill="FFFFFF"/>
          <w:lang w:val="en-US" w:eastAsia="zh-CN"/>
        </w:rPr>
        <w:t>2025年07月23日</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end"/>
      </w:r>
      <w:r>
        <w:rPr>
          <w:rFonts w:hint="eastAsia" w:ascii="微软雅黑" w:hAnsi="微软雅黑" w:eastAsia="微软雅黑" w:cs="微软雅黑"/>
          <w:i w:val="0"/>
          <w:caps w:val="0"/>
          <w:color w:val="auto"/>
          <w:spacing w:val="0"/>
          <w:sz w:val="21"/>
          <w:szCs w:val="21"/>
          <w:highlight w:val="none"/>
          <w:shd w:val="clear" w:fill="FFFFFF"/>
          <w:lang w:val="en-US" w:eastAsia="zh-CN"/>
        </w:rPr>
        <w:t>9时至</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begin"/>
      </w:r>
      <w:r>
        <w:rPr>
          <w:rFonts w:hint="eastAsia" w:ascii="微软雅黑" w:hAnsi="微软雅黑" w:eastAsia="微软雅黑" w:cs="微软雅黑"/>
          <w:i w:val="0"/>
          <w:caps w:val="0"/>
          <w:color w:val="auto"/>
          <w:spacing w:val="0"/>
          <w:sz w:val="21"/>
          <w:szCs w:val="21"/>
          <w:highlight w:val="none"/>
          <w:shd w:val="clear" w:fill="FFFFFF"/>
          <w:lang w:val="en-US" w:eastAsia="zh-CN"/>
        </w:rPr>
        <w:instrText xml:space="preserve"> MERGEFIELD "开标时间" </w:instrTex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separate"/>
      </w:r>
      <w:r>
        <w:rPr>
          <w:rFonts w:hint="eastAsia" w:ascii="微软雅黑" w:hAnsi="微软雅黑" w:eastAsia="微软雅黑" w:cs="微软雅黑"/>
          <w:i w:val="0"/>
          <w:caps w:val="0"/>
          <w:color w:val="auto"/>
          <w:spacing w:val="0"/>
          <w:sz w:val="21"/>
          <w:szCs w:val="21"/>
          <w:highlight w:val="none"/>
          <w:shd w:val="clear" w:fill="FFFFFF"/>
          <w:lang w:val="en-US" w:eastAsia="zh-CN"/>
        </w:rPr>
        <w:t>2025年07月31日</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end"/>
      </w:r>
      <w:r>
        <w:rPr>
          <w:rFonts w:hint="eastAsia" w:ascii="微软雅黑" w:hAnsi="微软雅黑" w:eastAsia="微软雅黑" w:cs="微软雅黑"/>
          <w:i w:val="0"/>
          <w:caps w:val="0"/>
          <w:color w:val="auto"/>
          <w:spacing w:val="0"/>
          <w:sz w:val="21"/>
          <w:szCs w:val="21"/>
          <w:highlight w:val="none"/>
          <w:shd w:val="clear" w:fill="FFFFFF"/>
          <w:lang w:val="en-US" w:eastAsia="zh-CN"/>
        </w:rPr>
        <w:t>9时（北京时间）</w:t>
      </w:r>
      <w:r>
        <w:rPr>
          <w:rFonts w:hint="eastAsia" w:ascii="微软雅黑" w:hAnsi="微软雅黑" w:eastAsia="微软雅黑" w:cs="微软雅黑"/>
          <w:i w:val="0"/>
          <w:caps w:val="0"/>
          <w:color w:val="auto"/>
          <w:spacing w:val="0"/>
          <w:kern w:val="0"/>
          <w:sz w:val="21"/>
          <w:szCs w:val="21"/>
          <w:highlight w:val="none"/>
          <w:shd w:val="clear" w:fill="FFFFFF"/>
          <w:lang w:val="en-US" w:eastAsia="zh-CN" w:bidi="ar"/>
        </w:rPr>
        <w:t>；联系人：刘工  联系电话：13752026088</w:t>
      </w:r>
    </w:p>
    <w:p w14:paraId="27F006C2">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jc w:val="right"/>
        <w:textAlignment w:val="auto"/>
        <w:rPr>
          <w:rFonts w:hint="eastAsia" w:ascii="微软雅黑" w:hAnsi="微软雅黑" w:eastAsia="微软雅黑" w:cs="微软雅黑"/>
          <w:i w:val="0"/>
          <w:caps w:val="0"/>
          <w:color w:val="auto"/>
          <w:spacing w:val="0"/>
          <w:kern w:val="0"/>
          <w:sz w:val="21"/>
          <w:szCs w:val="21"/>
          <w:highlight w:val="none"/>
          <w:shd w:val="clear" w:fill="FFFFFF"/>
          <w:lang w:val="en-US" w:eastAsia="zh-CN" w:bidi="ar"/>
        </w:rPr>
      </w:pPr>
      <w:r>
        <w:rPr>
          <w:rFonts w:hint="eastAsia" w:ascii="微软雅黑" w:hAnsi="微软雅黑" w:eastAsia="微软雅黑" w:cs="微软雅黑"/>
          <w:i w:val="0"/>
          <w:caps w:val="0"/>
          <w:color w:val="auto"/>
          <w:spacing w:val="0"/>
          <w:kern w:val="0"/>
          <w:sz w:val="21"/>
          <w:szCs w:val="21"/>
          <w:highlight w:val="none"/>
          <w:shd w:val="clear" w:fill="FFFFFF"/>
          <w:lang w:val="en-US" w:eastAsia="zh-CN" w:bidi="ar"/>
        </w:rPr>
        <w:t>天津市管道工程集团有限公司第三分公司</w:t>
      </w:r>
    </w:p>
    <w:p w14:paraId="2301CF6D">
      <w:pPr>
        <w:pStyle w:val="10"/>
        <w:spacing w:line="360" w:lineRule="auto"/>
        <w:jc w:val="right"/>
        <w:rPr>
          <w:rFonts w:hint="eastAsia" w:ascii="宋体" w:hAnsi="宋体" w:eastAsia="宋体" w:cs="宋体"/>
          <w:b/>
          <w:color w:val="auto"/>
          <w:sz w:val="48"/>
          <w:szCs w:val="48"/>
          <w:highlight w:val="none"/>
          <w:lang w:val="en-US" w:eastAsia="zh-CN"/>
        </w:rPr>
        <w:sectPr>
          <w:headerReference r:id="rId3" w:type="default"/>
          <w:headerReference r:id="rId4" w:type="even"/>
          <w:footerReference r:id="rId5" w:type="even"/>
          <w:pgSz w:w="11907" w:h="16840"/>
          <w:pgMar w:top="1797" w:right="1440" w:bottom="1797" w:left="1440" w:header="851" w:footer="970" w:gutter="0"/>
          <w:pgNumType w:start="0"/>
          <w:cols w:space="720" w:num="1"/>
          <w:titlePg/>
          <w:docGrid w:type="lines" w:linePitch="312" w:charSpace="0"/>
        </w:sectPr>
      </w:pP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begin"/>
      </w:r>
      <w:r>
        <w:rPr>
          <w:rFonts w:hint="eastAsia" w:ascii="微软雅黑" w:hAnsi="微软雅黑" w:eastAsia="微软雅黑" w:cs="微软雅黑"/>
          <w:i w:val="0"/>
          <w:caps w:val="0"/>
          <w:color w:val="auto"/>
          <w:spacing w:val="0"/>
          <w:sz w:val="21"/>
          <w:szCs w:val="21"/>
          <w:highlight w:val="none"/>
          <w:shd w:val="clear" w:fill="FFFFFF"/>
          <w:lang w:val="en-US" w:eastAsia="zh-CN"/>
        </w:rPr>
        <w:instrText xml:space="preserve"> MERGEFIELD "开始时间" </w:instrTex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separate"/>
      </w:r>
      <w:r>
        <w:rPr>
          <w:rFonts w:hint="eastAsia" w:ascii="微软雅黑" w:hAnsi="微软雅黑" w:eastAsia="微软雅黑" w:cs="微软雅黑"/>
          <w:i w:val="0"/>
          <w:caps w:val="0"/>
          <w:color w:val="auto"/>
          <w:spacing w:val="0"/>
          <w:sz w:val="21"/>
          <w:szCs w:val="21"/>
          <w:highlight w:val="none"/>
          <w:shd w:val="clear" w:fill="FFFFFF"/>
          <w:lang w:val="en-US" w:eastAsia="zh-CN"/>
        </w:rPr>
        <w:t>2025年07月23日</w:t>
      </w:r>
      <w:r>
        <w:rPr>
          <w:rFonts w:hint="eastAsia" w:ascii="微软雅黑" w:hAnsi="微软雅黑" w:eastAsia="微软雅黑" w:cs="微软雅黑"/>
          <w:i w:val="0"/>
          <w:caps w:val="0"/>
          <w:color w:val="auto"/>
          <w:spacing w:val="0"/>
          <w:sz w:val="21"/>
          <w:szCs w:val="21"/>
          <w:highlight w:val="none"/>
          <w:shd w:val="clear" w:fill="FFFFFF"/>
          <w:lang w:val="en-US" w:eastAsia="zh-CN"/>
        </w:rPr>
        <w:fldChar w:fldCharType="end"/>
      </w:r>
    </w:p>
    <w:p w14:paraId="75883816">
      <w:pPr>
        <w:pStyle w:val="10"/>
        <w:spacing w:line="360" w:lineRule="auto"/>
        <w:rPr>
          <w:rFonts w:hint="eastAsia" w:ascii="宋体" w:hAnsi="宋体" w:eastAsia="宋体" w:cs="宋体"/>
          <w:b/>
          <w:color w:val="auto"/>
          <w:sz w:val="44"/>
          <w:szCs w:val="44"/>
          <w:highlight w:val="none"/>
        </w:rPr>
      </w:pPr>
      <w:r>
        <w:rPr>
          <w:rFonts w:hint="eastAsia" w:ascii="宋体" w:hAnsi="宋体" w:eastAsia="宋体" w:cs="宋体"/>
          <w:b/>
          <w:color w:val="auto"/>
          <w:sz w:val="48"/>
          <w:szCs w:val="48"/>
          <w:highlight w:val="none"/>
          <w:lang w:val="en-US" w:eastAsia="zh-CN"/>
        </w:rPr>
        <w:t>天津市管道工程集团有限公司第三分公司承揽的《新建天津至潍坊高速铁路(天津段)区域供水管线改造工程》的</w:t>
      </w:r>
      <w:r>
        <w:rPr>
          <w:rFonts w:hint="eastAsia" w:hAnsi="宋体" w:cs="宋体"/>
          <w:b/>
          <w:color w:val="auto"/>
          <w:sz w:val="48"/>
          <w:szCs w:val="48"/>
          <w:highlight w:val="none"/>
          <w:lang w:val="en-US" w:eastAsia="zh-CN"/>
        </w:rPr>
        <w:t>设备租赁</w:t>
      </w:r>
      <w:r>
        <w:rPr>
          <w:rFonts w:hint="eastAsia" w:ascii="宋体" w:hAnsi="宋体" w:eastAsia="宋体" w:cs="宋体"/>
          <w:b/>
          <w:color w:val="auto"/>
          <w:sz w:val="48"/>
          <w:szCs w:val="48"/>
          <w:highlight w:val="none"/>
          <w:lang w:val="en-US" w:eastAsia="zh-CN"/>
        </w:rPr>
        <w:t>招标项目</w:t>
      </w:r>
      <w:r>
        <w:rPr>
          <w:rFonts w:hint="eastAsia" w:hAnsi="宋体" w:cs="宋体"/>
          <w:b/>
          <w:color w:val="auto"/>
          <w:sz w:val="48"/>
          <w:szCs w:val="48"/>
          <w:highlight w:val="none"/>
          <w:lang w:val="en-US" w:eastAsia="zh-CN"/>
        </w:rPr>
        <w:t>（设备租赁）</w:t>
      </w:r>
      <w:r>
        <w:rPr>
          <w:rFonts w:hint="eastAsia" w:ascii="宋体" w:hAnsi="宋体" w:eastAsia="宋体" w:cs="宋体"/>
          <w:b/>
          <w:color w:val="auto"/>
          <w:sz w:val="44"/>
          <w:szCs w:val="44"/>
          <w:highlight w:val="none"/>
        </w:rPr>
        <w:t xml:space="preserve">           </w:t>
      </w:r>
    </w:p>
    <w:p w14:paraId="604F96FB">
      <w:pPr>
        <w:pStyle w:val="10"/>
        <w:spacing w:line="360" w:lineRule="auto"/>
        <w:jc w:val="center"/>
        <w:rPr>
          <w:rFonts w:hint="eastAsia" w:ascii="微软雅黑" w:hAnsi="微软雅黑" w:eastAsia="微软雅黑" w:cs="微软雅黑"/>
          <w:b/>
          <w:color w:val="auto"/>
          <w:sz w:val="36"/>
          <w:szCs w:val="36"/>
          <w:highlight w:val="none"/>
          <w:lang w:val="en-US" w:eastAsia="zh-CN"/>
        </w:rPr>
      </w:pPr>
    </w:p>
    <w:p w14:paraId="65F01230">
      <w:pPr>
        <w:pStyle w:val="10"/>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sz w:val="36"/>
          <w:szCs w:val="36"/>
          <w:highlight w:val="none"/>
          <w:lang w:val="en-US" w:eastAsia="zh-CN"/>
        </w:rPr>
        <w:t>设备租赁</w:t>
      </w:r>
      <w:r>
        <w:rPr>
          <w:rFonts w:hint="eastAsia" w:ascii="微软雅黑" w:hAnsi="微软雅黑" w:eastAsia="微软雅黑" w:cs="微软雅黑"/>
          <w:b/>
          <w:color w:val="auto"/>
          <w:sz w:val="36"/>
          <w:szCs w:val="36"/>
          <w:highlight w:val="none"/>
        </w:rPr>
        <w:t>招标文件</w:t>
      </w:r>
    </w:p>
    <w:p w14:paraId="666BBB92">
      <w:pPr>
        <w:pStyle w:val="10"/>
        <w:spacing w:line="360" w:lineRule="auto"/>
        <w:rPr>
          <w:rFonts w:hint="eastAsia" w:ascii="宋体" w:hAnsi="宋体" w:eastAsia="宋体" w:cs="宋体"/>
          <w:b/>
          <w:color w:val="auto"/>
          <w:sz w:val="44"/>
          <w:szCs w:val="44"/>
          <w:highlight w:val="none"/>
        </w:rPr>
      </w:pPr>
    </w:p>
    <w:p w14:paraId="7D9555A8">
      <w:pPr>
        <w:pStyle w:val="10"/>
        <w:spacing w:line="360" w:lineRule="auto"/>
        <w:ind w:firstLine="3012" w:firstLineChars="1000"/>
        <w:jc w:val="both"/>
        <w:rPr>
          <w:rFonts w:hint="eastAsia" w:ascii="宋体" w:hAnsi="宋体" w:eastAsia="宋体" w:cs="宋体"/>
          <w:b/>
          <w:color w:val="auto"/>
          <w:sz w:val="30"/>
          <w:szCs w:val="30"/>
          <w:highlight w:val="none"/>
          <w:u w:val="single"/>
          <w:lang w:val="en-US" w:eastAsia="zh-CN"/>
        </w:rPr>
      </w:pPr>
      <w:r>
        <w:rPr>
          <w:rFonts w:hint="eastAsia" w:ascii="宋体" w:hAnsi="宋体" w:eastAsia="宋体" w:cs="宋体"/>
          <w:b/>
          <w:color w:val="auto"/>
          <w:sz w:val="30"/>
          <w:szCs w:val="30"/>
          <w:highlight w:val="none"/>
        </w:rPr>
        <w:t>招标编号:</w:t>
      </w:r>
      <w:r>
        <w:rPr>
          <w:rFonts w:hint="eastAsia" w:hAnsi="宋体" w:cs="宋体"/>
          <w:b/>
          <w:color w:val="auto"/>
          <w:sz w:val="30"/>
          <w:szCs w:val="30"/>
          <w:highlight w:val="none"/>
          <w:u w:val="single"/>
          <w:lang w:val="en-US" w:eastAsia="zh-CN"/>
        </w:rPr>
        <w:t>GD-3F-F-2025-0028</w:t>
      </w:r>
      <w:r>
        <w:rPr>
          <w:rFonts w:hint="eastAsia" w:ascii="宋体" w:hAnsi="宋体" w:eastAsia="宋体" w:cs="宋体"/>
          <w:b/>
          <w:color w:val="auto"/>
          <w:sz w:val="30"/>
          <w:szCs w:val="30"/>
          <w:highlight w:val="none"/>
          <w:u w:val="single"/>
        </w:rPr>
        <w:t xml:space="preserve"> </w:t>
      </w:r>
    </w:p>
    <w:p w14:paraId="4E44E3CA">
      <w:pPr>
        <w:spacing w:line="360" w:lineRule="auto"/>
        <w:ind w:left="-490" w:leftChars="-636" w:hanging="846" w:hangingChars="235"/>
        <w:jc w:val="center"/>
        <w:rPr>
          <w:rFonts w:hint="eastAsia" w:ascii="宋体" w:hAnsi="宋体" w:eastAsia="宋体" w:cs="宋体"/>
          <w:bCs/>
          <w:color w:val="auto"/>
          <w:spacing w:val="40"/>
          <w:sz w:val="28"/>
          <w:highlight w:val="none"/>
        </w:rPr>
      </w:pPr>
      <w:r>
        <w:rPr>
          <w:rFonts w:hint="eastAsia" w:ascii="宋体" w:hAnsi="宋体" w:eastAsia="宋体" w:cs="宋体"/>
          <w:bCs/>
          <w:color w:val="auto"/>
          <w:spacing w:val="40"/>
          <w:sz w:val="28"/>
          <w:highlight w:val="none"/>
        </w:rPr>
        <w:t xml:space="preserve">          </w:t>
      </w:r>
    </w:p>
    <w:p w14:paraId="7B506E72">
      <w:pPr>
        <w:adjustRightInd w:val="0"/>
        <w:snapToGrid w:val="0"/>
        <w:spacing w:line="360" w:lineRule="auto"/>
        <w:jc w:val="center"/>
        <w:rPr>
          <w:rFonts w:hint="eastAsia" w:ascii="宋体" w:hAnsi="宋体" w:eastAsia="宋体" w:cs="宋体"/>
          <w:color w:val="auto"/>
          <w:sz w:val="48"/>
          <w:szCs w:val="48"/>
          <w:highlight w:val="none"/>
        </w:rPr>
      </w:pPr>
    </w:p>
    <w:p w14:paraId="7E3A4A68">
      <w:pPr>
        <w:ind w:firstLine="1540" w:firstLineChars="550"/>
        <w:rPr>
          <w:rFonts w:hint="eastAsia" w:ascii="宋体" w:hAnsi="宋体" w:eastAsia="宋体" w:cs="宋体"/>
          <w:color w:val="auto"/>
          <w:sz w:val="28"/>
          <w:szCs w:val="30"/>
          <w:highlight w:val="none"/>
        </w:rPr>
      </w:pPr>
    </w:p>
    <w:p w14:paraId="159CD1D5">
      <w:pPr>
        <w:ind w:firstLine="1540" w:firstLineChars="550"/>
        <w:rPr>
          <w:rFonts w:hint="eastAsia" w:ascii="宋体" w:hAnsi="宋体" w:eastAsia="宋体" w:cs="宋体"/>
          <w:color w:val="auto"/>
          <w:sz w:val="28"/>
          <w:szCs w:val="30"/>
          <w:highlight w:val="none"/>
        </w:rPr>
      </w:pPr>
    </w:p>
    <w:p w14:paraId="5F697A06">
      <w:pPr>
        <w:pStyle w:val="10"/>
        <w:spacing w:line="480" w:lineRule="auto"/>
        <w:ind w:left="7515" w:leftChars="300" w:hanging="6885" w:hangingChars="2286"/>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招标单位:</w:t>
      </w:r>
      <w:r>
        <w:rPr>
          <w:rFonts w:hint="eastAsia" w:ascii="宋体" w:hAnsi="宋体" w:eastAsia="宋体" w:cs="宋体"/>
          <w:b/>
          <w:color w:val="auto"/>
          <w:sz w:val="30"/>
          <w:szCs w:val="30"/>
          <w:highlight w:val="none"/>
          <w:u w:val="single"/>
          <w:lang w:val="en-US" w:eastAsia="zh-CN"/>
        </w:rPr>
        <w:t xml:space="preserve">       天津市管道工程集团有限公司第三分公司</w:t>
      </w:r>
      <w:r>
        <w:rPr>
          <w:rFonts w:hint="eastAsia" w:ascii="宋体" w:hAnsi="宋体" w:eastAsia="宋体" w:cs="宋体"/>
          <w:b/>
          <w:color w:val="auto"/>
          <w:sz w:val="30"/>
          <w:szCs w:val="30"/>
          <w:highlight w:val="none"/>
          <w:u w:val="single"/>
        </w:rPr>
        <w:t xml:space="preserve">  </w:t>
      </w:r>
      <w:r>
        <w:rPr>
          <w:rFonts w:hint="eastAsia" w:ascii="宋体" w:hAnsi="宋体" w:eastAsia="宋体" w:cs="宋体"/>
          <w:b/>
          <w:color w:val="auto"/>
          <w:sz w:val="30"/>
          <w:szCs w:val="30"/>
          <w:highlight w:val="none"/>
        </w:rPr>
        <w:t xml:space="preserve">   </w:t>
      </w:r>
    </w:p>
    <w:p w14:paraId="25C1D677">
      <w:pPr>
        <w:pStyle w:val="10"/>
        <w:spacing w:line="480" w:lineRule="auto"/>
        <w:ind w:firstLine="602" w:firstLineChars="200"/>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法定代表人：</w:t>
      </w:r>
      <w:r>
        <w:rPr>
          <w:rFonts w:hint="eastAsia" w:ascii="宋体" w:hAnsi="宋体" w:eastAsia="宋体" w:cs="宋体"/>
          <w:b/>
          <w:color w:val="auto"/>
          <w:sz w:val="30"/>
          <w:szCs w:val="30"/>
          <w:highlight w:val="none"/>
          <w:u w:val="single"/>
        </w:rPr>
        <w:t xml:space="preserve">      </w:t>
      </w:r>
      <w:r>
        <w:rPr>
          <w:rFonts w:hint="eastAsia" w:ascii="宋体" w:hAnsi="宋体" w:eastAsia="宋体" w:cs="宋体"/>
          <w:b/>
          <w:color w:val="auto"/>
          <w:sz w:val="30"/>
          <w:szCs w:val="30"/>
          <w:highlight w:val="none"/>
          <w:u w:val="single"/>
          <w:lang w:val="en-US" w:eastAsia="zh-CN"/>
        </w:rPr>
        <w:t xml:space="preserve"> </w:t>
      </w:r>
      <w:r>
        <w:rPr>
          <w:rFonts w:hint="eastAsia" w:ascii="宋体" w:hAnsi="宋体" w:eastAsia="宋体" w:cs="宋体"/>
          <w:b/>
          <w:color w:val="auto"/>
          <w:sz w:val="30"/>
          <w:szCs w:val="30"/>
          <w:highlight w:val="none"/>
          <w:u w:val="single"/>
        </w:rPr>
        <w:t xml:space="preserve">             </w:t>
      </w:r>
      <w:r>
        <w:rPr>
          <w:rFonts w:hint="eastAsia" w:ascii="宋体" w:hAnsi="宋体" w:eastAsia="宋体" w:cs="宋体"/>
          <w:b/>
          <w:color w:val="auto"/>
          <w:sz w:val="30"/>
          <w:szCs w:val="30"/>
          <w:highlight w:val="none"/>
          <w:u w:val="single"/>
          <w:lang w:val="en-US" w:eastAsia="zh-CN"/>
        </w:rPr>
        <w:t>绪新</w:t>
      </w:r>
      <w:r>
        <w:rPr>
          <w:rFonts w:hint="eastAsia" w:ascii="宋体" w:hAnsi="宋体" w:eastAsia="宋体" w:cs="宋体"/>
          <w:b/>
          <w:color w:val="auto"/>
          <w:sz w:val="30"/>
          <w:szCs w:val="30"/>
          <w:highlight w:val="none"/>
          <w:u w:val="single"/>
        </w:rPr>
        <w:t xml:space="preserve">                </w:t>
      </w:r>
      <w:r>
        <w:rPr>
          <w:rFonts w:hint="eastAsia" w:ascii="宋体" w:hAnsi="宋体" w:eastAsia="宋体" w:cs="宋体"/>
          <w:b/>
          <w:color w:val="auto"/>
          <w:sz w:val="30"/>
          <w:szCs w:val="30"/>
          <w:highlight w:val="none"/>
        </w:rPr>
        <w:t xml:space="preserve">     </w:t>
      </w:r>
    </w:p>
    <w:p w14:paraId="0C813501">
      <w:pPr>
        <w:spacing w:line="300" w:lineRule="auto"/>
        <w:jc w:val="center"/>
        <w:rPr>
          <w:rFonts w:hint="eastAsia" w:ascii="宋体" w:hAnsi="宋体" w:eastAsia="宋体" w:cs="宋体"/>
          <w:b/>
          <w:color w:val="auto"/>
          <w:sz w:val="36"/>
          <w:highlight w:val="none"/>
        </w:rPr>
      </w:pPr>
    </w:p>
    <w:p w14:paraId="6163E5BB">
      <w:pPr>
        <w:spacing w:line="300" w:lineRule="auto"/>
        <w:jc w:val="center"/>
        <w:rPr>
          <w:rFonts w:hint="eastAsia" w:ascii="宋体" w:hAnsi="宋体" w:eastAsia="宋体" w:cs="宋体"/>
          <w:b/>
          <w:color w:val="auto"/>
          <w:sz w:val="36"/>
          <w:highlight w:val="none"/>
        </w:rPr>
      </w:pPr>
    </w:p>
    <w:p w14:paraId="5626F2D2">
      <w:pPr>
        <w:spacing w:line="300" w:lineRule="auto"/>
        <w:jc w:val="center"/>
        <w:rPr>
          <w:rFonts w:hint="eastAsia" w:ascii="宋体" w:hAnsi="宋体" w:eastAsia="宋体" w:cs="宋体"/>
          <w:b/>
          <w:color w:val="auto"/>
          <w:sz w:val="36"/>
          <w:highlight w:val="none"/>
          <w:lang w:val="en-US" w:eastAsia="zh-CN"/>
        </w:rPr>
        <w:sectPr>
          <w:pgSz w:w="11907" w:h="16840"/>
          <w:pgMar w:top="1797" w:right="1440" w:bottom="1797" w:left="1440" w:header="851" w:footer="970" w:gutter="0"/>
          <w:pgNumType w:start="0"/>
          <w:cols w:space="720" w:num="1"/>
          <w:titlePg/>
          <w:docGrid w:type="lines" w:linePitch="312" w:charSpace="0"/>
        </w:sectPr>
      </w:pPr>
      <w:r>
        <w:rPr>
          <w:rFonts w:hint="eastAsia" w:ascii="宋体" w:hAnsi="宋体" w:eastAsia="宋体" w:cs="宋体"/>
          <w:b/>
          <w:color w:val="auto"/>
          <w:sz w:val="36"/>
          <w:highlight w:val="none"/>
          <w:u w:val="single"/>
          <w:lang w:val="en-US" w:eastAsia="zh-CN"/>
        </w:rPr>
        <w:t xml:space="preserve"> 202</w:t>
      </w:r>
      <w:r>
        <w:rPr>
          <w:rFonts w:hint="eastAsia" w:ascii="宋体" w:hAnsi="宋体" w:cs="宋体"/>
          <w:b/>
          <w:color w:val="auto"/>
          <w:sz w:val="36"/>
          <w:highlight w:val="none"/>
          <w:u w:val="single"/>
          <w:lang w:val="en-US" w:eastAsia="zh-CN"/>
        </w:rPr>
        <w:t>5</w:t>
      </w:r>
      <w:r>
        <w:rPr>
          <w:rFonts w:hint="eastAsia" w:ascii="宋体" w:hAnsi="宋体" w:eastAsia="宋体" w:cs="宋体"/>
          <w:b/>
          <w:color w:val="auto"/>
          <w:sz w:val="36"/>
          <w:highlight w:val="none"/>
          <w:u w:val="single"/>
          <w:lang w:val="en-US" w:eastAsia="zh-CN"/>
        </w:rPr>
        <w:t xml:space="preserve"> </w:t>
      </w:r>
      <w:r>
        <w:rPr>
          <w:rFonts w:hint="eastAsia" w:ascii="宋体" w:hAnsi="宋体" w:eastAsia="宋体" w:cs="宋体"/>
          <w:b/>
          <w:color w:val="auto"/>
          <w:sz w:val="36"/>
          <w:highlight w:val="none"/>
        </w:rPr>
        <w:t>年</w:t>
      </w:r>
      <w:r>
        <w:rPr>
          <w:rFonts w:hint="eastAsia" w:ascii="宋体" w:hAnsi="宋体" w:eastAsia="宋体" w:cs="宋体"/>
          <w:b/>
          <w:color w:val="auto"/>
          <w:sz w:val="36"/>
          <w:highlight w:val="none"/>
          <w:u w:val="single"/>
          <w:lang w:val="en-US" w:eastAsia="zh-CN"/>
        </w:rPr>
        <w:t xml:space="preserve">  0</w:t>
      </w:r>
      <w:r>
        <w:rPr>
          <w:rFonts w:hint="eastAsia" w:ascii="宋体" w:hAnsi="宋体" w:cs="宋体"/>
          <w:b/>
          <w:color w:val="auto"/>
          <w:sz w:val="36"/>
          <w:highlight w:val="none"/>
          <w:u w:val="single"/>
          <w:lang w:val="en-US" w:eastAsia="zh-CN"/>
        </w:rPr>
        <w:t>7</w:t>
      </w:r>
      <w:r>
        <w:rPr>
          <w:rFonts w:hint="eastAsia" w:ascii="宋体" w:hAnsi="宋体" w:eastAsia="宋体" w:cs="宋体"/>
          <w:b/>
          <w:color w:val="auto"/>
          <w:sz w:val="36"/>
          <w:highlight w:val="none"/>
          <w:u w:val="single"/>
          <w:lang w:val="en-US" w:eastAsia="zh-CN"/>
        </w:rPr>
        <w:t xml:space="preserve">  </w:t>
      </w:r>
      <w:r>
        <w:rPr>
          <w:rFonts w:hint="eastAsia" w:ascii="宋体" w:hAnsi="宋体" w:eastAsia="宋体" w:cs="宋体"/>
          <w:b/>
          <w:color w:val="auto"/>
          <w:sz w:val="36"/>
          <w:highlight w:val="none"/>
        </w:rPr>
        <w:t>月</w:t>
      </w:r>
      <w:r>
        <w:rPr>
          <w:rFonts w:hint="eastAsia" w:ascii="宋体" w:hAnsi="宋体" w:eastAsia="宋体" w:cs="宋体"/>
          <w:b/>
          <w:color w:val="auto"/>
          <w:sz w:val="36"/>
          <w:highlight w:val="none"/>
          <w:u w:val="single"/>
          <w:lang w:val="en-US" w:eastAsia="zh-CN"/>
        </w:rPr>
        <w:t xml:space="preserve">  </w:t>
      </w:r>
      <w:r>
        <w:rPr>
          <w:rFonts w:hint="eastAsia" w:ascii="宋体" w:hAnsi="宋体" w:cs="宋体"/>
          <w:b/>
          <w:color w:val="auto"/>
          <w:sz w:val="36"/>
          <w:highlight w:val="none"/>
          <w:u w:val="single"/>
          <w:lang w:val="en-US" w:eastAsia="zh-CN"/>
        </w:rPr>
        <w:t>23</w:t>
      </w:r>
      <w:r>
        <w:rPr>
          <w:rFonts w:hint="eastAsia" w:ascii="宋体" w:hAnsi="宋体" w:eastAsia="宋体" w:cs="宋体"/>
          <w:b/>
          <w:color w:val="auto"/>
          <w:sz w:val="36"/>
          <w:highlight w:val="none"/>
          <w:u w:val="single"/>
          <w:lang w:val="en-US" w:eastAsia="zh-CN"/>
        </w:rPr>
        <w:t xml:space="preserve">  </w:t>
      </w:r>
      <w:r>
        <w:rPr>
          <w:rFonts w:hint="eastAsia" w:ascii="宋体" w:hAnsi="宋体" w:eastAsia="宋体" w:cs="宋体"/>
          <w:b/>
          <w:color w:val="auto"/>
          <w:sz w:val="36"/>
          <w:highlight w:val="none"/>
          <w:u w:val="none"/>
          <w:lang w:val="en-US" w:eastAsia="zh-CN"/>
        </w:rPr>
        <w:t>日</w:t>
      </w:r>
    </w:p>
    <w:p w14:paraId="096BEB8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eastAsia" w:ascii="宋体" w:hAnsi="宋体" w:eastAsia="宋体" w:cs="宋体"/>
          <w:b/>
          <w:color w:val="auto"/>
          <w:sz w:val="44"/>
          <w:szCs w:val="44"/>
          <w:highlight w:val="none"/>
        </w:rPr>
      </w:pPr>
      <w:r>
        <w:rPr>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5676900</wp:posOffset>
                </wp:positionH>
                <wp:positionV relativeFrom="paragraph">
                  <wp:posOffset>969010</wp:posOffset>
                </wp:positionV>
                <wp:extent cx="730250" cy="555625"/>
                <wp:effectExtent l="6350" t="6350" r="6350" b="9525"/>
                <wp:wrapNone/>
                <wp:docPr id="7" name="矩形 7"/>
                <wp:cNvGraphicFramePr/>
                <a:graphic xmlns:a="http://schemas.openxmlformats.org/drawingml/2006/main">
                  <a:graphicData uri="http://schemas.microsoft.com/office/word/2010/wordprocessingShape">
                    <wps:wsp>
                      <wps:cNvSpPr/>
                      <wps:spPr>
                        <a:xfrm>
                          <a:off x="6819900" y="1883410"/>
                          <a:ext cx="730250"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pt;margin-top:76.3pt;height:43.75pt;width:57.5pt;z-index:251660288;v-text-anchor:middle;mso-width-relative:page;mso-height-relative:page;" fillcolor="#FFFFFF [3212]" filled="t" stroked="t" coordsize="21600,21600" o:gfxdata="UEsDBAoAAAAAAIdO4kAAAAAAAAAAAAAAAAAEAAAAZHJzL1BLAwQUAAAACACHTuJAtB5IEtkAAAAM&#10;AQAADwAAAGRycy9kb3ducmV2LnhtbE2PwU7DMBBE70j8g7VI3KidqKnSEKcHKjgBEqHi7MZLkja2&#10;I9tN079ne6LHnRnNvik3sxnYhD70zkpIFgIY2sbp3rYSdt+vTzmwEJXVanAWJVwwwKa6vytVod3Z&#10;fuFUx5ZRiQ2FktDFOBach6ZDo8LCjWjJ+3XeqEinb7n26kzlZuCpECtuVG/pQ6dGfOmwOdYnI8G/&#10;zVnf7Kbt52F7yX/qKb7P2YeUjw+JeAYWcY7/YbjiEzpUxLR3J6sDGyTk6yVtiWRk6QrYNSHEmqS9&#10;hHQpEuBVyW9HVH9QSwMEFAAAAAgAh07iQJuMKpl2AgAA/wQAAA4AAABkcnMvZTJvRG9jLnhtbK1U&#10;S27bMBDdF+gdCO4byY4dO0bkwIjhokDQBEiLrmmKsgjwV5L+pJcp0F0PkeMUvUYfKeXbLrKoFvKM&#10;Zvxm5vENz84PWpGd8EFaU9HBUUmJMNzW0mwq+vnT6t2UkhCZqZmyRlT0VgR6Pn/75mzvZmJoW6tq&#10;4QlATJjtXUXbGN2sKAJvhWbhyDphEGys1yzC9Zui9mwPdK2KYVmeFHvra+ctFyHg67IL0h7RvwbQ&#10;No3kYmn5VgsTO1QvFIsYKbTSBTrP3TaN4PGqaYKIRFUUk8b8RhHY6/Qu5mdstvHMtZL3LbDXtPBi&#10;Js2kQdEHqCWLjGy9/AtKS+5tsE084lYX3SCZEUwxKF9wc9MyJ/IsoDq4B9LD/4PlH3fXnsi6ohNK&#10;DNM48N/ff/66+0EmiZu9CzOk3Lhr33sBZhr00HidfjECOVT0ZDo4PS3B6i00NZ0ejwY9t+IQCUfC&#10;5LgcjhHnSBiPxyfDccIvHoGcD/G9sJoko6IeR5cZZbvLELvU+5RUN1gl65VUKjt+s75QnuwYjnmV&#10;nx79WZoyZI/2hpPUKGcQbwPRwNQOBASzoYSpDbaCR59rP/t3eF2R1OSShbZrJiOkXthMy4jFUVJX&#10;dFqmp29RGfCQiO6oTdba1rc4Fm87vQbHVxKwlyzEa+YhUPSPFY5XeDXKYijbW5S01n/71/eUD90g&#10;SskegsfAX7fMC0rUBwNFnQ5GI8DG7IzGkyEc/zSyfhoxW31hQfYAl4Xj2Uz5Ud2bjbf6CzZ9kaoi&#10;xAxH7Y7a3rmI3SLiruBischp2ArH4qW5cTyBJ96MXWyjbWQWwSM7PWnYiyyjfofT4j31c9bjvT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QeSBLZAAAADAEAAA8AAAAAAAAAAQAgAAAAIgAAAGRy&#10;cy9kb3ducmV2LnhtbFBLAQIUABQAAAAIAIdO4kCbjCqZdgIAAP8EAAAOAAAAAAAAAAEAIAAAACgB&#10;AABkcnMvZTJvRG9jLnhtbFBLBQYAAAAABgAGAFkBAAAQBgAAAAA=&#10;">
                <v:fill on="t" focussize="0,0"/>
                <v:stroke weight="1pt" color="#FFFFFF [3212]" miterlimit="8" joinstyle="miter"/>
                <v:imagedata o:title=""/>
                <o:lock v:ext="edit" aspectratio="f"/>
              </v:rect>
            </w:pict>
          </mc:Fallback>
        </mc:AlternateContent>
      </w:r>
      <w:r>
        <w:rPr>
          <w:color w:val="auto"/>
          <w:sz w:val="28"/>
          <w:highlight w:val="none"/>
        </w:rPr>
        <mc:AlternateContent>
          <mc:Choice Requires="wps">
            <w:drawing>
              <wp:anchor distT="0" distB="0" distL="114300" distR="114300" simplePos="0" relativeHeight="251659264" behindDoc="0" locked="0" layoutInCell="1" allowOverlap="1">
                <wp:simplePos x="0" y="0"/>
                <wp:positionH relativeFrom="column">
                  <wp:posOffset>5708650</wp:posOffset>
                </wp:positionH>
                <wp:positionV relativeFrom="paragraph">
                  <wp:posOffset>1048385</wp:posOffset>
                </wp:positionV>
                <wp:extent cx="777875" cy="650875"/>
                <wp:effectExtent l="0" t="0" r="0" b="0"/>
                <wp:wrapNone/>
                <wp:docPr id="6" name="矩形 6"/>
                <wp:cNvGraphicFramePr/>
                <a:graphic xmlns:a="http://schemas.openxmlformats.org/drawingml/2006/main">
                  <a:graphicData uri="http://schemas.microsoft.com/office/word/2010/wordprocessingShape">
                    <wps:wsp>
                      <wps:cNvSpPr/>
                      <wps:spPr>
                        <a:xfrm>
                          <a:off x="6851650" y="1962785"/>
                          <a:ext cx="777875" cy="65087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9.5pt;margin-top:82.55pt;height:51.25pt;width:61.25pt;z-index:251659264;v-text-anchor:middle;mso-width-relative:page;mso-height-relative:page;" filled="f" stroked="f" coordsize="21600,21600" o:gfxdata="UEsDBAoAAAAAAIdO4kAAAAAAAAAAAAAAAAAEAAAAZHJzL1BLAwQUAAAACACHTuJA78+ftdkAAAAM&#10;AQAADwAAAGRycy9kb3ducmV2LnhtbE2PwWrDMBBE74X+g9hCb41kQ1zHsRxooZSSQ2nS3mVpY5tY&#10;K2PJdvL3VU7tcZhh5k25u9iezTj6zpGEZCWAIWlnOmokfB/fnnJgPigyqneEEq7oYVfd35WqMG6h&#10;L5wPoWGxhHyhJLQhDAXnXrdolV+5ASl6JzdaFaIcG25GtcRy2/NUiIxb1VFcaNWAry3q82GyEn7c&#10;6WWxuqaP+frZTe/7Uet8L+XjQyK2wAJewl8YbvgRHarIVLuJjGe9hHyziV9CNLJ1AuyWEGmyBlZL&#10;SLPnDHhV8v8nql9QSwMEFAAAAAgAh07iQCUlsMtiAgAArQQAAA4AAABkcnMvZTJvRG9jLnhtbK1U&#10;zW7bMAy+D9g7CLqvToImToM4RdCgw4BiLdANO6uyFAvQ3yQlTvcyA3bbQ+xxir3GPtluG3Q79DAf&#10;ZFKkP5IfSS/PD0aTvQhROVvR8cmIEmG5q5XdVvTzp8t3c0piYrZm2llR0XsR6fnq7Ztl6xdi4hqn&#10;axEIQGxctL6iTUp+URSRN8KweOK8sDBKFwxLUMO2qANrgW50MRmNZkXrQu2D4yJG3G56Ix0Qw2sA&#10;nZSKi43jOyNs6lGD0CyhpNgoH+mqy1ZKwdO1lFEkoiuKSlN3Igjku3wWqyVbbAPzjeJDCuw1Kbyo&#10;yTBlEfQJasMSI7ug/oIyigcXnUwn3JmiL6RjBFWMRy+4uW2YF10toDr6J9Lj/4PlH/c3gai6ojNK&#10;LDNo+O/vPx9+/SCzzE3r4wIut/4mDFqEmAs9yGDyGyWQA76eT8ezKVi9x0ydzSblfNpzKw6JcDiU&#10;ZTkvp5RwOMAxy0AsnoF8iOm9cIZkoaIBresYZfurmHrXR5cc17pLpTXu2UJb0iLqpBwhPmeYSYlZ&#10;gGg86op2SwnTWww7T6GDPPo2Q25YbMieYUKi06ru8zYqYcy1MhWdj/IzpKstss609ERk6c7V9yAx&#10;uH66oueXCrBXLKYbFjBOSAsLl65xSO2QqxskShoXvv3rPvujy7BS0mI8kdvXHQuCEv3Bov9n49NT&#10;wKZOOZ2WEyjh2HJ3bLE7c+FQ3xir7XknZv+kH0UZnPmCvVznqDAxyxG7Z2xQLlK/NthsLtbrzg0z&#10;7Fm6sreeZ/C+L+tdclJ1LXtmZyANU9w1fdi4vCbHeuf1/JdZ/Q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vz5+12QAAAAwBAAAPAAAAAAAAAAEAIAAAACIAAABkcnMvZG93bnJldi54bWxQSwECFAAU&#10;AAAACACHTuJAJSWwy2ICAACtBAAADgAAAAAAAAABACAAAAAoAQAAZHJzL2Uyb0RvYy54bWxQSwUG&#10;AAAAAAYABgBZAQAA/AUAAAAA&#10;">
                <v:fill on="f" focussize="0,0"/>
                <v:stroke on="f" weight="1pt" miterlimit="8" joinstyle="miter"/>
                <v:imagedata o:title=""/>
                <o:lock v:ext="edit" aspectratio="f"/>
              </v:rect>
            </w:pict>
          </mc:Fallback>
        </mc:AlternateContent>
      </w:r>
      <w:r>
        <w:rPr>
          <w:rFonts w:hint="eastAsia" w:ascii="宋体" w:hAnsi="宋体" w:eastAsia="宋体" w:cs="宋体"/>
          <w:color w:val="auto"/>
          <w:sz w:val="28"/>
          <w:szCs w:val="28"/>
          <w:highlight w:val="none"/>
        </w:rPr>
        <w:t>遵照天津市管道工程集团有限公司文件管道发〔2024〕159号文件规定，第三章第十条（一）集团招标适用于分包、材料、设备及服务采购等单项合同估算价在200万元以上的采购，均须按本办法通过招标投标择优选定分包单位,现对</w:t>
      </w:r>
      <w:r>
        <w:rPr>
          <w:rFonts w:hint="eastAsia" w:ascii="宋体" w:hAnsi="宋体" w:eastAsia="宋体" w:cs="宋体"/>
          <w:color w:val="auto"/>
          <w:sz w:val="28"/>
          <w:szCs w:val="28"/>
          <w:highlight w:val="none"/>
          <w:u w:val="single"/>
          <w:lang w:val="en-US" w:eastAsia="zh-CN"/>
        </w:rPr>
        <w:t>天津市管道工程集团有限公司第三分公司承揽的《新建天津至潍坊高速铁路(天津段)区域供水管线改造工程》的</w:t>
      </w:r>
      <w:r>
        <w:rPr>
          <w:rFonts w:hint="eastAsia" w:ascii="宋体" w:hAnsi="宋体" w:cs="宋体"/>
          <w:color w:val="auto"/>
          <w:sz w:val="28"/>
          <w:szCs w:val="28"/>
          <w:highlight w:val="none"/>
          <w:u w:val="single"/>
          <w:lang w:val="en-US" w:eastAsia="zh-CN"/>
        </w:rPr>
        <w:t>设备租赁</w:t>
      </w:r>
      <w:r>
        <w:rPr>
          <w:rFonts w:hint="eastAsia" w:ascii="宋体" w:hAnsi="宋体" w:eastAsia="宋体" w:cs="宋体"/>
          <w:color w:val="auto"/>
          <w:sz w:val="28"/>
          <w:szCs w:val="28"/>
          <w:highlight w:val="none"/>
          <w:u w:val="single"/>
          <w:lang w:val="en-US" w:eastAsia="zh-CN"/>
        </w:rPr>
        <w:t>招标项目（设备租赁）</w:t>
      </w:r>
      <w:r>
        <w:rPr>
          <w:rFonts w:hint="eastAsia" w:ascii="宋体" w:hAnsi="宋体" w:eastAsia="宋体" w:cs="宋体"/>
          <w:color w:val="auto"/>
          <w:sz w:val="28"/>
          <w:szCs w:val="28"/>
          <w:highlight w:val="none"/>
        </w:rPr>
        <w:t>进行招标。</w:t>
      </w:r>
    </w:p>
    <w:p w14:paraId="0E1AF107">
      <w:pPr>
        <w:adjustRightInd w:val="0"/>
        <w:snapToGrid w:val="0"/>
        <w:spacing w:line="360" w:lineRule="auto"/>
        <w:ind w:firstLine="562" w:firstLineChars="200"/>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一、投标单位须知前附表</w:t>
      </w:r>
    </w:p>
    <w:tbl>
      <w:tblPr>
        <w:tblStyle w:val="16"/>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70" w:type="dxa"/>
          <w:bottom w:w="85" w:type="dxa"/>
          <w:right w:w="170" w:type="dxa"/>
        </w:tblCellMar>
      </w:tblPr>
      <w:tblGrid>
        <w:gridCol w:w="1134"/>
        <w:gridCol w:w="8363"/>
      </w:tblGrid>
      <w:tr w14:paraId="21D8B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top"/>
          </w:tcPr>
          <w:p w14:paraId="3C8C5E4C">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项号</w:t>
            </w:r>
          </w:p>
        </w:tc>
        <w:tc>
          <w:tcPr>
            <w:tcW w:w="8363" w:type="dxa"/>
            <w:noWrap w:val="0"/>
            <w:vAlign w:val="top"/>
          </w:tcPr>
          <w:p w14:paraId="7382D87E">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内容规定</w:t>
            </w:r>
          </w:p>
        </w:tc>
      </w:tr>
      <w:tr w14:paraId="65666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2DA950FD">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8363" w:type="dxa"/>
            <w:noWrap w:val="0"/>
            <w:vAlign w:val="center"/>
          </w:tcPr>
          <w:p w14:paraId="0DDF9D44">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工程名称：</w:t>
            </w:r>
            <w:r>
              <w:rPr>
                <w:rFonts w:hint="eastAsia" w:ascii="宋体" w:hAnsi="宋体" w:eastAsia="宋体" w:cs="宋体"/>
                <w:color w:val="auto"/>
                <w:sz w:val="28"/>
                <w:szCs w:val="28"/>
                <w:highlight w:val="none"/>
                <w:u w:val="none"/>
                <w:lang w:val="en-US" w:eastAsia="zh-CN"/>
              </w:rPr>
              <w:t>天津市管道工程集团有限公司第三分公司承揽的《新建天津至潍坊高速铁路(天津段)区域供水管线改造工程》的</w:t>
            </w:r>
            <w:r>
              <w:rPr>
                <w:rFonts w:hint="eastAsia" w:ascii="宋体" w:hAnsi="宋体" w:cs="宋体"/>
                <w:color w:val="auto"/>
                <w:sz w:val="28"/>
                <w:szCs w:val="28"/>
                <w:highlight w:val="none"/>
                <w:u w:val="none"/>
                <w:lang w:val="en-US" w:eastAsia="zh-CN"/>
              </w:rPr>
              <w:t>设备租赁</w:t>
            </w:r>
            <w:r>
              <w:rPr>
                <w:rFonts w:hint="eastAsia" w:ascii="宋体" w:hAnsi="宋体" w:eastAsia="宋体" w:cs="宋体"/>
                <w:color w:val="auto"/>
                <w:sz w:val="28"/>
                <w:szCs w:val="28"/>
                <w:highlight w:val="none"/>
                <w:u w:val="none"/>
                <w:lang w:val="en-US" w:eastAsia="zh-CN"/>
              </w:rPr>
              <w:t>招标项目（设备租赁）</w:t>
            </w:r>
          </w:p>
        </w:tc>
      </w:tr>
      <w:tr w14:paraId="5A0DF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2E9EC4E6">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8363" w:type="dxa"/>
            <w:noWrap w:val="0"/>
            <w:vAlign w:val="center"/>
          </w:tcPr>
          <w:p w14:paraId="138986E0">
            <w:p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建设地点</w:t>
            </w:r>
            <w:r>
              <w:rPr>
                <w:rFonts w:hint="eastAsia" w:ascii="宋体" w:hAnsi="宋体" w:eastAsia="宋体" w:cs="宋体"/>
                <w:color w:val="auto"/>
                <w:sz w:val="28"/>
                <w:szCs w:val="28"/>
                <w:highlight w:val="none"/>
                <w:lang w:val="en-US" w:eastAsia="zh-CN"/>
              </w:rPr>
              <w:t>：天津市滨海新区</w:t>
            </w:r>
          </w:p>
        </w:tc>
      </w:tr>
      <w:tr w14:paraId="7ACBB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53B9EA6C">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p>
        </w:tc>
        <w:tc>
          <w:tcPr>
            <w:tcW w:w="8363" w:type="dxa"/>
            <w:noWrap w:val="0"/>
            <w:vAlign w:val="center"/>
          </w:tcPr>
          <w:p w14:paraId="4F0639CF">
            <w:p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招标内容：</w:t>
            </w:r>
            <w:r>
              <w:rPr>
                <w:rFonts w:hint="eastAsia" w:ascii="宋体" w:hAnsi="宋体" w:eastAsia="宋体" w:cs="宋体"/>
                <w:color w:val="auto"/>
                <w:sz w:val="28"/>
                <w:szCs w:val="28"/>
                <w:highlight w:val="none"/>
                <w:lang w:val="en-US" w:eastAsia="zh-CN"/>
              </w:rPr>
              <w:t>设备租赁</w:t>
            </w:r>
          </w:p>
        </w:tc>
      </w:tr>
      <w:tr w14:paraId="37896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738C201F">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w:t>
            </w:r>
          </w:p>
        </w:tc>
        <w:tc>
          <w:tcPr>
            <w:tcW w:w="8363" w:type="dxa"/>
            <w:noWrap w:val="0"/>
            <w:vAlign w:val="center"/>
          </w:tcPr>
          <w:p w14:paraId="5CC2900D">
            <w:pPr>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招标范围：</w:t>
            </w:r>
            <w:r>
              <w:rPr>
                <w:rFonts w:hint="eastAsia" w:ascii="宋体" w:hAnsi="宋体" w:eastAsia="宋体" w:cs="宋体"/>
                <w:color w:val="auto"/>
                <w:sz w:val="28"/>
                <w:szCs w:val="28"/>
                <w:highlight w:val="none"/>
                <w:u w:val="none"/>
                <w:lang w:val="en-US" w:eastAsia="zh-CN"/>
              </w:rPr>
              <w:t>天津市管道工程集团有限公司第三分公司承揽的《新建天津至潍坊高速铁路(天津段)区域供水管线改造工程》的</w:t>
            </w:r>
            <w:r>
              <w:rPr>
                <w:rFonts w:hint="eastAsia" w:ascii="宋体" w:hAnsi="宋体" w:cs="宋体"/>
                <w:color w:val="auto"/>
                <w:sz w:val="28"/>
                <w:szCs w:val="28"/>
                <w:highlight w:val="none"/>
                <w:u w:val="none"/>
                <w:lang w:val="en-US" w:eastAsia="zh-CN"/>
              </w:rPr>
              <w:t>设备租赁</w:t>
            </w:r>
            <w:r>
              <w:rPr>
                <w:rFonts w:hint="eastAsia" w:ascii="宋体" w:hAnsi="宋体" w:eastAsia="宋体" w:cs="宋体"/>
                <w:color w:val="auto"/>
                <w:sz w:val="28"/>
                <w:szCs w:val="28"/>
                <w:highlight w:val="none"/>
                <w:u w:val="none"/>
                <w:lang w:val="en-US" w:eastAsia="zh-CN"/>
              </w:rPr>
              <w:t>招标项目（设备租赁）</w:t>
            </w:r>
            <w:r>
              <w:rPr>
                <w:rFonts w:hint="eastAsia" w:ascii="宋体" w:hAnsi="宋体" w:eastAsia="宋体" w:cs="宋体"/>
                <w:color w:val="auto"/>
                <w:sz w:val="28"/>
                <w:szCs w:val="28"/>
                <w:highlight w:val="none"/>
                <w:lang w:val="en-US" w:eastAsia="zh-CN"/>
              </w:rPr>
              <w:t>，具体见工程量清单。</w:t>
            </w:r>
          </w:p>
        </w:tc>
      </w:tr>
      <w:tr w14:paraId="612AC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jc w:val="center"/>
        </w:trPr>
        <w:tc>
          <w:tcPr>
            <w:tcW w:w="1134" w:type="dxa"/>
            <w:noWrap w:val="0"/>
            <w:vAlign w:val="center"/>
          </w:tcPr>
          <w:p w14:paraId="288BCBCC">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w:t>
            </w:r>
          </w:p>
        </w:tc>
        <w:tc>
          <w:tcPr>
            <w:tcW w:w="8363" w:type="dxa"/>
            <w:noWrap w:val="0"/>
            <w:vAlign w:val="center"/>
          </w:tcPr>
          <w:p w14:paraId="15DDB0E7">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质量标准：施工、验收有关国家验收合格标准</w:t>
            </w:r>
          </w:p>
        </w:tc>
      </w:tr>
      <w:tr w14:paraId="1547B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jc w:val="center"/>
        </w:trPr>
        <w:tc>
          <w:tcPr>
            <w:tcW w:w="1134" w:type="dxa"/>
            <w:noWrap w:val="0"/>
            <w:vAlign w:val="center"/>
          </w:tcPr>
          <w:p w14:paraId="1DDAC356">
            <w:pPr>
              <w:adjustRightInd w:val="0"/>
              <w:snapToGrid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6</w:t>
            </w:r>
          </w:p>
        </w:tc>
        <w:tc>
          <w:tcPr>
            <w:tcW w:w="8363" w:type="dxa"/>
            <w:noWrap w:val="0"/>
            <w:vAlign w:val="center"/>
          </w:tcPr>
          <w:p w14:paraId="74066B27">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踏勘现场：投标人自行踏勘现场</w:t>
            </w:r>
          </w:p>
        </w:tc>
      </w:tr>
      <w:tr w14:paraId="417FE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21EEBD26">
            <w:pPr>
              <w:adjustRightInd w:val="0"/>
              <w:snapToGrid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7</w:t>
            </w:r>
          </w:p>
        </w:tc>
        <w:tc>
          <w:tcPr>
            <w:tcW w:w="8363" w:type="dxa"/>
            <w:noWrap w:val="0"/>
            <w:vAlign w:val="center"/>
          </w:tcPr>
          <w:p w14:paraId="4C423098">
            <w:pPr>
              <w:adjustRightInd w:val="0"/>
              <w:snapToGrid w:val="0"/>
              <w:spacing w:line="360" w:lineRule="auto"/>
              <w:jc w:val="both"/>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计划工期：</w:t>
            </w:r>
            <w:r>
              <w:rPr>
                <w:rFonts w:hint="eastAsia" w:ascii="宋体" w:hAnsi="宋体" w:cs="宋体"/>
                <w:b/>
                <w:bCs/>
                <w:color w:val="auto"/>
                <w:sz w:val="28"/>
                <w:szCs w:val="28"/>
                <w:highlight w:val="none"/>
                <w:lang w:val="en-US" w:eastAsia="zh-CN"/>
              </w:rPr>
              <w:t>365天，以现场实际为准</w:t>
            </w:r>
          </w:p>
        </w:tc>
      </w:tr>
      <w:tr w14:paraId="238E1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3CF2C89E">
            <w:pPr>
              <w:adjustRightInd w:val="0"/>
              <w:snapToGrid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8</w:t>
            </w:r>
          </w:p>
        </w:tc>
        <w:tc>
          <w:tcPr>
            <w:tcW w:w="8363" w:type="dxa"/>
            <w:noWrap w:val="0"/>
            <w:vAlign w:val="center"/>
          </w:tcPr>
          <w:p w14:paraId="6D3CBA6A">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投标单位资质要求：符合本工程施工范围内的</w:t>
            </w:r>
            <w:r>
              <w:rPr>
                <w:rFonts w:hint="eastAsia" w:ascii="宋体" w:hAnsi="宋体" w:eastAsia="宋体" w:cs="宋体"/>
                <w:color w:val="auto"/>
                <w:sz w:val="28"/>
                <w:szCs w:val="28"/>
                <w:highlight w:val="none"/>
                <w:lang w:val="en-US" w:eastAsia="zh-CN"/>
              </w:rPr>
              <w:t>设备租赁</w:t>
            </w:r>
            <w:r>
              <w:rPr>
                <w:rFonts w:hint="eastAsia" w:ascii="宋体" w:hAnsi="宋体" w:eastAsia="宋体" w:cs="宋体"/>
                <w:color w:val="auto"/>
                <w:sz w:val="28"/>
                <w:szCs w:val="28"/>
                <w:highlight w:val="none"/>
              </w:rPr>
              <w:t>营业执照</w:t>
            </w:r>
          </w:p>
          <w:p w14:paraId="412B3B29">
            <w:p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资格：投标单位须为天津水务集团“津水云采”平台CA状态为已激活</w:t>
            </w:r>
            <w:r>
              <w:rPr>
                <w:rFonts w:hint="eastAsia" w:ascii="宋体" w:hAnsi="宋体" w:eastAsia="宋体" w:cs="宋体"/>
                <w:color w:val="auto"/>
                <w:sz w:val="28"/>
                <w:szCs w:val="28"/>
                <w:highlight w:val="none"/>
                <w:lang w:val="en-US" w:eastAsia="zh-CN"/>
              </w:rPr>
              <w:t>的</w:t>
            </w:r>
            <w:r>
              <w:rPr>
                <w:rFonts w:hint="eastAsia" w:ascii="宋体" w:hAnsi="宋体" w:eastAsia="宋体" w:cs="宋体"/>
                <w:color w:val="auto"/>
                <w:sz w:val="28"/>
                <w:szCs w:val="28"/>
                <w:highlight w:val="none"/>
              </w:rPr>
              <w:t>合格供应商</w:t>
            </w:r>
            <w:r>
              <w:rPr>
                <w:rFonts w:hint="eastAsia" w:ascii="宋体" w:hAnsi="宋体" w:cs="宋体"/>
                <w:color w:val="auto"/>
                <w:sz w:val="28"/>
                <w:szCs w:val="28"/>
                <w:highlight w:val="none"/>
                <w:lang w:eastAsia="zh-CN"/>
              </w:rPr>
              <w:t>。</w:t>
            </w:r>
          </w:p>
        </w:tc>
      </w:tr>
      <w:tr w14:paraId="0A6EE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37993D06">
            <w:pPr>
              <w:adjustRightInd w:val="0"/>
              <w:snapToGrid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9</w:t>
            </w:r>
          </w:p>
        </w:tc>
        <w:tc>
          <w:tcPr>
            <w:tcW w:w="8363" w:type="dxa"/>
            <w:noWrap w:val="0"/>
            <w:vAlign w:val="center"/>
          </w:tcPr>
          <w:p w14:paraId="2E53E47F">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投标单位报价依据：相关国家规范及</w:t>
            </w:r>
            <w:r>
              <w:rPr>
                <w:rFonts w:hint="eastAsia" w:ascii="宋体" w:hAnsi="宋体" w:cs="宋体"/>
                <w:color w:val="auto"/>
                <w:sz w:val="28"/>
                <w:szCs w:val="28"/>
                <w:highlight w:val="none"/>
                <w:lang w:val="en-US" w:eastAsia="zh-CN"/>
              </w:rPr>
              <w:t>工程量清单</w:t>
            </w:r>
            <w:r>
              <w:rPr>
                <w:rFonts w:hint="eastAsia" w:ascii="宋体" w:hAnsi="宋体" w:eastAsia="宋体" w:cs="宋体"/>
                <w:color w:val="auto"/>
                <w:sz w:val="28"/>
                <w:szCs w:val="28"/>
                <w:highlight w:val="none"/>
              </w:rPr>
              <w:t>等</w:t>
            </w:r>
            <w:r>
              <w:rPr>
                <w:color w:val="auto"/>
                <w:sz w:val="21"/>
                <w:highlight w:val="none"/>
              </w:rPr>
              <mc:AlternateContent>
                <mc:Choice Requires="wps">
                  <w:drawing>
                    <wp:anchor distT="0" distB="0" distL="114300" distR="114300" simplePos="0" relativeHeight="251679744" behindDoc="1" locked="0" layoutInCell="1" allowOverlap="1">
                      <wp:simplePos x="0" y="0"/>
                      <wp:positionH relativeFrom="column">
                        <wp:posOffset>4689475</wp:posOffset>
                      </wp:positionH>
                      <wp:positionV relativeFrom="paragraph">
                        <wp:posOffset>-192405</wp:posOffset>
                      </wp:positionV>
                      <wp:extent cx="920750" cy="603250"/>
                      <wp:effectExtent l="0" t="0" r="12700" b="6350"/>
                      <wp:wrapNone/>
                      <wp:docPr id="35" name="矩形 35"/>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9.25pt;margin-top:-15.15pt;height:47.5pt;width:72.5pt;z-index:-251636736;v-text-anchor:middle;mso-width-relative:page;mso-height-relative:page;" fillcolor="#FFFFFF [3212]" filled="t" stroked="f" coordsize="21600,21600" o:gfxdata="UEsDBAoAAAAAAIdO4kAAAAAAAAAAAAAAAAAEAAAAZHJzL1BLAwQUAAAACACHTuJAiew3zNoAAAAK&#10;AQAADwAAAGRycy9kb3ducmV2LnhtbE2PPU/DMBCGdyT+g3VIbK1dTJsojdOhEkMGJGg7MLqxSdLE&#10;dmQ7H/33HBOMd/fovefND4vpyaR9aJ0VsFkzINpWTrW2FnA5v61SICFKq2TvrBZw1wEOxeNDLjPl&#10;Zvupp1OsCYbYkEkBTYxDRmmoGm1kWLtBW7x9O29kxNHXVHk5Y7jp6QtjO2pka/FDIwd9bHTVnUYj&#10;oCtLMy7baio/3pMb9/O9O38dhXh+2rA9kKiX+AfDrz6qQ4FOVzdaFUgvIOHpFlEBK844ECTSlOPm&#10;KmD3mgAtcvq/QvEDUEsDBBQAAAAIAIdO4kBq549kaQIAAMwEAAAOAAAAZHJzL2Uyb0RvYy54bWyt&#10;VEtu2zAQ3RfoHQjuG8nOX4gcGDFcFAiaAGnRNU1RFgH+StKW08sU6K6H6HGKXqOPlOKkaRdZVAt5&#10;hjN+b+ZxRheXO63IVvggranp5KCkRBhuG2nWNf34YfnmjJIQmWmYskbU9F4Eejl7/eqid5WY2s6q&#10;RngCEBOq3tW0i9FVRRF4JzQLB9YJg2BrvWYRrl8XjWc90LUqpmV5UvTWN85bLkLA6WII0hHRvwTQ&#10;tq3kYmH5RgsTB1QvFItoKXTSBTrL1bat4PGmbYOIRNUUncb8BgnsVXoXswtWrT1zneRjCewlJTzr&#10;STNpQLqHWrDIyMbLv6C05N4G28YDbnUxNJIVQReT8pk2dx1zIvcCqYPbix7+Hyx/v731RDY1PTym&#10;xDCNG//19fvPH98IDqBO70KFpDt360cvwEyt7lqv0y+aILus6P1eUbGLhOPwfFqeHkNrjtBJeTiF&#10;DZTi8c/Oh/hWWE2SUVOPC8s6su11iEPqQ0riClbJZimVyo5fr66UJ1uGy13mZ0T/I00Z0mPQp6dl&#10;KoRhZFuMCkzt0HYwa0qYWmMXePSZ29jEAHJWJe4FC93AkWETBau0jNgCJXVNz8r0jMzKoL2k2aBS&#10;sla2uYfG3g7DFxxfSsBesxBvmce0oSzsY7zBq1UWtdrRoqSz/su/zlM+hgBRSnpML/r4vGFeUKLe&#10;GYzH+eToCLAxO0fHp1M4/mlk9TRiNvrKQsMJNt/xbKb8qB7M1lv9CWs7T6wIMcPBPSg2Oldx2Cos&#10;PhfzeU7DiDsWr82d4wk86WbsfBNtK/PdPqozioYhz9MxLmTaoqd+znr8CM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InsN8zaAAAACgEAAA8AAAAAAAAAAQAgAAAAIgAAAGRycy9kb3ducmV2Lnht&#10;bFBLAQIUABQAAAAIAIdO4kBq549kaQIAAMwEAAAOAAAAAAAAAAEAIAAAACkBAABkcnMvZTJvRG9j&#10;LnhtbFBLBQYAAAAABgAGAFkBAAAEBgAAAAA=&#10;">
                      <v:fill on="t" focussize="0,0"/>
                      <v:stroke on="f" weight="1pt" miterlimit="8" joinstyle="miter"/>
                      <v:imagedata o:title=""/>
                      <o:lock v:ext="edit" aspectratio="f"/>
                    </v:rect>
                  </w:pict>
                </mc:Fallback>
              </mc:AlternateContent>
            </w:r>
          </w:p>
        </w:tc>
      </w:tr>
      <w:tr w14:paraId="6693A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79B80173">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10</w:t>
            </w:r>
          </w:p>
        </w:tc>
        <w:tc>
          <w:tcPr>
            <w:tcW w:w="8363" w:type="dxa"/>
            <w:noWrap w:val="0"/>
            <w:vAlign w:val="center"/>
          </w:tcPr>
          <w:p w14:paraId="09F21078">
            <w:pPr>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评标标准：</w:t>
            </w:r>
            <w:r>
              <w:rPr>
                <w:rFonts w:hint="eastAsia" w:ascii="宋体" w:hAnsi="宋体" w:eastAsia="宋体" w:cs="宋体"/>
                <w:color w:val="auto"/>
                <w:sz w:val="28"/>
                <w:szCs w:val="28"/>
                <w:highlight w:val="none"/>
                <w:lang w:val="en-US" w:eastAsia="zh-CN"/>
              </w:rPr>
              <w:t>合理低价法</w:t>
            </w:r>
          </w:p>
        </w:tc>
      </w:tr>
      <w:tr w14:paraId="58D2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15FFC06F">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11</w:t>
            </w:r>
          </w:p>
        </w:tc>
        <w:tc>
          <w:tcPr>
            <w:tcW w:w="8363" w:type="dxa"/>
            <w:noWrap w:val="0"/>
            <w:vAlign w:val="center"/>
          </w:tcPr>
          <w:p w14:paraId="0463499C">
            <w:pPr>
              <w:adjustRightInd w:val="0"/>
              <w:snapToGrid w:val="0"/>
              <w:spacing w:line="360" w:lineRule="auto"/>
              <w:jc w:val="both"/>
              <w:rPr>
                <w:rFonts w:hint="eastAsia" w:ascii="宋体" w:hAnsi="宋体" w:eastAsia="宋体" w:cs="宋体"/>
                <w:color w:val="auto"/>
                <w:sz w:val="28"/>
                <w:szCs w:val="28"/>
                <w:highlight w:val="none"/>
                <w:lang w:val="en-US" w:eastAsia="zh-CN"/>
              </w:rPr>
            </w:pPr>
            <w:r>
              <w:rPr>
                <w:color w:val="auto"/>
                <w:sz w:val="28"/>
                <w:highlight w:val="none"/>
              </w:rPr>
              <mc:AlternateContent>
                <mc:Choice Requires="wps">
                  <w:drawing>
                    <wp:anchor distT="0" distB="0" distL="114300" distR="114300" simplePos="0" relativeHeight="251684864" behindDoc="0" locked="0" layoutInCell="1" allowOverlap="1">
                      <wp:simplePos x="0" y="0"/>
                      <wp:positionH relativeFrom="column">
                        <wp:posOffset>5330825</wp:posOffset>
                      </wp:positionH>
                      <wp:positionV relativeFrom="paragraph">
                        <wp:posOffset>31115</wp:posOffset>
                      </wp:positionV>
                      <wp:extent cx="597535" cy="614680"/>
                      <wp:effectExtent l="6350" t="6350" r="24765" b="7620"/>
                      <wp:wrapNone/>
                      <wp:docPr id="36" name="矩形 36"/>
                      <wp:cNvGraphicFramePr/>
                      <a:graphic xmlns:a="http://schemas.openxmlformats.org/drawingml/2006/main">
                        <a:graphicData uri="http://schemas.microsoft.com/office/word/2010/wordprocessingShape">
                          <wps:wsp>
                            <wps:cNvSpPr/>
                            <wps:spPr>
                              <a:xfrm>
                                <a:off x="6923405" y="1976120"/>
                                <a:ext cx="597535" cy="614680"/>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19.75pt;margin-top:2.45pt;height:48.4pt;width:47.05pt;z-index:251684864;v-text-anchor:middle;mso-width-relative:page;mso-height-relative:page;" fillcolor="#FFFFFF [3212]" filled="t" stroked="t" coordsize="21600,21600" o:gfxdata="UEsDBAoAAAAAAIdO4kAAAAAAAAAAAAAAAAAEAAAAZHJzL1BLAwQUAAAACACHTuJAf79dotgAAAAJ&#10;AQAADwAAAGRycy9kb3ducmV2LnhtbE2PwU7DMBBE70j8g7VI3KgdQkoS4vRABSeoRKg4u7FJAvE6&#10;st00/XuWExxX8zTzttosdmSz8WFwKCFZCWAGW6cH7CTs359ucmAhKtRqdGgknE2ATX15UalSuxO+&#10;mbmJHaMSDKWS0Mc4lZyHtjdWhZWbDFL26bxVkU7fce3VicrtyG+FWHOrBqSFXk3msTftd3O0Evzz&#10;kg3tft7uvrbn/KOZ48uSvUp5fZWIB2DRLPEPhl99UoeanA7uiDqwUUKeFhmhEu4KYJQXaboGdiBQ&#10;JPfA64r//6D+AVBLAwQUAAAACACHTuJAw3njYXoCAAABBQAADgAAAGRycy9lMm9Eb2MueG1srVRL&#10;btswEN0X6B0I7hvJjj+xETkwYrgoELQB0qJrmqIsAvyVpD/pZQp010P0OEWv0UdK+baLLKoFNaMZ&#10;vZl5M8Pzi6NWZC98kNZUdHBSUiIMt7U024p++rh+c0ZJiMzUTFkjKnorAr1YvH51fnBzMbStVbXw&#10;BCAmzA+uom2Mbl4UgbdCs3BinTAwNtZrFqH6bVF7dgC6VsWwLCfFwfraectFCPi66oy0R/QvAbRN&#10;I7lYWb7TwsQO1QvFIkoKrXSBLnK2TSN4/NA0QUSiKopKYz4RBPImncXinM23nrlW8j4F9pIUntWk&#10;mTQIeg+1YpGRnZd/QWnJvQ22iSfc6qIrJDOCKgblM25uWuZErgVUB3dPevh/sPz9/toTWVf0dEKJ&#10;YRod//3tx6+f3wk+gJ2DC3M43bhr32sBYir12Hid3iiCHCs6mQ1PR+WYkltM1Ww6GQx7dsUxEg6H&#10;8Ww6PoWdw2EyGE3Osr14AHI+xLfCapKEino0L3PK9lchIjhc71xS3GCVrNdSqaz47eZSebJnaPQ6&#10;Pyl7/PLETRlyQHrDaYkB4Azj22BsIGoHCoLZUsLUFnvBo8+xn/wdXhYkJblioe2SyQjdnGkZsTpK&#10;6oqelenpU1QGmSaiO2qTtLH1LRrjbTexwfG1BOwVC/GaeYwo8scSxw84GmVRlO0lSlrrv/7re/LH&#10;5MBKyQEjj4K/7JgXlKh3BjM1G4xGaUeyMhpP0UDiH1s2jy1mpy8tyB7gunA8i8k/qjux8VZ/xq4v&#10;U1SYmOGI3VHbK5exW0XcFlwsl9kNe+FYvDI3jifw1Fxjl7toG5mH4IGdnjRsRm50v8Vp9R7r2evh&#10;5lr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H+/XaLYAAAACQEAAA8AAAAAAAAAAQAgAAAAIgAA&#10;AGRycy9kb3ducmV2LnhtbFBLAQIUABQAAAAIAIdO4kDDeeNhegIAAAEFAAAOAAAAAAAAAAEAIAAA&#10;ACcBAABkcnMvZTJvRG9jLnhtbFBLBQYAAAAABgAGAFkBAAATBg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8"/>
                <w:szCs w:val="28"/>
                <w:highlight w:val="none"/>
                <w:lang w:val="en-US" w:eastAsia="zh-CN"/>
              </w:rPr>
              <w:t>领取招标文件时间：</w:t>
            </w:r>
            <w:r>
              <w:rPr>
                <w:rFonts w:hint="eastAsia" w:ascii="宋体" w:hAnsi="宋体" w:eastAsia="宋体" w:cs="宋体"/>
                <w:color w:val="auto"/>
                <w:sz w:val="28"/>
                <w:szCs w:val="28"/>
                <w:highlight w:val="none"/>
                <w:lang w:val="en-US" w:eastAsia="zh-CN"/>
              </w:rPr>
              <w:fldChar w:fldCharType="begin"/>
            </w:r>
            <w:r>
              <w:rPr>
                <w:rFonts w:hint="eastAsia" w:ascii="宋体" w:hAnsi="宋体" w:eastAsia="宋体" w:cs="宋体"/>
                <w:color w:val="auto"/>
                <w:sz w:val="28"/>
                <w:szCs w:val="28"/>
                <w:highlight w:val="none"/>
                <w:lang w:val="en-US" w:eastAsia="zh-CN"/>
              </w:rPr>
              <w:instrText xml:space="preserve"> MERGEFIELD "开始时间" </w:instrText>
            </w:r>
            <w:r>
              <w:rPr>
                <w:rFonts w:hint="eastAsia" w:ascii="宋体" w:hAnsi="宋体" w:eastAsia="宋体" w:cs="宋体"/>
                <w:color w:val="auto"/>
                <w:sz w:val="28"/>
                <w:szCs w:val="28"/>
                <w:highlight w:val="none"/>
                <w:lang w:val="en-US" w:eastAsia="zh-CN"/>
              </w:rPr>
              <w:fldChar w:fldCharType="separate"/>
            </w:r>
            <w:r>
              <w:rPr>
                <w:rFonts w:hint="eastAsia" w:ascii="宋体" w:hAnsi="宋体" w:eastAsia="宋体" w:cs="宋体"/>
                <w:color w:val="auto"/>
                <w:sz w:val="28"/>
                <w:szCs w:val="28"/>
                <w:highlight w:val="none"/>
                <w:lang w:val="en-US" w:eastAsia="zh-CN"/>
              </w:rPr>
              <w:t>2025年07月</w:t>
            </w:r>
            <w:r>
              <w:rPr>
                <w:rFonts w:hint="eastAsia" w:ascii="宋体" w:hAnsi="宋体" w:cs="宋体"/>
                <w:color w:val="auto"/>
                <w:sz w:val="28"/>
                <w:szCs w:val="28"/>
                <w:highlight w:val="none"/>
                <w:lang w:val="en-US" w:eastAsia="zh-CN"/>
              </w:rPr>
              <w:t>23</w:t>
            </w:r>
            <w:r>
              <w:rPr>
                <w:rFonts w:hint="eastAsia" w:ascii="宋体" w:hAnsi="宋体" w:eastAsia="宋体" w:cs="宋体"/>
                <w:color w:val="auto"/>
                <w:sz w:val="28"/>
                <w:szCs w:val="28"/>
                <w:highlight w:val="none"/>
                <w:lang w:val="en-US" w:eastAsia="zh-CN"/>
              </w:rPr>
              <w:t>日</w:t>
            </w:r>
            <w:r>
              <w:rPr>
                <w:rFonts w:hint="eastAsia" w:ascii="宋体" w:hAnsi="宋体" w:eastAsia="宋体" w:cs="宋体"/>
                <w:color w:val="auto"/>
                <w:sz w:val="28"/>
                <w:szCs w:val="28"/>
                <w:highlight w:val="none"/>
                <w:lang w:val="en-US" w:eastAsia="zh-CN"/>
              </w:rPr>
              <w:fldChar w:fldCharType="end"/>
            </w:r>
            <w:r>
              <w:rPr>
                <w:rFonts w:hint="eastAsia" w:ascii="宋体" w:hAnsi="宋体" w:cs="宋体"/>
                <w:color w:val="auto"/>
                <w:sz w:val="28"/>
                <w:szCs w:val="28"/>
                <w:highlight w:val="none"/>
                <w:lang w:val="en-US" w:eastAsia="zh-CN"/>
              </w:rPr>
              <w:t>9</w:t>
            </w:r>
            <w:r>
              <w:rPr>
                <w:rFonts w:hint="eastAsia" w:ascii="宋体" w:hAnsi="宋体" w:eastAsia="宋体" w:cs="宋体"/>
                <w:color w:val="auto"/>
                <w:sz w:val="28"/>
                <w:szCs w:val="28"/>
                <w:highlight w:val="none"/>
                <w:lang w:val="en-US" w:eastAsia="zh-CN"/>
              </w:rPr>
              <w:t>时至</w:t>
            </w:r>
            <w:r>
              <w:rPr>
                <w:rFonts w:hint="eastAsia" w:ascii="宋体" w:hAnsi="宋体" w:eastAsia="宋体" w:cs="宋体"/>
                <w:color w:val="auto"/>
                <w:sz w:val="28"/>
                <w:szCs w:val="28"/>
                <w:highlight w:val="none"/>
                <w:lang w:val="en-US" w:eastAsia="zh-CN"/>
              </w:rPr>
              <w:fldChar w:fldCharType="begin"/>
            </w:r>
            <w:r>
              <w:rPr>
                <w:rFonts w:hint="eastAsia" w:ascii="宋体" w:hAnsi="宋体" w:eastAsia="宋体" w:cs="宋体"/>
                <w:color w:val="auto"/>
                <w:sz w:val="28"/>
                <w:szCs w:val="28"/>
                <w:highlight w:val="none"/>
                <w:lang w:val="en-US" w:eastAsia="zh-CN"/>
              </w:rPr>
              <w:instrText xml:space="preserve"> MERGEFIELD "开标时间" </w:instrText>
            </w:r>
            <w:r>
              <w:rPr>
                <w:rFonts w:hint="eastAsia" w:ascii="宋体" w:hAnsi="宋体" w:eastAsia="宋体" w:cs="宋体"/>
                <w:color w:val="auto"/>
                <w:sz w:val="28"/>
                <w:szCs w:val="28"/>
                <w:highlight w:val="none"/>
                <w:lang w:val="en-US" w:eastAsia="zh-CN"/>
              </w:rPr>
              <w:fldChar w:fldCharType="separate"/>
            </w:r>
            <w:r>
              <w:rPr>
                <w:rFonts w:hint="eastAsia" w:ascii="宋体" w:hAnsi="宋体" w:eastAsia="宋体" w:cs="宋体"/>
                <w:color w:val="auto"/>
                <w:sz w:val="28"/>
                <w:szCs w:val="28"/>
                <w:highlight w:val="none"/>
                <w:lang w:val="en-US" w:eastAsia="zh-CN"/>
              </w:rPr>
              <w:t>2025年07月</w:t>
            </w:r>
            <w:r>
              <w:rPr>
                <w:rFonts w:hint="eastAsia" w:ascii="宋体" w:hAnsi="宋体" w:cs="宋体"/>
                <w:color w:val="auto"/>
                <w:sz w:val="28"/>
                <w:szCs w:val="28"/>
                <w:highlight w:val="none"/>
                <w:lang w:val="en-US" w:eastAsia="zh-CN"/>
              </w:rPr>
              <w:t>31</w:t>
            </w:r>
            <w:r>
              <w:rPr>
                <w:rFonts w:hint="eastAsia" w:ascii="宋体" w:hAnsi="宋体" w:eastAsia="宋体" w:cs="宋体"/>
                <w:color w:val="auto"/>
                <w:sz w:val="28"/>
                <w:szCs w:val="28"/>
                <w:highlight w:val="none"/>
                <w:lang w:val="en-US" w:eastAsia="zh-CN"/>
              </w:rPr>
              <w:t>日</w:t>
            </w:r>
            <w:r>
              <w:rPr>
                <w:rFonts w:hint="eastAsia" w:ascii="宋体" w:hAnsi="宋体" w:eastAsia="宋体" w:cs="宋体"/>
                <w:color w:val="auto"/>
                <w:sz w:val="28"/>
                <w:szCs w:val="28"/>
                <w:highlight w:val="none"/>
                <w:lang w:val="en-US" w:eastAsia="zh-CN"/>
              </w:rPr>
              <w:fldChar w:fldCharType="end"/>
            </w:r>
            <w:r>
              <w:rPr>
                <w:rFonts w:hint="eastAsia" w:ascii="宋体" w:hAnsi="宋体" w:eastAsia="宋体" w:cs="宋体"/>
                <w:color w:val="auto"/>
                <w:sz w:val="28"/>
                <w:szCs w:val="28"/>
                <w:highlight w:val="none"/>
                <w:lang w:val="en-US" w:eastAsia="zh-CN"/>
              </w:rPr>
              <w:t>9时（北京时间）地点：天津市管道工程集团有限公司第三分公司</w:t>
            </w:r>
          </w:p>
          <w:p w14:paraId="6192B6C3">
            <w:pPr>
              <w:adjustRightInd w:val="0"/>
              <w:snapToGrid w:val="0"/>
              <w:spacing w:line="360" w:lineRule="auto"/>
              <w:jc w:val="both"/>
              <w:rPr>
                <w:rFonts w:hint="default"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val="en-US" w:eastAsia="zh-CN"/>
              </w:rPr>
              <w:t>联系人：</w:t>
            </w:r>
            <w:r>
              <w:rPr>
                <w:rFonts w:hint="eastAsia" w:ascii="宋体" w:hAnsi="宋体" w:cs="宋体"/>
                <w:color w:val="auto"/>
                <w:sz w:val="28"/>
                <w:szCs w:val="28"/>
                <w:highlight w:val="none"/>
                <w:lang w:val="en-US" w:eastAsia="zh-CN"/>
              </w:rPr>
              <w:t>刘</w:t>
            </w:r>
            <w:r>
              <w:rPr>
                <w:rFonts w:hint="eastAsia" w:ascii="宋体" w:hAnsi="宋体" w:eastAsia="宋体" w:cs="宋体"/>
                <w:color w:val="auto"/>
                <w:sz w:val="28"/>
                <w:szCs w:val="28"/>
                <w:highlight w:val="none"/>
                <w:lang w:val="en-US" w:eastAsia="zh-CN"/>
              </w:rPr>
              <w:t>工   电话：</w:t>
            </w:r>
            <w:r>
              <w:rPr>
                <w:rFonts w:hint="eastAsia" w:ascii="宋体" w:hAnsi="宋体" w:cs="宋体"/>
                <w:color w:val="auto"/>
                <w:sz w:val="28"/>
                <w:szCs w:val="28"/>
                <w:highlight w:val="none"/>
                <w:lang w:val="en-US" w:eastAsia="zh-CN"/>
              </w:rPr>
              <w:t>13752026088</w:t>
            </w:r>
          </w:p>
        </w:tc>
      </w:tr>
      <w:tr w14:paraId="36CD4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7AB9983D">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12</w:t>
            </w:r>
          </w:p>
        </w:tc>
        <w:tc>
          <w:tcPr>
            <w:tcW w:w="8363" w:type="dxa"/>
            <w:noWrap w:val="0"/>
            <w:vAlign w:val="top"/>
          </w:tcPr>
          <w:p w14:paraId="3C0B9C62">
            <w:pPr>
              <w:adjustRightInd w:val="0"/>
              <w:snapToGrid w:val="0"/>
              <w:spacing w:line="360" w:lineRule="auto"/>
              <w:rPr>
                <w:rFonts w:hint="eastAsia" w:ascii="宋体" w:hAnsi="宋体" w:eastAsia="宋体" w:cs="宋体"/>
                <w:color w:val="auto"/>
                <w:sz w:val="28"/>
                <w:szCs w:val="28"/>
                <w:highlight w:val="none"/>
              </w:rPr>
            </w:pPr>
            <w:r>
              <w:rPr>
                <w:color w:val="auto"/>
                <w:sz w:val="28"/>
                <w:highlight w:val="none"/>
              </w:rPr>
              <mc:AlternateContent>
                <mc:Choice Requires="wps">
                  <w:drawing>
                    <wp:anchor distT="0" distB="0" distL="114300" distR="114300" simplePos="0" relativeHeight="251662336" behindDoc="1" locked="0" layoutInCell="1" allowOverlap="1">
                      <wp:simplePos x="0" y="0"/>
                      <wp:positionH relativeFrom="column">
                        <wp:posOffset>4759325</wp:posOffset>
                      </wp:positionH>
                      <wp:positionV relativeFrom="paragraph">
                        <wp:posOffset>239395</wp:posOffset>
                      </wp:positionV>
                      <wp:extent cx="730250" cy="555625"/>
                      <wp:effectExtent l="6350" t="6350" r="6350" b="9525"/>
                      <wp:wrapNone/>
                      <wp:docPr id="8" name="矩形 8"/>
                      <wp:cNvGraphicFramePr/>
                      <a:graphic xmlns:a="http://schemas.openxmlformats.org/drawingml/2006/main">
                        <a:graphicData uri="http://schemas.microsoft.com/office/word/2010/wordprocessingShape">
                          <wps:wsp>
                            <wps:cNvSpPr/>
                            <wps:spPr>
                              <a:xfrm>
                                <a:off x="0" y="0"/>
                                <a:ext cx="730250"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4.75pt;margin-top:18.85pt;height:43.75pt;width:57.5pt;z-index:-251654144;v-text-anchor:middle;mso-width-relative:page;mso-height-relative:page;" fillcolor="#FFFFFF [3212]" filled="t" stroked="t" coordsize="21600,21600" o:gfxdata="UEsDBAoAAAAAAIdO4kAAAAAAAAAAAAAAAAAEAAAAZHJzL1BLAwQUAAAACACHTuJAUn2Zx9gAAAAK&#10;AQAADwAAAGRycy9kb3ducmV2LnhtbE2PwU6DQBCG7ya+w2ZMvNmlWAoiSw82erImYuN5y46AsrOE&#10;3VL69o6nepyZL/98f7GZbS8mHH3nSMFyEYFAqp3pqFGw/3i+y0D4oMno3hEqOKOHTXl9VejcuBO9&#10;41SFRnAI+VwraEMYcil93aLVfuEGJL59udHqwOPYSDPqE4fbXsZRtJZWd8QfWj3gU4v1T3W0CsaX&#10;Oenq/bR9+96es89qCq9zslPq9mYZPYIIOIcLDH/6rA4lOx3ckYwXvYJ09ZAwquA+TUEwkK1XvDgw&#10;GScxyLKQ/yuUv1BLAwQUAAAACACHTuJAqtymcmkCAADzBAAADgAAAGRycy9lMm9Eb2MueG1srVTN&#10;bhMxEL4j8Q6W73Q3oWlLlE0VNQpCqmilgjg7Xm/Wkv+wnWzKyyBx4yH6OIjX4LN3+wuHHNiDd8Yz&#10;/mbm84xn53utyE74IK2p6OiopEQYbmtpNhX9/Gn15oySEJmpmbJGVPRWBHo+f/1q1rmpGNvWqlp4&#10;AhATpp2raBujmxZF4K3QLBxZJwyMjfWaRah+U9SedUDXqhiX5UnRWV87b7kIAbvL3kgHRH8IoG0a&#10;ycXS8q0WJvaoXigWUVJopQt0nrNtGsHjVdMEEYmqKCqNeUUQyOu0FvMZm248c63kQwrskBRe1KSZ&#10;NAj6ALVkkZGtl39Bacm9DbaJR9zqoi8kM4IqRuULbm5a5kSuBVQH90B6+H+w/OPu2hNZVxTXbpjG&#10;hf/+/vPX3Q9ylrjpXJjC5cZd+0ELEFOh+8br9EcJZJ/5vH3gU+wj4dg8fVuOJ2CawzSZTE7Gk4RZ&#10;PB52PsT3wmqShIp6XFdmke0uQ+xd711SrGCVrFdSqaz4zfpCebJjuNpV/gb0Z27KkA5tPj4tUyIM&#10;DdugUSBqh6KD2VDC1AaTwKPPsZ+dDocFSUkuWWj7ZDJCyoVNtYwYFiU1+C3TN6SoDHhI5PZ0Jmlt&#10;61tchbd9jwbHVxKwlyzEa+bRlMgfYxuvsDTKoig7SJS01n/7137yR6/ASkmHJkfBX7fMC0rUB4Mu&#10;ejc6PgZszMrx5HQMxT+1rJ9azFZfWJA9wgPheBaTf1T3YuOt/oLpXqSoMDHDEbundlAuYj98eB+4&#10;WCyyGybBsXhpbhxP4Ik3YxfbaBuZm+CRnYE0zEJuo2Fu07A91bPX41s1/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SfZnH2AAAAAoBAAAPAAAAAAAAAAEAIAAAACIAAABkcnMvZG93bnJldi54bWxQ&#10;SwECFAAUAAAACACHTuJAqtymcmkCAADzBAAADgAAAAAAAAABACAAAAAnAQAAZHJzL2Uyb0RvYy54&#10;bWxQSwUGAAAAAAYABgBZAQAAAgY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8"/>
                <w:szCs w:val="28"/>
                <w:highlight w:val="none"/>
              </w:rPr>
              <w:t>投标文件份数：投标文件为正本一</w:t>
            </w:r>
            <w:r>
              <w:rPr>
                <w:rFonts w:hint="eastAsia" w:ascii="宋体" w:hAnsi="宋体" w:eastAsia="宋体" w:cs="宋体"/>
                <w:color w:val="auto"/>
                <w:sz w:val="28"/>
                <w:szCs w:val="28"/>
                <w:highlight w:val="none"/>
                <w:lang w:eastAsia="zh-CN"/>
              </w:rPr>
              <w:t>册</w:t>
            </w:r>
            <w:r>
              <w:rPr>
                <w:rFonts w:hint="eastAsia" w:ascii="宋体" w:hAnsi="宋体" w:eastAsia="宋体" w:cs="宋体"/>
                <w:color w:val="auto"/>
                <w:sz w:val="28"/>
                <w:szCs w:val="28"/>
                <w:highlight w:val="none"/>
              </w:rPr>
              <w:t>，副本一</w:t>
            </w:r>
            <w:r>
              <w:rPr>
                <w:rFonts w:hint="eastAsia" w:ascii="宋体" w:hAnsi="宋体" w:eastAsia="宋体" w:cs="宋体"/>
                <w:color w:val="auto"/>
                <w:sz w:val="28"/>
                <w:szCs w:val="28"/>
                <w:highlight w:val="none"/>
                <w:lang w:eastAsia="zh-CN"/>
              </w:rPr>
              <w:t>册</w:t>
            </w:r>
          </w:p>
        </w:tc>
      </w:tr>
      <w:tr w14:paraId="4AA3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6104377A">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13</w:t>
            </w:r>
          </w:p>
        </w:tc>
        <w:tc>
          <w:tcPr>
            <w:tcW w:w="8363" w:type="dxa"/>
            <w:noWrap w:val="0"/>
            <w:vAlign w:val="top"/>
          </w:tcPr>
          <w:p w14:paraId="0977B705">
            <w:pPr>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投标文件递交</w:t>
            </w:r>
            <w:r>
              <w:rPr>
                <w:rFonts w:hint="eastAsia" w:ascii="宋体" w:hAnsi="宋体" w:eastAsia="宋体" w:cs="宋体"/>
                <w:bCs/>
                <w:color w:val="auto"/>
                <w:sz w:val="28"/>
                <w:szCs w:val="28"/>
                <w:highlight w:val="none"/>
              </w:rPr>
              <w:t>地点</w:t>
            </w:r>
            <w:r>
              <w:rPr>
                <w:rFonts w:hint="eastAsia" w:ascii="宋体" w:hAnsi="宋体" w:eastAsia="宋体" w:cs="宋体"/>
                <w:color w:val="auto"/>
                <w:sz w:val="28"/>
                <w:szCs w:val="28"/>
                <w:highlight w:val="none"/>
              </w:rPr>
              <w:t>：天津市管道工程集团有限公司</w:t>
            </w:r>
            <w:r>
              <w:rPr>
                <w:rFonts w:hint="eastAsia" w:ascii="宋体" w:hAnsi="宋体" w:eastAsia="宋体" w:cs="宋体"/>
                <w:color w:val="auto"/>
                <w:sz w:val="28"/>
                <w:szCs w:val="28"/>
                <w:highlight w:val="none"/>
                <w:lang w:val="en-US" w:eastAsia="zh-CN"/>
              </w:rPr>
              <w:t>第三分</w:t>
            </w:r>
            <w:r>
              <w:rPr>
                <w:rFonts w:hint="eastAsia" w:ascii="宋体" w:hAnsi="宋体" w:eastAsia="宋体" w:cs="宋体"/>
                <w:color w:val="auto"/>
                <w:sz w:val="28"/>
                <w:szCs w:val="28"/>
                <w:highlight w:val="none"/>
              </w:rPr>
              <w:t>公司招投标室</w:t>
            </w:r>
            <w:r>
              <w:rPr>
                <w:rFonts w:hint="eastAsia" w:ascii="宋体" w:hAnsi="宋体" w:eastAsia="宋体" w:cs="宋体"/>
                <w:color w:val="auto"/>
                <w:sz w:val="28"/>
                <w:szCs w:val="28"/>
                <w:highlight w:val="none"/>
                <w:lang w:eastAsia="zh-CN"/>
              </w:rPr>
              <w:t>。</w:t>
            </w:r>
          </w:p>
        </w:tc>
      </w:tr>
      <w:tr w14:paraId="65C8A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692AB7BB">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14</w:t>
            </w:r>
          </w:p>
        </w:tc>
        <w:tc>
          <w:tcPr>
            <w:tcW w:w="8363" w:type="dxa"/>
            <w:noWrap w:val="0"/>
            <w:vAlign w:val="top"/>
          </w:tcPr>
          <w:p w14:paraId="76FC158C">
            <w:pPr>
              <w:adjustRightInd w:val="0"/>
              <w:snapToGrid w:val="0"/>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投标截止日期：</w:t>
            </w:r>
            <w:r>
              <w:rPr>
                <w:rFonts w:hint="eastAsia" w:ascii="宋体" w:hAnsi="宋体" w:eastAsia="宋体" w:cs="宋体"/>
                <w:color w:val="auto"/>
                <w:sz w:val="28"/>
                <w:szCs w:val="28"/>
                <w:highlight w:val="none"/>
                <w:lang w:val="en-US" w:eastAsia="zh-CN"/>
              </w:rPr>
              <w:fldChar w:fldCharType="begin"/>
            </w:r>
            <w:r>
              <w:rPr>
                <w:rFonts w:hint="eastAsia" w:ascii="宋体" w:hAnsi="宋体" w:eastAsia="宋体" w:cs="宋体"/>
                <w:color w:val="auto"/>
                <w:sz w:val="28"/>
                <w:szCs w:val="28"/>
                <w:highlight w:val="none"/>
                <w:lang w:val="en-US" w:eastAsia="zh-CN"/>
              </w:rPr>
              <w:instrText xml:space="preserve"> MERGEFIELD "开标时间" </w:instrText>
            </w:r>
            <w:r>
              <w:rPr>
                <w:rFonts w:hint="eastAsia" w:ascii="宋体" w:hAnsi="宋体" w:eastAsia="宋体" w:cs="宋体"/>
                <w:color w:val="auto"/>
                <w:sz w:val="28"/>
                <w:szCs w:val="28"/>
                <w:highlight w:val="none"/>
                <w:lang w:val="en-US" w:eastAsia="zh-CN"/>
              </w:rPr>
              <w:fldChar w:fldCharType="separate"/>
            </w:r>
            <w:r>
              <w:rPr>
                <w:rFonts w:hint="eastAsia" w:ascii="宋体" w:hAnsi="宋体" w:eastAsia="宋体" w:cs="宋体"/>
                <w:color w:val="auto"/>
                <w:sz w:val="28"/>
                <w:szCs w:val="28"/>
                <w:highlight w:val="none"/>
                <w:lang w:val="en-US" w:eastAsia="zh-CN"/>
              </w:rPr>
              <w:t>2025年07月</w:t>
            </w:r>
            <w:r>
              <w:rPr>
                <w:rFonts w:hint="eastAsia" w:ascii="宋体" w:hAnsi="宋体" w:cs="宋体"/>
                <w:color w:val="auto"/>
                <w:sz w:val="28"/>
                <w:szCs w:val="28"/>
                <w:highlight w:val="none"/>
                <w:lang w:val="en-US" w:eastAsia="zh-CN"/>
              </w:rPr>
              <w:t>31</w:t>
            </w:r>
            <w:r>
              <w:rPr>
                <w:rFonts w:hint="eastAsia" w:ascii="宋体" w:hAnsi="宋体" w:eastAsia="宋体" w:cs="宋体"/>
                <w:color w:val="auto"/>
                <w:sz w:val="28"/>
                <w:szCs w:val="28"/>
                <w:highlight w:val="none"/>
                <w:lang w:val="en-US" w:eastAsia="zh-CN"/>
              </w:rPr>
              <w:t>日</w:t>
            </w:r>
            <w:r>
              <w:rPr>
                <w:rFonts w:hint="eastAsia" w:ascii="宋体" w:hAnsi="宋体" w:eastAsia="宋体" w:cs="宋体"/>
                <w:color w:val="auto"/>
                <w:sz w:val="28"/>
                <w:szCs w:val="28"/>
                <w:highlight w:val="none"/>
                <w:lang w:val="en-US" w:eastAsia="zh-CN"/>
              </w:rPr>
              <w:fldChar w:fldCharType="end"/>
            </w:r>
            <w:r>
              <w:rPr>
                <w:rFonts w:hint="eastAsia" w:ascii="宋体" w:hAnsi="宋体" w:eastAsia="宋体" w:cs="宋体"/>
                <w:color w:val="auto"/>
                <w:sz w:val="28"/>
                <w:szCs w:val="28"/>
                <w:highlight w:val="none"/>
                <w:lang w:val="en-US" w:eastAsia="zh-CN"/>
              </w:rPr>
              <w:t>9时</w:t>
            </w:r>
            <w:r>
              <w:rPr>
                <w:rFonts w:hint="eastAsia" w:ascii="宋体" w:hAnsi="宋体" w:eastAsia="宋体" w:cs="宋体"/>
                <w:b/>
                <w:bCs/>
                <w:color w:val="auto"/>
                <w:sz w:val="28"/>
                <w:szCs w:val="28"/>
                <w:highlight w:val="none"/>
              </w:rPr>
              <w:t>（北京时间）</w:t>
            </w:r>
          </w:p>
        </w:tc>
      </w:tr>
      <w:tr w14:paraId="0DC36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jc w:val="center"/>
        </w:trPr>
        <w:tc>
          <w:tcPr>
            <w:tcW w:w="1134" w:type="dxa"/>
            <w:noWrap w:val="0"/>
            <w:vAlign w:val="center"/>
          </w:tcPr>
          <w:p w14:paraId="5D36ED53">
            <w:pPr>
              <w:adjustRightInd w:val="0"/>
              <w:snapToGrid w:val="0"/>
              <w:spacing w:line="360" w:lineRule="auto"/>
              <w:jc w:val="center"/>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15</w:t>
            </w:r>
          </w:p>
        </w:tc>
        <w:tc>
          <w:tcPr>
            <w:tcW w:w="8363" w:type="dxa"/>
            <w:noWrap w:val="0"/>
            <w:vAlign w:val="top"/>
          </w:tcPr>
          <w:p w14:paraId="20680E7C">
            <w:pPr>
              <w:adjustRightInd w:val="0"/>
              <w:snapToGrid w:val="0"/>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开标时间：</w:t>
            </w:r>
            <w:r>
              <w:rPr>
                <w:rFonts w:hint="eastAsia" w:ascii="宋体" w:hAnsi="宋体" w:eastAsia="宋体" w:cs="宋体"/>
                <w:color w:val="auto"/>
                <w:sz w:val="28"/>
                <w:szCs w:val="28"/>
                <w:highlight w:val="none"/>
                <w:lang w:val="en-US" w:eastAsia="zh-CN"/>
              </w:rPr>
              <w:fldChar w:fldCharType="begin"/>
            </w:r>
            <w:r>
              <w:rPr>
                <w:rFonts w:hint="eastAsia" w:ascii="宋体" w:hAnsi="宋体" w:eastAsia="宋体" w:cs="宋体"/>
                <w:color w:val="auto"/>
                <w:sz w:val="28"/>
                <w:szCs w:val="28"/>
                <w:highlight w:val="none"/>
                <w:lang w:val="en-US" w:eastAsia="zh-CN"/>
              </w:rPr>
              <w:instrText xml:space="preserve"> MERGEFIELD "开标时间" </w:instrText>
            </w:r>
            <w:r>
              <w:rPr>
                <w:rFonts w:hint="eastAsia" w:ascii="宋体" w:hAnsi="宋体" w:eastAsia="宋体" w:cs="宋体"/>
                <w:color w:val="auto"/>
                <w:sz w:val="28"/>
                <w:szCs w:val="28"/>
                <w:highlight w:val="none"/>
                <w:lang w:val="en-US" w:eastAsia="zh-CN"/>
              </w:rPr>
              <w:fldChar w:fldCharType="separate"/>
            </w:r>
            <w:r>
              <w:rPr>
                <w:rFonts w:hint="eastAsia" w:ascii="宋体" w:hAnsi="宋体" w:eastAsia="宋体" w:cs="宋体"/>
                <w:color w:val="auto"/>
                <w:sz w:val="28"/>
                <w:szCs w:val="28"/>
                <w:highlight w:val="none"/>
                <w:lang w:val="en-US" w:eastAsia="zh-CN"/>
              </w:rPr>
              <w:t>2025年07月</w:t>
            </w:r>
            <w:r>
              <w:rPr>
                <w:rFonts w:hint="eastAsia" w:ascii="宋体" w:hAnsi="宋体" w:cs="宋体"/>
                <w:color w:val="auto"/>
                <w:sz w:val="28"/>
                <w:szCs w:val="28"/>
                <w:highlight w:val="none"/>
                <w:lang w:val="en-US" w:eastAsia="zh-CN"/>
              </w:rPr>
              <w:t>31</w:t>
            </w:r>
            <w:r>
              <w:rPr>
                <w:rFonts w:hint="eastAsia" w:ascii="宋体" w:hAnsi="宋体" w:eastAsia="宋体" w:cs="宋体"/>
                <w:color w:val="auto"/>
                <w:sz w:val="28"/>
                <w:szCs w:val="28"/>
                <w:highlight w:val="none"/>
                <w:lang w:val="en-US" w:eastAsia="zh-CN"/>
              </w:rPr>
              <w:t>日</w:t>
            </w:r>
            <w:r>
              <w:rPr>
                <w:rFonts w:hint="eastAsia" w:ascii="宋体" w:hAnsi="宋体" w:eastAsia="宋体" w:cs="宋体"/>
                <w:color w:val="auto"/>
                <w:sz w:val="28"/>
                <w:szCs w:val="28"/>
                <w:highlight w:val="none"/>
                <w:lang w:val="en-US" w:eastAsia="zh-CN"/>
              </w:rPr>
              <w:fldChar w:fldCharType="end"/>
            </w:r>
            <w:r>
              <w:rPr>
                <w:rFonts w:hint="eastAsia" w:ascii="宋体" w:hAnsi="宋体" w:eastAsia="宋体" w:cs="宋体"/>
                <w:color w:val="auto"/>
                <w:sz w:val="28"/>
                <w:szCs w:val="28"/>
                <w:highlight w:val="none"/>
                <w:lang w:val="en-US" w:eastAsia="zh-CN"/>
              </w:rPr>
              <w:t>9时</w:t>
            </w:r>
            <w:r>
              <w:rPr>
                <w:rFonts w:hint="eastAsia" w:ascii="宋体" w:hAnsi="宋体" w:eastAsia="宋体" w:cs="宋体"/>
                <w:b/>
                <w:bCs/>
                <w:color w:val="auto"/>
                <w:sz w:val="28"/>
                <w:szCs w:val="28"/>
                <w:highlight w:val="none"/>
              </w:rPr>
              <w:t>（北京时间）</w:t>
            </w:r>
          </w:p>
          <w:p w14:paraId="257AF1FD">
            <w:pPr>
              <w:adjustRightInd w:val="0"/>
              <w:snapToGrid w:val="0"/>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开标地点：天津市管道工程集团有限公司</w:t>
            </w:r>
            <w:r>
              <w:rPr>
                <w:rFonts w:hint="eastAsia" w:ascii="宋体" w:hAnsi="宋体" w:eastAsia="宋体" w:cs="宋体"/>
                <w:color w:val="auto"/>
                <w:sz w:val="28"/>
                <w:szCs w:val="28"/>
                <w:highlight w:val="none"/>
                <w:lang w:val="en-US" w:eastAsia="zh-CN"/>
              </w:rPr>
              <w:t>第三分</w:t>
            </w:r>
            <w:r>
              <w:rPr>
                <w:rFonts w:hint="eastAsia" w:ascii="宋体" w:hAnsi="宋体" w:eastAsia="宋体" w:cs="宋体"/>
                <w:color w:val="auto"/>
                <w:sz w:val="28"/>
                <w:szCs w:val="28"/>
                <w:highlight w:val="none"/>
              </w:rPr>
              <w:t>公司招投标室</w:t>
            </w:r>
            <w:r>
              <w:rPr>
                <w:rFonts w:hint="eastAsia" w:ascii="宋体" w:hAnsi="宋体" w:eastAsia="宋体" w:cs="宋体"/>
                <w:color w:val="auto"/>
                <w:sz w:val="28"/>
                <w:szCs w:val="28"/>
                <w:highlight w:val="none"/>
                <w:lang w:eastAsia="zh-CN"/>
              </w:rPr>
              <w:t>。</w:t>
            </w:r>
          </w:p>
        </w:tc>
      </w:tr>
    </w:tbl>
    <w:p w14:paraId="48DC2DB5">
      <w:pPr>
        <w:adjustRightInd w:val="0"/>
        <w:snapToGrid w:val="0"/>
        <w:spacing w:line="360" w:lineRule="auto"/>
        <w:rPr>
          <w:rFonts w:hint="eastAsia" w:ascii="宋体" w:hAnsi="宋体" w:eastAsia="宋体" w:cs="宋体"/>
          <w:b/>
          <w:bCs/>
          <w:color w:val="auto"/>
          <w:sz w:val="28"/>
          <w:szCs w:val="28"/>
          <w:highlight w:val="none"/>
        </w:rPr>
      </w:pPr>
    </w:p>
    <w:p w14:paraId="715F64A0">
      <w:pPr>
        <w:adjustRightInd w:val="0"/>
        <w:snapToGrid w:val="0"/>
        <w:spacing w:line="360" w:lineRule="auto"/>
        <w:ind w:firstLine="568" w:firstLineChars="202"/>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二、投标须知</w:t>
      </w:r>
    </w:p>
    <w:p w14:paraId="445D3104">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1、参加该项目的投标单位代表，必须是投标单位的法定代表人或授权委托人，并提交投标单位营业执照、授权委托书、法定代表人和授权委托人身份证等有效证件否则视为无效投标。</w:t>
      </w:r>
    </w:p>
    <w:p w14:paraId="675E715B">
      <w:pPr>
        <w:adjustRightInd w:val="0"/>
        <w:snapToGrid w:val="0"/>
        <w:spacing w:line="360" w:lineRule="auto"/>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2、投标文件必须按照招标文件要求，在充分理解招标文件、图纸及现场勘察的基础上编写本工程的技术标和商务标。</w:t>
      </w:r>
    </w:p>
    <w:p w14:paraId="4C19DB10">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投标单位获取招标文件后，应仔细检查招标文件的所有内容，如有残缺等问题应在获得招标文件2日内向招标单位提出，否则，由此引起的损失由投标单位自己承担。投标单位同时应认真审阅招标文件中所有的事项、格式、条款和规范要求等，若投标单位没有按招标文件要求的格式编制投标文件或没有按招标文件要求提交全部资料，或投标文件没有对招标文件做出实质性响应，其风险由投标单位自行</w:t>
      </w:r>
      <w:r>
        <w:rPr>
          <w:color w:val="auto"/>
          <w:sz w:val="21"/>
          <w:highlight w:val="none"/>
        </w:rPr>
        <mc:AlternateContent>
          <mc:Choice Requires="wps">
            <w:drawing>
              <wp:anchor distT="0" distB="0" distL="114300" distR="114300" simplePos="0" relativeHeight="251678720" behindDoc="0" locked="0" layoutInCell="1" allowOverlap="1">
                <wp:simplePos x="0" y="0"/>
                <wp:positionH relativeFrom="column">
                  <wp:posOffset>5607685</wp:posOffset>
                </wp:positionH>
                <wp:positionV relativeFrom="paragraph">
                  <wp:posOffset>1019810</wp:posOffset>
                </wp:positionV>
                <wp:extent cx="920750" cy="603250"/>
                <wp:effectExtent l="0" t="0" r="12700" b="6350"/>
                <wp:wrapNone/>
                <wp:docPr id="34" name="矩形 34"/>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80.3pt;height:47.5pt;width:72.5pt;z-index:251678720;v-text-anchor:middle;mso-width-relative:page;mso-height-relative:page;" fillcolor="#FFFFFF [3212]" filled="t" stroked="f" coordsize="21600,21600" o:gfxdata="UEsDBAoAAAAAAIdO4kAAAAAAAAAAAAAAAAAEAAAAZHJzL1BLAwQUAAAACACHTuJAWuynz9oAAAAM&#10;AQAADwAAAGRycy9kb3ducmV2LnhtbE2PPU/DMBCGdyT+g3VIbNROqoQoxOlQiSEDErQMjG58JCGx&#10;HcXOR/891wnGu/fRe88Vh80MbMHJd85KiHYCGNra6c42Ej7Pr08ZMB+U1WpwFiVc0cOhvL8rVK7d&#10;aj9wOYWGUYn1uZLQhjDmnPu6RaP8zo1oKft2k1GBxqnhelIrlZuBx0Kk3KjO0oVWjXhsse5Ps5HQ&#10;V5WZt6Reqve355/9tF7789dRyseHSLwAC7iFPxhu+qQOJTld3Gy1Z4OELNtHhFKQihTYjRBxRquL&#10;hDhJUuBlwf8/Uf4CUEsDBBQAAAAIAIdO4kBiUuNEaQIAAMwEAAAOAAAAZHJzL2Uyb0RvYy54bWyt&#10;VEtu2zAQ3RfoHQjuG8mO8xMiB0YMFwWCJkBadE1TlEWAv5K05fQyBbrrIXqcotfoI6V8mnaRRbWQ&#10;Zzjj92YeZ3R+sdeK7IQP0pqaTg5KSoThtpFmU9OPH1ZvTikJkZmGKWtETe9EoBfz16/Oe1eJqe2s&#10;aoQnADGh6l1NuxhdVRSBd0KzcGCdMAi21msW4fpN0XjWA12rYlqWx0VvfeO85SIEnC6HIB0R/UsA&#10;bdtKLpaWb7UwcUD1QrGIlkInXaDzXG3bCh6v2zaISFRN0WnMb5DAXqd3MT9n1cYz10k+lsBeUsKz&#10;njSTBqQPUEsWGdl6+ReUltzbYNt4wK0uhkayIuhiUj7T5rZjTuReIHVwD6KH/wfL3+9uPJFNTQ9n&#10;lBimceO/vn7/+eMbwQHU6V2okHTrbvzoBZip1X3rdfpFE2SfFb17UFTsI+E4PJuWJ0fQmiN0XB5O&#10;YQOlePyz8yG+FVaTZNTU48Kyjmx3FeKQep+SuIJVsllJpbLjN+tL5cmO4XJX+RnR/0hThvQY9OlJ&#10;mQphGNkWowJTO7QdzIYSpjbYBR595jY2MYCcVYl7yUI3cGTYRMEqLSO2QEld09MyPSOzMmgvaTao&#10;lKy1be6gsbfD8AXHVxKwVyzEG+YxbSgL+xiv8WqVRa12tCjprP/yr/OUjyFAlJIe04s+Pm+ZF5So&#10;dwbjcTaZzQAbszM7OpnC8U8j66cRs9WXFhpOsPmOZzPlR3Vvtt7qT1jbRWJFiBkO7kGx0bmMw1Zh&#10;8blYLHIaRtyxeGVuHU/gSTdjF9toW5nv9lGdUTQMeZ6OcSHTFj31c9bjR2j+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Frsp8/aAAAADAEAAA8AAAAAAAAAAQAgAAAAIgAAAGRycy9kb3ducmV2Lnht&#10;bFBLAQIUABQAAAAIAIdO4kBiUuNEaQIAAMwEAAAOAAAAAAAAAAEAIAAAACkBAABkcnMvZTJvRG9j&#10;LnhtbFBLBQYAAAAABgAGAFkBAAAEBgAAAAA=&#10;">
                <v:fill on="t" focussize="0,0"/>
                <v:stroke on="f" weight="1pt" miterlimit="8" joinstyle="miter"/>
                <v:imagedata o:title=""/>
                <o:lock v:ext="edit" aspectratio="f"/>
              </v:rect>
            </w:pict>
          </mc:Fallback>
        </mc:AlternateContent>
      </w:r>
      <w:r>
        <w:rPr>
          <w:rFonts w:hint="eastAsia" w:ascii="宋体" w:hAnsi="宋体" w:eastAsia="宋体" w:cs="宋体"/>
          <w:color w:val="auto"/>
          <w:sz w:val="28"/>
          <w:szCs w:val="28"/>
          <w:highlight w:val="none"/>
        </w:rPr>
        <w:t>承担，并根据有关条款规定，该投标被视为不响应招标文件。</w:t>
      </w:r>
    </w:p>
    <w:p w14:paraId="58E22B25">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4、无效投标文件的规定按《天津管道工程集团总承包项目分包、采购管理办法》规定的内容执行。</w:t>
      </w:r>
    </w:p>
    <w:p w14:paraId="2B9C9B90">
      <w:pPr>
        <w:adjustRightInd w:val="0"/>
        <w:snapToGrid w:val="0"/>
        <w:spacing w:line="360" w:lineRule="auto"/>
        <w:ind w:firstLine="560" w:firstLineChars="200"/>
        <w:rPr>
          <w:rFonts w:hint="eastAsia" w:ascii="宋体" w:hAnsi="宋体" w:eastAsia="宋体" w:cs="宋体"/>
          <w:color w:val="auto"/>
          <w:sz w:val="28"/>
          <w:szCs w:val="28"/>
          <w:highlight w:val="none"/>
        </w:rPr>
      </w:pPr>
      <w:r>
        <w:rPr>
          <w:color w:val="auto"/>
          <w:sz w:val="28"/>
          <w:highlight w:val="none"/>
        </w:rPr>
        <mc:AlternateContent>
          <mc:Choice Requires="wps">
            <w:drawing>
              <wp:anchor distT="0" distB="0" distL="114300" distR="114300" simplePos="0" relativeHeight="251661312" behindDoc="0" locked="0" layoutInCell="1" allowOverlap="1">
                <wp:simplePos x="0" y="0"/>
                <wp:positionH relativeFrom="column">
                  <wp:posOffset>5547995</wp:posOffset>
                </wp:positionH>
                <wp:positionV relativeFrom="paragraph">
                  <wp:posOffset>953135</wp:posOffset>
                </wp:positionV>
                <wp:extent cx="984250" cy="889000"/>
                <wp:effectExtent l="6350" t="6350" r="19050" b="19050"/>
                <wp:wrapNone/>
                <wp:docPr id="9" name="矩形 9"/>
                <wp:cNvGraphicFramePr/>
                <a:graphic xmlns:a="http://schemas.openxmlformats.org/drawingml/2006/main">
                  <a:graphicData uri="http://schemas.microsoft.com/office/word/2010/wordprocessingShape">
                    <wps:wsp>
                      <wps:cNvSpPr/>
                      <wps:spPr>
                        <a:xfrm>
                          <a:off x="6690995" y="1867535"/>
                          <a:ext cx="984250" cy="889000"/>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36.85pt;margin-top:75.05pt;height:70pt;width:77.5pt;z-index:251661312;v-text-anchor:middle;mso-width-relative:page;mso-height-relative:page;" fillcolor="#FFFFFF [3212]" filled="t" stroked="t" coordsize="21600,21600" o:gfxdata="UEsDBAoAAAAAAIdO4kAAAAAAAAAAAAAAAAAEAAAAZHJzL1BLAwQUAAAACACHTuJAZqXCb9gAAAAM&#10;AQAADwAAAGRycy9kb3ducmV2LnhtbE2PwU7DMBBE70j8g7VI3KidoNAQ4vRABSdAIlSc3XhJAvE6&#10;it00/Xu2JzjuzNPsTLlZ3CBmnELvSUOyUiCQGm97ajXsPp5uchAhGrJm8IQaThhgU11elKaw/kjv&#10;ONexFRxCoTAauhjHQsrQdOhMWPkRib0vPzkT+ZxaaSdz5HA3yFSpO+lMT/yhMyM+dtj81AenYXpe&#10;sr7Zzdu37+0p/6zn+LJkr1pfXyXqAUTEJf7BcK7P1aHiTnt/IBvEoCFf364ZZSNTCYgzodKcpb2G&#10;9J4lWZXy/4jqF1BLAwQUAAAACACHTuJAUGeE83cCAAD/BAAADgAAAGRycy9lMm9Eb2MueG1srVRL&#10;btswEN0X6B0I7hvJru1YRuTAiOGiQNAESIuuaYqyCPBXkv6klynQXQ/R4xS9Rh8p59susqgW1Ixm&#10;9GbmzQzPzg9akZ3wQVpT08FJSYkw3DbSbGr66ePqzZSSEJlpmLJG1PRWBHo+f/3qbO9mYmg7qxrh&#10;CUBMmO1dTbsY3awoAu+EZuHEOmFgbK3XLEL1m6LxbA90rYphWU6KvfWN85aLEPB12RvpEdG/BNC2&#10;reRiaflWCxN7VC8UiygpdNIFOs/Ztq3g8aptg4hE1RSVxnwiCOR1Oov5GZttPHOd5McU2EtSeFaT&#10;ZtIg6D3UkkVGtl7+BaUl9zbYNp5wq4u+kMwIqhiUz7i56ZgTuRZQHdw96eH/wfIPu2tPZFPTihLD&#10;NBr++9uPXz+/kypxs3dhBpcbd+2PWoCYCj20Xqc3SiCHmk4mVVlVY0puMVPTyen47bjnVhwi4XCo&#10;pqPhGKxzOEynVVlm7osHIOdDfCesJkmoqUfrMqNsdxkigsP1ziXFDVbJZiWVyorfrC+UJzuGNq/y&#10;k6LjlyduypA90hueIjjhDMPbYmggagcCgtlQwtQGW8Gjz7Gf/B1eFiQluWSh65PJCD0TWkYsjpIa&#10;BKD8ewKUQaaJ6J7aJK1tc4u2eNvPa3B8JQF7yUK8Zh4DivyxwvEKR6ssirJHiZLO+q//+p78MTew&#10;UrLHwKPgL1vmBSXqvcFEVYPRCLAxK6Px6RCKf2xZP7aYrb6wIHuAy8LxLCb/qO7E1lv9GZu+SFFh&#10;YoYjdk/tUbmI/SLiruBischu2ArH4qW5cTyBp+Yau9hG28o8BA/sHEnDXuRGH3c4Ld5jPXs93Fv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Galwm/YAAAADAEAAA8AAAAAAAAAAQAgAAAAIgAAAGRy&#10;cy9kb3ducmV2LnhtbFBLAQIUABQAAAAIAIdO4kBQZ4TzdwIAAP8EAAAOAAAAAAAAAAEAIAAAACcB&#10;AABkcnMvZTJvRG9jLnhtbFBLBQYAAAAABgAGAFkBAAAQBg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8"/>
          <w:szCs w:val="28"/>
          <w:highlight w:val="none"/>
        </w:rPr>
        <w:t>5、投标单位应承担编制投标文件与递交投标文件所涉及的一切费用。不管投标结果如何，招标单位不予以支付，不管投标结果如何，投标文件均不退还。</w:t>
      </w:r>
    </w:p>
    <w:p w14:paraId="1C9EE364">
      <w:pPr>
        <w:adjustRightInd w:val="0"/>
        <w:snapToGrid w:val="0"/>
        <w:spacing w:line="360" w:lineRule="auto"/>
        <w:ind w:firstLine="562" w:firstLineChars="200"/>
        <w:rPr>
          <w:rFonts w:hint="eastAsia" w:ascii="宋体" w:hAnsi="宋体" w:eastAsia="宋体" w:cs="宋体"/>
          <w:b/>
          <w:bCs/>
          <w:color w:val="auto"/>
          <w:sz w:val="28"/>
          <w:szCs w:val="28"/>
          <w:highlight w:val="none"/>
        </w:rPr>
      </w:pPr>
    </w:p>
    <w:p w14:paraId="29781DE6">
      <w:pPr>
        <w:numPr>
          <w:ilvl w:val="0"/>
          <w:numId w:val="0"/>
        </w:numPr>
        <w:adjustRightInd w:val="0"/>
        <w:snapToGrid w:val="0"/>
        <w:spacing w:line="360" w:lineRule="auto"/>
        <w:ind w:firstLine="562" w:firstLineChars="200"/>
        <w:jc w:val="left"/>
        <w:rPr>
          <w:rFonts w:hint="eastAsia" w:ascii="宋体" w:hAnsi="宋体" w:eastAsia="宋体" w:cs="宋体"/>
          <w:b/>
          <w:bCs/>
          <w:color w:val="auto"/>
          <w:sz w:val="28"/>
          <w:szCs w:val="28"/>
          <w:highlight w:val="none"/>
        </w:rPr>
      </w:pPr>
      <w:r>
        <w:rPr>
          <w:rFonts w:hint="eastAsia" w:ascii="宋体" w:hAnsi="宋体" w:eastAsia="宋体" w:cs="宋体"/>
          <w:b/>
          <w:bCs/>
          <w:color w:val="auto"/>
          <w:kern w:val="2"/>
          <w:sz w:val="28"/>
          <w:szCs w:val="28"/>
          <w:highlight w:val="none"/>
          <w:lang w:val="en-US" w:eastAsia="zh-CN" w:bidi="ar-SA"/>
        </w:rPr>
        <w:t>三、</w:t>
      </w:r>
      <w:r>
        <w:rPr>
          <w:rFonts w:hint="eastAsia" w:ascii="宋体" w:hAnsi="宋体" w:eastAsia="宋体" w:cs="宋体"/>
          <w:b/>
          <w:bCs/>
          <w:color w:val="auto"/>
          <w:sz w:val="28"/>
          <w:szCs w:val="28"/>
          <w:highlight w:val="none"/>
        </w:rPr>
        <w:t>预算工程量</w:t>
      </w:r>
    </w:p>
    <w:tbl>
      <w:tblPr>
        <w:tblStyle w:val="16"/>
        <w:tblW w:w="80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39"/>
        <w:gridCol w:w="4074"/>
        <w:gridCol w:w="1477"/>
        <w:gridCol w:w="1480"/>
      </w:tblGrid>
      <w:tr w14:paraId="0E606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44BE8">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序号</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3402">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项目名称</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85CFB">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计量单位</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A505B">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工程量</w:t>
            </w:r>
          </w:p>
        </w:tc>
      </w:tr>
      <w:tr w14:paraId="60689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CB35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98C7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d800mm 预应力钢筋混凝土管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FFDA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63C3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616</w:t>
            </w:r>
          </w:p>
        </w:tc>
      </w:tr>
      <w:tr w14:paraId="4C709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EBDC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5D4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d1600mm 预应力钢筋混凝土管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D7DA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4D195">
            <w:pPr>
              <w:keepNext w:val="0"/>
              <w:keepLines w:val="0"/>
              <w:widowControl/>
              <w:suppressLineNumbers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1039</w:t>
            </w:r>
          </w:p>
        </w:tc>
      </w:tr>
      <w:tr w14:paraId="4DA3E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2723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4512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D325x8 钢管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F9B0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5F4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126</w:t>
            </w:r>
          </w:p>
        </w:tc>
      </w:tr>
      <w:tr w14:paraId="022FA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3914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09EA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D530*10 钢管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6730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F0F7">
            <w:pPr>
              <w:keepNext w:val="0"/>
              <w:keepLines w:val="0"/>
              <w:widowControl/>
              <w:suppressLineNumbers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cs="宋体"/>
                <w:i w:val="0"/>
                <w:iCs w:val="0"/>
                <w:color w:val="auto"/>
                <w:kern w:val="0"/>
                <w:sz w:val="20"/>
                <w:szCs w:val="20"/>
                <w:highlight w:val="none"/>
                <w:u w:val="none"/>
                <w:lang w:val="en-US" w:eastAsia="zh-CN" w:bidi="ar"/>
              </w:rPr>
              <w:t>1076</w:t>
            </w:r>
          </w:p>
        </w:tc>
      </w:tr>
      <w:tr w14:paraId="5D70C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894A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A1B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D630*10 钢管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F1F2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665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1552</w:t>
            </w:r>
          </w:p>
        </w:tc>
      </w:tr>
      <w:tr w14:paraId="547AD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03A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8DDE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D720*10钢管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E2BE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F1D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1908</w:t>
            </w:r>
          </w:p>
        </w:tc>
      </w:tr>
      <w:tr w14:paraId="63EA5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552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FB3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D840*10 钢管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A1CA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F114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960</w:t>
            </w:r>
          </w:p>
        </w:tc>
      </w:tr>
      <w:tr w14:paraId="63644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0E8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0936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D940*12钢管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30F3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383C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1046</w:t>
            </w:r>
          </w:p>
        </w:tc>
      </w:tr>
      <w:tr w14:paraId="1B5C9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D6A5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34BF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D1048*12钢管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81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A3FB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215</w:t>
            </w:r>
          </w:p>
        </w:tc>
      </w:tr>
      <w:tr w14:paraId="0185E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C30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CCF4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DN100mm 球墨铸铁管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C362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82C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w:t>
            </w:r>
          </w:p>
        </w:tc>
      </w:tr>
      <w:tr w14:paraId="09DF6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B93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EE5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球墨铸铁管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4E95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8685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w:t>
            </w:r>
          </w:p>
        </w:tc>
      </w:tr>
      <w:tr w14:paraId="4788E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DBC9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3F2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球管 DN1000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668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DCE6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r>
      <w:tr w14:paraId="24A9E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373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622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dn63mm 及以下PE管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8BC3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930C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77</w:t>
            </w:r>
          </w:p>
        </w:tc>
      </w:tr>
      <w:tr w14:paraId="08E2A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4816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15C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dn225mm PE管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C793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0D26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925</w:t>
            </w:r>
          </w:p>
        </w:tc>
      </w:tr>
      <w:tr w14:paraId="457A0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6EB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50D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dn250mm PE管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65C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B20C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88</w:t>
            </w:r>
          </w:p>
        </w:tc>
      </w:tr>
      <w:tr w14:paraId="5248D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F596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9E3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dn315mm PE管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1D3C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41BD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460</w:t>
            </w:r>
          </w:p>
        </w:tc>
      </w:tr>
      <w:tr w14:paraId="34947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C5BC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E11E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dn450mm PE管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633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041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524</w:t>
            </w:r>
          </w:p>
        </w:tc>
      </w:tr>
      <w:tr w14:paraId="35B2B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CA20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45A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D325*8mm*90°钢制弯头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1B1C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8614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r>
      <w:tr w14:paraId="2EC44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718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AB5A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DN500*22.5°钢制弯头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A37E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C94D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w:t>
            </w:r>
          </w:p>
        </w:tc>
      </w:tr>
      <w:tr w14:paraId="2AFCC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E5D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46FA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DN600*22.5°钢制弯头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54C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D56E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88</w:t>
            </w:r>
          </w:p>
        </w:tc>
      </w:tr>
      <w:tr w14:paraId="12192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81DC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85D7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DN600*45°钢制弯头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A469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AB9B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color w:val="auto"/>
                <w:sz w:val="20"/>
                <w:highlight w:val="none"/>
              </w:rPr>
              <mc:AlternateContent>
                <mc:Choice Requires="wps">
                  <w:drawing>
                    <wp:anchor distT="0" distB="0" distL="114300" distR="114300" simplePos="0" relativeHeight="251687936" behindDoc="0" locked="0" layoutInCell="1" allowOverlap="1">
                      <wp:simplePos x="0" y="0"/>
                      <wp:positionH relativeFrom="column">
                        <wp:posOffset>1571625</wp:posOffset>
                      </wp:positionH>
                      <wp:positionV relativeFrom="paragraph">
                        <wp:posOffset>156845</wp:posOffset>
                      </wp:positionV>
                      <wp:extent cx="553720" cy="511175"/>
                      <wp:effectExtent l="0" t="0" r="17780" b="3175"/>
                      <wp:wrapNone/>
                      <wp:docPr id="37" name="矩形 37"/>
                      <wp:cNvGraphicFramePr/>
                      <a:graphic xmlns:a="http://schemas.openxmlformats.org/drawingml/2006/main">
                        <a:graphicData uri="http://schemas.microsoft.com/office/word/2010/wordprocessingShape">
                          <wps:wsp>
                            <wps:cNvSpPr/>
                            <wps:spPr>
                              <a:xfrm>
                                <a:off x="6958330" y="1997710"/>
                                <a:ext cx="553720" cy="51117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3.75pt;margin-top:12.35pt;height:40.25pt;width:43.6pt;z-index:251687936;v-text-anchor:middle;mso-width-relative:page;mso-height-relative:page;" fillcolor="#FFFFFF [3212]" filled="t" stroked="f" coordsize="21600,21600" o:gfxdata="UEsDBAoAAAAAAIdO4kAAAAAAAAAAAAAAAAAEAAAAZHJzL1BLAwQUAAAACACHTuJAzSMJhNkAAAAK&#10;AQAADwAAAGRycy9kb3ducmV2LnhtbE2PPU/DMBCGdyT+g3VIbNRp0hAU4nSoxJABCVoGRjc+kpDY&#10;jmzno/+eg4Vud7pH7z1vsV/1wGZ0vrNGwHYTAUNTW9WZRsDH6eXhCZgP0ig5WIMCLuhhX97eFDJX&#10;djHvOB9DwyjE+FwKaEMYc8593aKWfmNHNHT7sk7LQKtruHJyoXA98DiKHrmWnaEPrRzx0GLdHyct&#10;oK8qPa1pPVdvr9l34pZLf/o8CHF/t42egQVcwz8Mv/qkDiU5ne1klGeDgHiXpYT+DcAISJJdBuxM&#10;ZJTGwMuCX1cofwBQSwMEFAAAAAgAh07iQMw8/dp3AgAA2AQAAA4AAABkcnMvZTJvRG9jLnhtbK1U&#10;y24TMRTdI/EPlvd0MknTNFEnVdQoCKmikQpi7Xg8GUt+YTuP8jNI7PgIPgfxGxx7pg8Kiy6YhXPt&#10;e3POvcf3+uLyqBXZCx+kNRUtTwaUCMNtLc22oh8/rN6cUxIiMzVT1oiK3olAL+evX10c3EwMbWtV&#10;LTwBiAmzg6toG6ObFUXgrdAsnFgnDJyN9ZpFbP22qD07AF2rYjgYnBUH62vnLRch4HTZOWmP6F8C&#10;aJtGcrG0fKeFiR2qF4pFlBRa6QKd52ybRvB40zRBRKIqikpjXkECe5PWYn7BZlvPXCt5nwJ7SQrP&#10;atJMGpA+QC1ZZGTn5V9QWnJvg23iCbe66ArJiqCKcvBMm9uWOZFrgdTBPYge/h8sf79feyLrio4m&#10;lBimceO/vn7/+eMbwQHUObgwQ9CtW/t+F2CmUo+N1+kXRZBjRc+m4/PRCLreoaum08mk7NUVx0g4&#10;Asbj0WQIP0fAuCzLyTjhF49Azof4VlhNklFRj8vLmrL9dYhd6H1I4g1WyXollcobv91cKU/2DBe9&#10;yl+P/keYMuSA9IaTQUqEoX0btA1M7SBBMFtKmNpiLnj0mdvYxAByNkvcSxbajiPDJgo20zJiIpTU&#10;FT0fpK9nVgblJf06xZK1sfUd9Pa2a8Tg+EoC9pqFuGYenYe0MJvxBkujLHK1vUVJa/2Xf52neDQE&#10;vJQc0Mmo4/OOeUGJemfQKtPy9BSwMW9Ox/kO/FPP5qnH7PSVhYYlXgHHs4k/+6juzcZb/QkjvEis&#10;cDHDwd0p1m+uYjdheAS4WCxyGNrdsXhtbh1P4Ek3Yxe7aBuZ7/ZRnV40NHzujn4400Q93eeoxwdp&#10;/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DNIwmE2QAAAAoBAAAPAAAAAAAAAAEAIAAAACIAAABk&#10;cnMvZG93bnJldi54bWxQSwECFAAUAAAACACHTuJAzDz92ncCAADYBAAADgAAAAAAAAABACAAAAAo&#10;AQAAZHJzL2Uyb0RvYy54bWxQSwUGAAAAAAYABgBZAQAAEQYAAAAA&#10;">
                      <v:fill on="t" focussize="0,0"/>
                      <v:stroke on="f" weight="1pt" miterlimit="8" joinstyle="miter"/>
                      <v:imagedata o:title=""/>
                      <o:lock v:ext="edit" aspectratio="f"/>
                    </v:rect>
                  </w:pict>
                </mc:Fallback>
              </mc:AlternateContent>
            </w:r>
            <w:r>
              <w:rPr>
                <w:rFonts w:hint="eastAsia" w:ascii="宋体" w:hAnsi="宋体" w:eastAsia="宋体" w:cs="宋体"/>
                <w:i w:val="0"/>
                <w:iCs w:val="0"/>
                <w:color w:val="auto"/>
                <w:kern w:val="0"/>
                <w:sz w:val="20"/>
                <w:szCs w:val="20"/>
                <w:highlight w:val="none"/>
                <w:u w:val="none"/>
                <w:lang w:val="en-US" w:eastAsia="zh-CN" w:bidi="ar"/>
              </w:rPr>
              <w:t>8</w:t>
            </w:r>
          </w:p>
        </w:tc>
      </w:tr>
      <w:tr w14:paraId="7BA5E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2BA3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224A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DN700×22.5°弯头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A288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B038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43</w:t>
            </w:r>
          </w:p>
        </w:tc>
      </w:tr>
      <w:tr w14:paraId="23BB8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C2AA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3AF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DN700×45°弯头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B5D8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70D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334E4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E5E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4CD9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D720*10mm*22.5°钢制弯头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4726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E34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r>
      <w:tr w14:paraId="03E98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09A1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B4BD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D720*10mm*45°钢制弯头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E9A0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F0F4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7F379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FFDD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0BA4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D720*10mm*90°钢制弯头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0FCE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101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r>
      <w:tr w14:paraId="4A45D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F1A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BD9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DN800*22.5°钢制弯头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B44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9351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53</w:t>
            </w:r>
          </w:p>
        </w:tc>
      </w:tr>
      <w:tr w14:paraId="7DFF1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92B7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00E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DN800*45°钢制弯头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9982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4B09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79620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5E74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2C9B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D940×12×22.5°弯头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FEC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9096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53</w:t>
            </w:r>
          </w:p>
        </w:tc>
      </w:tr>
      <w:tr w14:paraId="4A04E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D52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0B4A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D940×12×45°弯头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99A8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B374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24C4C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E234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DC3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D1048×45°弯头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958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131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667CE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AFAC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4E79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D1048×60°弯头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668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FFFE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39633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603B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23CE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dn225mm*11.25° 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C0F7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46B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r>
      <w:tr w14:paraId="611C0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963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452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dn225mm*22.5° 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24D3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D7ED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1F0F3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9CBD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2E78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dn225mm*45° 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8C44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C4B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w:t>
            </w:r>
          </w:p>
        </w:tc>
      </w:tr>
      <w:tr w14:paraId="2A4C3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2D5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B8C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dn225mm*90° 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3E5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0EF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38E61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5A23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EA83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dn250mm*45° 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97CA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720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r>
      <w:tr w14:paraId="0CF27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9E8E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22B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dn315mm*22.5°PE弯头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11C2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4C1E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64869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92C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9A86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dn315mm*45°PE弯头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D83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36D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w:t>
            </w:r>
          </w:p>
        </w:tc>
      </w:tr>
      <w:tr w14:paraId="1B27B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DA45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37F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dn450mm*11.25° 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692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260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r>
      <w:tr w14:paraId="5E015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747B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C8E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dn450mm*45° 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1D52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3338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09A7E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299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2A37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dn450mm*90° PE弯头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F3E5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AE2D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4376C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09D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C85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D325*8mm*DN325*8mm 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0CE6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F53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06F4D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5C5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6A59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D325*D325*89 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7AD8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D950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6CC85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B8B9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844B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D530*D530*89 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1E00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9321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433F6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61D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BEF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D630*D630*89 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74D8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CEE9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00327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D62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FFA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D720*D720*108 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8477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F30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76264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2BA5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C086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D720x720x118钢制三通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9D89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962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4A553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0D2A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8FA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D720*10mm*DN325*8mm 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2FE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F9C0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2F308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8268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AEDC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D840*D840*118 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6E7B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150D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1BE58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FF2B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F5D0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D940x940x118钢制三通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294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0528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0C77D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633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F70C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DN400*DN300mm 球墨铸铁卡子三通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6980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335D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color w:val="auto"/>
                <w:sz w:val="20"/>
                <w:highlight w:val="none"/>
              </w:rPr>
              <mc:AlternateContent>
                <mc:Choice Requires="wps">
                  <w:drawing>
                    <wp:anchor distT="0" distB="0" distL="114300" distR="114300" simplePos="0" relativeHeight="251688960" behindDoc="0" locked="0" layoutInCell="1" allowOverlap="1">
                      <wp:simplePos x="0" y="0"/>
                      <wp:positionH relativeFrom="column">
                        <wp:posOffset>1571625</wp:posOffset>
                      </wp:positionH>
                      <wp:positionV relativeFrom="paragraph">
                        <wp:posOffset>-45085</wp:posOffset>
                      </wp:positionV>
                      <wp:extent cx="536575" cy="363855"/>
                      <wp:effectExtent l="0" t="0" r="15875" b="17145"/>
                      <wp:wrapNone/>
                      <wp:docPr id="38" name="矩形 38"/>
                      <wp:cNvGraphicFramePr/>
                      <a:graphic xmlns:a="http://schemas.openxmlformats.org/drawingml/2006/main">
                        <a:graphicData uri="http://schemas.microsoft.com/office/word/2010/wordprocessingShape">
                          <wps:wsp>
                            <wps:cNvSpPr/>
                            <wps:spPr>
                              <a:xfrm>
                                <a:off x="6958330" y="2087880"/>
                                <a:ext cx="536575" cy="36385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3.75pt;margin-top:-3.55pt;height:28.65pt;width:42.25pt;z-index:251688960;v-text-anchor:middle;mso-width-relative:page;mso-height-relative:page;" fillcolor="#FFFFFF [3212]" filled="t" stroked="f" coordsize="21600,21600" o:gfxdata="UEsDBAoAAAAAAIdO4kAAAAAAAAAAAAAAAAAEAAAAZHJzL1BLAwQUAAAACACHTuJANHaHUtkAAAAJ&#10;AQAADwAAAGRycy9kb3ducmV2LnhtbE2Pu07EMBBFeyT+wRokul3nQQgKmWyxEkUKJNiloPTGQxIS&#10;25HtPPbvMRWUozm699zysKmRLWRdbzRCvI+AkW6M7HWL8HF+2T0Bc15oKUajCeFKDg7V7U0pCmlW&#10;/U7LybcshGhXCITO+6ng3DUdKeH2ZiIdfl/GKuHDaVsurVhDuBp5EkWPXIleh4ZOTHTsqBlOs0IY&#10;6lrNW9Ys9dtr/p3a9TqcP4+I93dx9AzM0+b/YPjVD+pQBaeLmbV0bERIHvIsoAi7PAYWgDRNwrgL&#10;QhYlwKuS/19Q/QBQSwMEFAAAAAgAh07iQL9tatx5AgAA2AQAAA4AAABkcnMvZTJvRG9jLnhtbK1U&#10;S27bMBDdF+gdCO4byXb8iRE5MGK4KBA0AdKia5qiLAL8laQ/6WUKdNdD9DhFr9FHSvk07SKLakHN&#10;kIP3Zh5neH5x1IrshQ/SmooOTkpKhOG2lmZb0Y8f1m9mlITITM2UNaKidyLQi8XrV+cHNxdD21pV&#10;C08AYsL84CraxujmRRF4KzQLJ9YJg8PGes0iXL8tas8OQNeqGJblpDhYXztvuQgBu6vukPaI/iWA&#10;tmkkFyvLd1qY2KF6oVhESaGVLtBFzrZpBI/XTRNEJKqiqDTmFSSwN2ktFudsvvXMtZL3KbCXpPCs&#10;Js2kAekD1IpFRnZe/gWlJfc22CaecKuLrpCsCKoYlM+0uW2ZE7kWSB3cg+jh/8Hy9/sbT2Rd0RHu&#10;3TCNG//19fvPH98INqDOwYU5gm7dje+9ADOVemy8Tn8UQY4VnZyNZ6MRdL2r6LCcTWezXl1xjIQj&#10;YDyajKdjSjgCRpPRbDxO+MUjkPMhvhVWk2RU1OPysqZsfxViF3ofkniDVbJeS6Wy47ebS+XJnuGi&#10;1/nr0f8IU4Yc0PTDaYlEOUP7NmgbmNpBgmC2lDC1xVzw6DO3sYkB5GyeuFcstB1Hhk0UbK5lxEQo&#10;qSs6K9PXMyuD8pJ+nWLJ2tj6Dnp72zVicHwtAXvFQrxhHp2HtDCb8RpLoyxytb1FSWv9l3/tp3g0&#10;BE4pOaCTUcfnHfOCEvXOoFXOBqengI3ZOR1Ph3D805PN0xOz05cWGg7wCjiezRQf1b3ZeKs/YYSX&#10;iRVHzHBwd4r1zmXsJgyPABfLZQ5DuzsWr8yt4wk86WbschdtI/PdPqrTi4aGz93RD2eaqKd+jnp8&#10;kB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DR2h1LZAAAACQEAAA8AAAAAAAAAAQAgAAAAIgAA&#10;AGRycy9kb3ducmV2LnhtbFBLAQIUABQAAAAIAIdO4kC/bWrceQIAANgEAAAOAAAAAAAAAAEAIAAA&#10;ACgBAABkcnMvZTJvRG9jLnhtbFBLBQYAAAAABgAGAFkBAAATBgAAAAA=&#10;">
                      <v:fill on="t" focussize="0,0"/>
                      <v:stroke on="f" weight="1pt" miterlimit="8" joinstyle="miter"/>
                      <v:imagedata o:title=""/>
                      <o:lock v:ext="edit" aspectratio="f"/>
                    </v:rect>
                  </w:pict>
                </mc:Fallback>
              </mc:AlternateContent>
            </w:r>
            <w:r>
              <w:rPr>
                <w:rFonts w:hint="eastAsia" w:ascii="宋体" w:hAnsi="宋体" w:eastAsia="宋体" w:cs="宋体"/>
                <w:i w:val="0"/>
                <w:iCs w:val="0"/>
                <w:color w:val="auto"/>
                <w:kern w:val="0"/>
                <w:sz w:val="20"/>
                <w:szCs w:val="20"/>
                <w:highlight w:val="none"/>
                <w:u w:val="none"/>
                <w:lang w:val="en-US" w:eastAsia="zh-CN" w:bidi="ar"/>
              </w:rPr>
              <w:t>2</w:t>
            </w:r>
          </w:p>
        </w:tc>
      </w:tr>
      <w:tr w14:paraId="0C99E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7BF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58D8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dn200*dn63mm PE三通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4973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C21F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7468E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F74E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D073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dn315*dn110mm PE三通</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8AB7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8DD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3A062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CC6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CE7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球墨铸铁K型承套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33E0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7B9D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38216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686B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3AB7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DN500K型承套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E8F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C1D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4</w:t>
            </w:r>
          </w:p>
        </w:tc>
      </w:tr>
      <w:tr w14:paraId="779A5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DF9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FBDA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DN600K型承套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1BF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99B0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1C032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2916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F04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DN700K型承套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BD0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07C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4BC37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E03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BC4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DN800K型承套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8FBC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E13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70C78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F5C5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B6B9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DN900K型承套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616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C5ED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150F3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1C8D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A23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DN1000 K型承套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27F3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B052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32F83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18EE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F584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DN80法兰闸阀</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8DE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5B9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r>
      <w:tr w14:paraId="79464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3C17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8DC9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DN100法兰闸阀</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9D54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4FEE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r>
      <w:tr w14:paraId="42146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082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CC04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DN500法兰蝶阀及伸缩节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862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1186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4</w:t>
            </w:r>
          </w:p>
        </w:tc>
      </w:tr>
      <w:tr w14:paraId="327D8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AF7A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4A7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DN600法兰蝶阀及伸缩节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3537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41EF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5B564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1279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3999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DN700法兰蝶阀及伸缩节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66C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9103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r>
      <w:tr w14:paraId="2B90D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596F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C2E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DN800法兰蝶阀及伸缩节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3D09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398A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363FD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681B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BE9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DN900法兰蝶阀及伸缩节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E9B3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E1CA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76519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007A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A3E8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DN1000法兰蝶阀及伸缩节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1810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A68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67276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6374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FF46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DN900法兰甲</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75E2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742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178E2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A752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1073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DN50mm 自动排气阀</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B32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807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r>
      <w:tr w14:paraId="60822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E0CF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DA5E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DN80自动排气阀（不锈钢）</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01C9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CE34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r>
      <w:tr w14:paraId="5C1AD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945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510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DN100自动排气阀</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DD4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99B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w:t>
            </w:r>
          </w:p>
        </w:tc>
      </w:tr>
      <w:tr w14:paraId="0CE8E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4991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D58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dn63mm 铜质止回阀</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DE4B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D39B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5AC0A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2D01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95E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橡胶瓣止回阀</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62D0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7D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79149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DC3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4568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DN80mm 直埋闸</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F5A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209C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67BD8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280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84B0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DN100mm 直埋闸</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41B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3589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r>
      <w:tr w14:paraId="58737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B58A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2D6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DN200mm 直埋闸</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EBA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D4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r>
      <w:tr w14:paraId="05599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6505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252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DN250mm 直埋闸</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9165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1B02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71C6B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09E7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253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直埋闸</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78F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EC6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r>
      <w:tr w14:paraId="64D12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06F9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2DC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直埋闸及伸缩器</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145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F19F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color w:val="auto"/>
                <w:sz w:val="20"/>
                <w:highlight w:val="none"/>
              </w:rPr>
              <mc:AlternateContent>
                <mc:Choice Requires="wps">
                  <w:drawing>
                    <wp:anchor distT="0" distB="0" distL="114300" distR="114300" simplePos="0" relativeHeight="251689984" behindDoc="0" locked="0" layoutInCell="1" allowOverlap="1">
                      <wp:simplePos x="0" y="0"/>
                      <wp:positionH relativeFrom="column">
                        <wp:posOffset>1415415</wp:posOffset>
                      </wp:positionH>
                      <wp:positionV relativeFrom="paragraph">
                        <wp:posOffset>129540</wp:posOffset>
                      </wp:positionV>
                      <wp:extent cx="701675" cy="441960"/>
                      <wp:effectExtent l="0" t="0" r="3175" b="15240"/>
                      <wp:wrapNone/>
                      <wp:docPr id="39" name="矩形 39"/>
                      <wp:cNvGraphicFramePr/>
                      <a:graphic xmlns:a="http://schemas.openxmlformats.org/drawingml/2006/main">
                        <a:graphicData uri="http://schemas.microsoft.com/office/word/2010/wordprocessingShape">
                          <wps:wsp>
                            <wps:cNvSpPr/>
                            <wps:spPr>
                              <a:xfrm>
                                <a:off x="6802120" y="1970405"/>
                                <a:ext cx="701675" cy="44196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1.45pt;margin-top:10.2pt;height:34.8pt;width:55.25pt;z-index:251689984;v-text-anchor:middle;mso-width-relative:page;mso-height-relative:page;" fillcolor="#FFFFFF [3212]" filled="t" stroked="f" coordsize="21600,21600" o:gfxdata="UEsDBAoAAAAAAIdO4kAAAAAAAAAAAAAAAAAEAAAAZHJzL1BLAwQUAAAACACHTuJAFwJcRdgAAAAJ&#10;AQAADwAAAGRycy9kb3ducmV2LnhtbE2PPU/DMBCGdyT+g3VIbNRuwkcb4nSoxJABCVoGRjd2k5D4&#10;HNnOR/89x0S393SP3nsu3y22Z5PxoXUoYb0SwAxWTrdYS/g6vj1sgIWoUKveoZFwMQF2xe1NrjLt&#10;Zvw00yHWjEowZEpCE+OQcR6qxlgVVm4wSLuz81ZFGn3NtVczldueJ0I8c6tapAuNGsy+MVV3GK2E&#10;riztuDxVU/nx/vKT+vnSHb/3Ut7frcUrsGiW+A/Dnz6pQ0FOJzeiDqyXkCTJllAK4hEYAWmaUjhJ&#10;2AoBvMj59QfFL1BLAwQUAAAACACHTuJA2jr/6ngCAADYBAAADgAAAGRycy9lMm9Eb2MueG1srVTN&#10;bhMxEL4j8Q6W73R3Q5o0UTdV1CgIqYJKBXF2vN6sJf9hOz/lZZC48RA8DuI1+Ozd/lA49MAenBnP&#10;5JuZb2Z8fnHUiuyFD9KamlYnJSXCcNtIs63pxw/rV2eUhMhMw5Q1oqa3ItCLxcsX5wc3FyPbWdUI&#10;TwBiwvzgatrF6OZFEXgnNAsn1gkDY2u9ZhGq3xaNZwega1WMynJSHKxvnLdchIDbVW+kA6J/DqBt&#10;W8nFyvKdFib2qF4oFlFS6KQLdJGzbVvB4/u2DSISVVNUGvOJIJA36SwW52y+9cx1kg8psOek8KQm&#10;zaRB0HuoFYuM7Lz8C0pL7m2wbTzhVhd9IZkRVFGVT7i56ZgTuRZQHdw96eH/wfJ3+2tPZFPT1zNK&#10;DNPo+K+v33/++EZwAXYOLszhdOOu/aAFiKnUY+t1+kUR5FjTyVk5qkbg9RZTNZuW4/K0Z1ccI+Fw&#10;mJbVZHpKCYfDeFzNJpn94gHI+RDfCKtJEmrq0bzMKdtfhYjgcL1zSXGDVbJZS6Wy4rebS+XJnqHR&#10;6/yl6PjLH27KkAPSG01LJMoZxrfF2EDUDhQEs6WEqS32gkefYxubIgCpj71ioetjZNi+QC0jNkJJ&#10;XdOzMn1DZGWQQOKvZyxJG9vcgm9v+0EMjq8lir1iIV4zj8lDWtjN+B5HqyxytYNESWf9l3/dJ38M&#10;BKyUHDDJqOPzjnlBiXprMCqzajwGbMzK+HSaeuQfWzaPLWanLy04rPAKOJ7F5B/Vndh6qz9hhZcp&#10;KkzMcMTuGRuUy9hvGB4BLpbL7IZxdyxemRvHE3gi1NjlLtpW5t4+sDOQhoHP/RuWM23UYz17PTxI&#10;i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XAlxF2AAAAAkBAAAPAAAAAAAAAAEAIAAAACIAAABk&#10;cnMvZG93bnJldi54bWxQSwECFAAUAAAACACHTuJA2jr/6ngCAADYBAAADgAAAAAAAAABACAAAAAn&#10;AQAAZHJzL2Uyb0RvYy54bWxQSwUGAAAAAAYABgBZAQAAEQYAAAAA&#10;">
                      <v:fill on="t" focussize="0,0"/>
                      <v:stroke on="f" weight="1pt" miterlimit="8" joinstyle="miter"/>
                      <v:imagedata o:title=""/>
                      <o:lock v:ext="edit" aspectratio="f"/>
                    </v:rect>
                  </w:pict>
                </mc:Fallback>
              </mc:AlternateContent>
            </w:r>
            <w:r>
              <w:rPr>
                <w:rFonts w:hint="eastAsia" w:ascii="宋体" w:hAnsi="宋体" w:eastAsia="宋体" w:cs="宋体"/>
                <w:i w:val="0"/>
                <w:iCs w:val="0"/>
                <w:color w:val="auto"/>
                <w:kern w:val="0"/>
                <w:sz w:val="20"/>
                <w:szCs w:val="20"/>
                <w:highlight w:val="none"/>
                <w:u w:val="none"/>
                <w:lang w:val="en-US" w:eastAsia="zh-CN" w:bidi="ar"/>
              </w:rPr>
              <w:t>8</w:t>
            </w:r>
          </w:p>
        </w:tc>
      </w:tr>
      <w:tr w14:paraId="7BA11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3FE8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24F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DN400mm 直埋闸</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0FE3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58AF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00B90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9A5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9B3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dn250电熔套筒</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2311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613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49BA3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6045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29D8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dn315电熔套筒</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C2D6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FDD7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61779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C81C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EEE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D700盲板封堵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A33A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1091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3E5CD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49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1B99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拆除盲板封堵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5735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处</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FC1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7FF0D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0FB2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F9E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DN80钢制短节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11B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C913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r>
      <w:tr w14:paraId="30943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A55B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D68F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D80钢制短节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FB5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1547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5D8E9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44EA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E8A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DN100钢制短节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0673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BA83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15117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743F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811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D100钢制短节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23E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1D18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30885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ED0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0BF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DN100mm 消火栓</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17D0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8C47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5A16E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D88F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AE93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D738钢制插口</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8F6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8B26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5E007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A56C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9691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D738*720钢制变径</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0344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D0E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68944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EA1E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EF8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电磁流量计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BA26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A37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7AAD6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8C9E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15E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DN40mm 电磁水表（不含主材）</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348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5ADF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7DE21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EDB5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A18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DN100法兰闸阀井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856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F0B8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65A0A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DCB4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CE6C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DN500法兰蝶阀井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EE37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079D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4</w:t>
            </w:r>
          </w:p>
        </w:tc>
      </w:tr>
      <w:tr w14:paraId="125F7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B899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A848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DN600法兰蝶阀井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5179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E279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643FA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BC0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99E9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DN700法兰蝶阀井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AFB1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3A9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24CD8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2600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CCB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DN800法兰蝶阀井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C0FE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BDD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2437A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A266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E8BC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DN700蝶阀井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EDCD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2DFF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3FF9D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8000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D91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DN900蝶阀井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15F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475D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7AF8F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4A9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1E71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DN40mm 水表井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BB12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AC8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14D35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721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FDF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DN50mm 排气阀井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D8C1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D452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r>
      <w:tr w14:paraId="190CF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9CC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E566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dn63mm 铜质止回阀井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2966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E15F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651F5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781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C02C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DN100排气阀井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6998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31B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07612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590A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1DB0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DN80闸阀井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8034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8FC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7B479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D79F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3B51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DN100闸阀井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3A0C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2E3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2D427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AC8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E719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DN100mm 直埋闸井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7B0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1A1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r>
      <w:tr w14:paraId="14A48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4AC5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09A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DN200mm 直埋闸井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82B4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FE51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r>
      <w:tr w14:paraId="66D16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A04E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877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DN250mm 直埋闸井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CA40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7B7D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color w:val="auto"/>
                <w:sz w:val="20"/>
                <w:highlight w:val="none"/>
              </w:rPr>
              <mc:AlternateContent>
                <mc:Choice Requires="wps">
                  <w:drawing>
                    <wp:anchor distT="0" distB="0" distL="114300" distR="114300" simplePos="0" relativeHeight="251691008" behindDoc="0" locked="0" layoutInCell="1" allowOverlap="1">
                      <wp:simplePos x="0" y="0"/>
                      <wp:positionH relativeFrom="column">
                        <wp:posOffset>1510665</wp:posOffset>
                      </wp:positionH>
                      <wp:positionV relativeFrom="paragraph">
                        <wp:posOffset>177800</wp:posOffset>
                      </wp:positionV>
                      <wp:extent cx="597535" cy="432435"/>
                      <wp:effectExtent l="0" t="0" r="12065" b="5715"/>
                      <wp:wrapNone/>
                      <wp:docPr id="40" name="矩形 40"/>
                      <wp:cNvGraphicFramePr/>
                      <a:graphic xmlns:a="http://schemas.openxmlformats.org/drawingml/2006/main">
                        <a:graphicData uri="http://schemas.microsoft.com/office/word/2010/wordprocessingShape">
                          <wps:wsp>
                            <wps:cNvSpPr/>
                            <wps:spPr>
                              <a:xfrm>
                                <a:off x="6897370" y="2018665"/>
                                <a:ext cx="597535" cy="43243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8.95pt;margin-top:14pt;height:34.05pt;width:47.05pt;z-index:251691008;v-text-anchor:middle;mso-width-relative:page;mso-height-relative:page;" fillcolor="#FFFFFF [3212]" filled="t" stroked="f" coordsize="21600,21600" o:gfxdata="UEsDBAoAAAAAAIdO4kAAAAAAAAAAAAAAAAAEAAAAZHJzL1BLAwQUAAAACACHTuJAB2QLrdgAAAAJ&#10;AQAADwAAAGRycy9kb3ducmV2LnhtbE2PS0/DMBCE70j8B2uRuFHnIfpI4/RQiUMOSND2wNGNTZIm&#10;Xke28+i/ZznBbUb7aXYmPyymZ5N2vrUoIF5FwDRWVrVYC7ic3162wHyQqGRvUQu4aw+H4vEhl5my&#10;M37q6RRqRiHoMymgCWHIOPdVo430KztopNu3dUYGsq7mysmZwk3PkyhacyNbpA+NHPSx0VV3Go2A&#10;rizNuLxWU/nxvrmlbr5356+jEM9PcbQHFvQS/mD4rU/VoaBOVzui8qwXkKSbHaEktrSJgDRNSFwF&#10;7NYx8CLn/xcUP1BLAwQUAAAACACHTuJAKmSFxHYCAADYBAAADgAAAGRycy9lMm9Eb2MueG1srVRL&#10;btswEN0X6B0I7hvZjn8xIgdGDBcFgiZAWnRNU5RFgL+StOX0MgW66yF6nKLX6COlfJp2kUW1oGbI&#10;wZt5jzM8vzhqRQ7CB2lNSYcnA0qE4baSZlfSjx82b+aUhMhMxZQ1oqR3ItCL5etX561biJFtrKqE&#10;JwAxYdG6kjYxukVRBN4IzcKJdcLgsLZeswjX74rKsxboWhWjwWBatNZXzlsuQsDuujukPaJ/CaCt&#10;a8nF2vK9FiZ2qF4oFkEpNNIFuszV1rXg8bqug4hElRRMY16RBPY2rcXynC12nrlG8r4E9pISnnHS&#10;TBokfYBas8jI3su/oLTk3gZbxxNuddERyYqAxXDwTJvbhjmRuUDq4B5ED/8Plr8/3Hgiq5KOIYlh&#10;Gjf+6+v3nz++EWxAndaFBYJu3Y3vvQAzUT3WXqc/SJBjSafzs9npDCB3JQWX+XQ66dQVx0g4AiZn&#10;s8nphBKOgPHpaAwbiMUjkPMhvhVWk2SU1OPysqbscBViF3ofkvIGq2S1kUplx++2l8qTA8NFb/LX&#10;o/8Rpgxp0fSj2QCFcob2rdE2MLWDBMHsKGFqh7ng0efcxqYMSM4WKfeahabLkWE7glpGTISSuqTz&#10;Qfr6zMqAXtKvUyxZW1vdQW9vu0YMjm8kYK9YiDfMo/NQFmYzXmOplUWttrcoaaz/8q/9FI+GwCkl&#10;LToZPD7vmReUqHcGrXI2HKe7jdkZT2YjOP7pyfbpidnrSwsNh3gFHM9mio/q3qy91Z8wwquUFUfM&#10;cOTuFOudy9hNGB4BLlarHIZ2dyxemVvHE3gS1NjVPtpa5rt9VKcXDQ2fu6MfzjRRT/0c9fggLX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B2QLrdgAAAAJAQAADwAAAAAAAAABACAAAAAiAAAAZHJz&#10;L2Rvd25yZXYueG1sUEsBAhQAFAAAAAgAh07iQCpkhcR2AgAA2AQAAA4AAAAAAAAAAQAgAAAAJwEA&#10;AGRycy9lMm9Eb2MueG1sUEsFBgAAAAAGAAYAWQEAAA8GAAAAAA==&#10;">
                      <v:fill on="t" focussize="0,0"/>
                      <v:stroke on="f" weight="1pt" miterlimit="8" joinstyle="miter"/>
                      <v:imagedata o:title=""/>
                      <o:lock v:ext="edit" aspectratio="f"/>
                    </v:rect>
                  </w:pict>
                </mc:Fallback>
              </mc:AlternateContent>
            </w:r>
            <w:r>
              <w:rPr>
                <w:rFonts w:hint="eastAsia" w:ascii="宋体" w:hAnsi="宋体" w:eastAsia="宋体" w:cs="宋体"/>
                <w:i w:val="0"/>
                <w:iCs w:val="0"/>
                <w:color w:val="auto"/>
                <w:kern w:val="0"/>
                <w:sz w:val="20"/>
                <w:szCs w:val="20"/>
                <w:highlight w:val="none"/>
                <w:u w:val="none"/>
                <w:lang w:val="en-US" w:eastAsia="zh-CN" w:bidi="ar"/>
              </w:rPr>
              <w:t>2</w:t>
            </w:r>
          </w:p>
        </w:tc>
      </w:tr>
      <w:tr w14:paraId="27928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86A0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0D9F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直埋闸及伸缩器井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64E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577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r>
      <w:tr w14:paraId="6921C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F3FC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30F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直埋闸井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AE0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7181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r>
      <w:tr w14:paraId="2DC49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4127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58E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DN400mm 直埋闸井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68B0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385B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r>
      <w:tr w14:paraId="655C2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923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F91E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DN1000阀门井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87B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F30F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r>
      <w:tr w14:paraId="267AA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530A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82B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DN1000柔性接口井</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01D1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8FD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23226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98BD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3CE7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管道标志桩（直埋式）</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D74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8398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115</w:t>
            </w:r>
          </w:p>
        </w:tc>
      </w:tr>
      <w:tr w14:paraId="39CB8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874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DF84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DN300mm 断管封堵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5697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4B62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3EE77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DAD9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276E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DN1000 钢板封堵</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EC2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套</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27B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06B6D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1E0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FB6B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DN1000柔性接口</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DE5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BD5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7C67B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CBB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B6E8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拆除原DN1000钢管</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AD2F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F431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81</w:t>
            </w:r>
          </w:p>
        </w:tc>
      </w:tr>
      <w:tr w14:paraId="4E189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BF78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827C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DN300伸缩接头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73C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2FAA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r>
      <w:tr w14:paraId="16746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FF9D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049A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带水接头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072C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处</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0A3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16</w:t>
            </w:r>
          </w:p>
        </w:tc>
      </w:tr>
      <w:tr w14:paraId="0BE71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553D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FCE4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新旧管连接</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B67D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处</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D832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r>
      <w:tr w14:paraId="641A2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DBC3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EA74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掏DN50mm眼</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E3B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2190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r>
      <w:tr w14:paraId="3B0AC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366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D5C1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钢桩</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8BC4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1026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250</w:t>
            </w:r>
          </w:p>
        </w:tc>
      </w:tr>
      <w:tr w14:paraId="44CAF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8D0C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758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打槽钢</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77F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F9C8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67</w:t>
            </w:r>
          </w:p>
        </w:tc>
      </w:tr>
      <w:tr w14:paraId="0D06C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72C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AA5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打木桩（小头0.2，L=3m）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1C5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BC83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85</w:t>
            </w:r>
          </w:p>
        </w:tc>
      </w:tr>
      <w:tr w14:paraId="4DA0C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46B5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9416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标识带</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B12F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12BE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8035</w:t>
            </w:r>
          </w:p>
        </w:tc>
      </w:tr>
      <w:tr w14:paraId="3B46A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A01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1DB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打木桩</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A2A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C41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w:t>
            </w:r>
          </w:p>
        </w:tc>
      </w:tr>
      <w:tr w14:paraId="7B121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FFB8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E88A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标志桩</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D3A6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124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38</w:t>
            </w:r>
          </w:p>
        </w:tc>
      </w:tr>
      <w:tr w14:paraId="3E81F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FA03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ABF6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转角标志桩</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1DC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5CF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21</w:t>
            </w:r>
          </w:p>
        </w:tc>
      </w:tr>
      <w:tr w14:paraId="0DFBB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251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ACF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聚氨酯保温</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8E68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CD6C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28.432</w:t>
            </w:r>
          </w:p>
        </w:tc>
      </w:tr>
      <w:tr w14:paraId="3D099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B4AB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ED2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金属壳保护层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4156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B79F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377.742</w:t>
            </w:r>
          </w:p>
        </w:tc>
      </w:tr>
      <w:tr w14:paraId="15407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85A2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F12B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钢桁架</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DF2D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242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30.206</w:t>
            </w:r>
          </w:p>
        </w:tc>
      </w:tr>
      <w:tr w14:paraId="5A84C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7895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19AE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现浇构件钢筋HRB400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268A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1240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11.668</w:t>
            </w:r>
          </w:p>
        </w:tc>
      </w:tr>
      <w:tr w14:paraId="3541A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2862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EACB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C40混凝土基础</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CA47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532C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40.8</w:t>
            </w:r>
          </w:p>
        </w:tc>
      </w:tr>
      <w:tr w14:paraId="33555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358B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26C8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C40混凝土柱</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AFC1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E66E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28.44</w:t>
            </w:r>
          </w:p>
        </w:tc>
      </w:tr>
      <w:tr w14:paraId="06CF5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AE9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0787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C40混凝土梁</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91E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CB25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3.69</w:t>
            </w:r>
          </w:p>
        </w:tc>
      </w:tr>
      <w:tr w14:paraId="3D865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92EB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140</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7331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C20混凝土垫层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5EC3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F237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7.5</w:t>
            </w:r>
          </w:p>
        </w:tc>
      </w:tr>
      <w:tr w14:paraId="20C79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1664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141</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480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余方弃置</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42C2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4CB2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color w:val="auto"/>
                <w:sz w:val="20"/>
                <w:highlight w:val="none"/>
              </w:rPr>
              <mc:AlternateContent>
                <mc:Choice Requires="wps">
                  <w:drawing>
                    <wp:anchor distT="0" distB="0" distL="114300" distR="114300" simplePos="0" relativeHeight="251686912" behindDoc="0" locked="0" layoutInCell="1" allowOverlap="1">
                      <wp:simplePos x="0" y="0"/>
                      <wp:positionH relativeFrom="column">
                        <wp:posOffset>1571625</wp:posOffset>
                      </wp:positionH>
                      <wp:positionV relativeFrom="paragraph">
                        <wp:posOffset>189230</wp:posOffset>
                      </wp:positionV>
                      <wp:extent cx="510540" cy="398145"/>
                      <wp:effectExtent l="0" t="0" r="3810" b="1905"/>
                      <wp:wrapNone/>
                      <wp:docPr id="21" name="矩形 21"/>
                      <wp:cNvGraphicFramePr/>
                      <a:graphic xmlns:a="http://schemas.openxmlformats.org/drawingml/2006/main">
                        <a:graphicData uri="http://schemas.microsoft.com/office/word/2010/wordprocessingShape">
                          <wps:wsp>
                            <wps:cNvSpPr/>
                            <wps:spPr>
                              <a:xfrm>
                                <a:off x="6958330" y="2030095"/>
                                <a:ext cx="510540" cy="39814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3.75pt;margin-top:14.9pt;height:31.35pt;width:40.2pt;z-index:251686912;v-text-anchor:middle;mso-width-relative:page;mso-height-relative:page;" fillcolor="#FFFFFF [3212]" filled="t" stroked="f" coordsize="21600,21600" o:gfxdata="UEsDBAoAAAAAAIdO4kAAAAAAAAAAAAAAAAAEAAAAZHJzL1BLAwQUAAAACACHTuJAatkotNkAAAAJ&#10;AQAADwAAAGRycy9kb3ducmV2LnhtbE2PPU/DMBCGdyT+g3VIbNRpSggJcTpUYsiABC0DoxubJCQ+&#10;R7bz0X/PMdHtTvfovect9qsZ2Kyd7ywK2G4iYBprqzpsBHyeXh+egfkgUcnBohZw0R725e1NIXNl&#10;F/zQ8zE0jELQ51JAG8KYc+7rVhvpN3bUSLdv64wMtLqGKycXCjcDj6PoiRvZIX1o5agPra7742QE&#10;9FVlpjWp5+r9Lf3ZueXSn74OQtzfbaMXYEGv4R+GP31Sh5KcznZC5dkgIH5ME0JpyKgCAbs4zYCd&#10;BWRxArws+HWD8hdQSwMEFAAAAAgAh07iQK1v5FZ1AgAA2AQAAA4AAABkcnMvZTJvRG9jLnhtbK1U&#10;S27bMBDdF+gdCO4byb/ENiIHRgwXBYImQFp0TVOURYC/kvQnvUyB7nqIHqfoNfpIKZ+mXWRRLegZ&#10;zfi9mccZnV8ctSJ74YO0pqKDk5ISYbitpdlW9OOH9ZspJSEyUzNljajonQj0YvH61fnBzcXQtlbV&#10;whOAmDA/uIq2Mbp5UQTeCs3CiXXCINhYr1mE67dF7dkB6FoVw7I8LQ7W185bLkLA21UXpD2ifwmg&#10;bRrJxcrynRYmdqheKBbRUmilC3SRq20aweN10wQRiaooOo35BAnsTTqLxTmbbz1zreR9CewlJTzr&#10;STNpQPoAtWKRkZ2Xf0Fpyb0Ntokn3OqiayQrgi4G5TNtblvmRO4FUgf3IHr4f7D8/f7GE1lXdDig&#10;xDCNG//19fvPH98IXkCdgwtzJN26G997AWZq9dh4nX7RBDlW9HQ2mY5G0PUOWOWoLGeTTl1xjIQj&#10;YTIoJ2PEORJGs+lgnOPFI5DzIb4VVpNkVNTj8rKmbH8VIsiRep+SeINVsl5LpbLjt5tL5cme4aLX&#10;+Uns+MsfacqQA4Z+eFamQhjGt8HYwNQOEgSzpYSpLfaCR5+5jU0MQOq4Vyy0HUeG7RrUMmIjlNQV&#10;nZbp6ZmVQQFJv06xZG1sfQe9ve0GMTi+lmj2ioV4wzwmD2VhN+M1jkZZ1Gp7i5LW+i//ep/yMRCI&#10;UnLAJKOPzzvmBSXqncGozAbjJHvMznhyNoTjn0Y2TyNmpy8tNMQ0oLpspvyo7s3GW/0JK7xMrAgx&#10;w8HdKdY7l7HbMHwEuFgucxrG3bF4ZW4dT+BJUGOXu2gbme/2UZ1eNAx8vr9+OdNGPfVz1uMHafE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atkotNkAAAAJAQAADwAAAAAAAAABACAAAAAiAAAAZHJz&#10;L2Rvd25yZXYueG1sUEsBAhQAFAAAAAgAh07iQK1v5FZ1AgAA2AQAAA4AAAAAAAAAAQAgAAAAKAEA&#10;AGRycy9lMm9Eb2MueG1sUEsFBgAAAAAGAAYAWQEAAA8GAAAAAA==&#10;">
                      <v:fill on="t" focussize="0,0"/>
                      <v:stroke on="f" weight="1pt" miterlimit="8" joinstyle="miter"/>
                      <v:imagedata o:title=""/>
                      <o:lock v:ext="edit" aspectratio="f"/>
                    </v:rect>
                  </w:pict>
                </mc:Fallback>
              </mc:AlternateContent>
            </w:r>
            <w:r>
              <w:rPr>
                <w:rFonts w:hint="eastAsia" w:ascii="宋体" w:hAnsi="宋体" w:eastAsia="宋体" w:cs="宋体"/>
                <w:i w:val="0"/>
                <w:iCs w:val="0"/>
                <w:color w:val="auto"/>
                <w:kern w:val="0"/>
                <w:sz w:val="20"/>
                <w:szCs w:val="20"/>
                <w:highlight w:val="none"/>
                <w:u w:val="none"/>
                <w:lang w:val="en-US" w:eastAsia="zh-CN" w:bidi="ar"/>
              </w:rPr>
              <w:t>206.568</w:t>
            </w:r>
          </w:p>
        </w:tc>
      </w:tr>
      <w:tr w14:paraId="43F29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B7BA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142</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710A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挖一般土方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8403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E630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203.34</w:t>
            </w:r>
          </w:p>
        </w:tc>
      </w:tr>
      <w:tr w14:paraId="285BD27A">
        <w:tblPrEx>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A2C9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143</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0E03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回填方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9ED5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50A9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4185.059</w:t>
            </w:r>
          </w:p>
        </w:tc>
      </w:tr>
      <w:tr w14:paraId="04FCA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1AE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144</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146E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管底基础垫层</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953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8292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791.34</w:t>
            </w:r>
          </w:p>
        </w:tc>
      </w:tr>
      <w:tr w14:paraId="773AE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4E7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145</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C85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挖基坑土方</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C06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DD6E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4188.287</w:t>
            </w:r>
          </w:p>
        </w:tc>
      </w:tr>
      <w:tr w14:paraId="78A15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60F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146</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DF7D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钢板桩安拆</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6C81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B1D6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1711.946</w:t>
            </w:r>
          </w:p>
        </w:tc>
      </w:tr>
      <w:tr w14:paraId="049E1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F64A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147</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CB47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钢围檩安拆</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89AC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B323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138.531</w:t>
            </w:r>
          </w:p>
        </w:tc>
      </w:tr>
      <w:tr w14:paraId="4E390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B3D5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148</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898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钢支撑安拆</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F1C7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6AD2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29.136</w:t>
            </w:r>
          </w:p>
        </w:tc>
      </w:tr>
      <w:tr w14:paraId="149DF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C7DA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149</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4A54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砖砌截水台</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A1B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82B6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32.149</w:t>
            </w:r>
          </w:p>
        </w:tc>
      </w:tr>
    </w:tbl>
    <w:p w14:paraId="50DDF7B7">
      <w:pPr>
        <w:pStyle w:val="6"/>
        <w:rPr>
          <w:rFonts w:hint="eastAsia" w:ascii="宋体" w:hAnsi="宋体" w:eastAsia="宋体" w:cs="宋体"/>
          <w:color w:val="auto"/>
          <w:highlight w:val="none"/>
        </w:rPr>
      </w:pPr>
    </w:p>
    <w:p w14:paraId="7A7254A1">
      <w:pPr>
        <w:adjustRightInd w:val="0"/>
        <w:snapToGrid w:val="0"/>
        <w:spacing w:line="360" w:lineRule="auto"/>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四、投标文件的编制</w:t>
      </w:r>
    </w:p>
    <w:p w14:paraId="0F35831C">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1、投标文件的语言及度量衡单位</w:t>
      </w:r>
      <w:r>
        <w:rPr>
          <w:color w:val="auto"/>
          <w:sz w:val="21"/>
          <w:highlight w:val="none"/>
        </w:rPr>
        <mc:AlternateContent>
          <mc:Choice Requires="wps">
            <w:drawing>
              <wp:anchor distT="0" distB="0" distL="114300" distR="114300" simplePos="0" relativeHeight="251677696" behindDoc="0" locked="0" layoutInCell="1" allowOverlap="1">
                <wp:simplePos x="0" y="0"/>
                <wp:positionH relativeFrom="column">
                  <wp:posOffset>5607685</wp:posOffset>
                </wp:positionH>
                <wp:positionV relativeFrom="paragraph">
                  <wp:posOffset>-2591435</wp:posOffset>
                </wp:positionV>
                <wp:extent cx="920750" cy="603250"/>
                <wp:effectExtent l="0" t="0" r="12700" b="6350"/>
                <wp:wrapNone/>
                <wp:docPr id="33" name="矩形 33"/>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204.05pt;height:47.5pt;width:72.5pt;z-index:251677696;v-text-anchor:middle;mso-width-relative:page;mso-height-relative:page;" fillcolor="#FFFFFF [3212]" filled="t" stroked="f" coordsize="21600,21600" o:gfxdata="UEsDBAoAAAAAAIdO4kAAAAAAAAAAAAAAAAAEAAAAZHJzL1BLAwQUAAAACACHTuJArqp5HdoAAAAO&#10;AQAADwAAAGRycy9kb3ducmV2LnhtbE2PS2+DMBCE75X6H6yt1FtiE/pABJNDpB44VGqTHnp0sAMU&#10;vEbYPPLvu5za2+zOaPbb7LDYjk1m8I1DCdFWADNYOt1gJeHr/LZJgPmgUKvOoZFwMx4O+f1dplLt&#10;Zvw00ylUjErQp0pCHUKfcu7L2ljlt643SN7VDVYFGoeK60HNVG47vhPihVvVIF2oVW+OtSnb02gl&#10;tEVhx+W5nIqP99efeJhv7fn7KOXjQyT2wIJZwl8YVnxCh5yYLm5E7VknIUniiKISNk8iIbVGxG5V&#10;F9rFEbk8z/j/N/JfUEsDBBQAAAAIAIdO4kBaWeSlaQIAAMwEAAAOAAAAZHJzL2Uyb0RvYy54bWyt&#10;VEtu2zAQ3RfoHQjuG8nOX4gcGDFcFAiaAGnRNU1RFgH+StKW08sU6K6H6HGKXqOPlOKkaRdZVAt5&#10;hjN+b+ZxRheXO63IVvggranp5KCkRBhuG2nWNf34YfnmjJIQmWmYskbU9F4Eejl7/eqid5WY2s6q&#10;RngCEBOq3tW0i9FVRRF4JzQLB9YJg2BrvWYRrl8XjWc90LUqpmV5UvTWN85bLkLA6WII0hHRvwTQ&#10;tq3kYmH5RgsTB1QvFItoKXTSBTrL1bat4PGmbYOIRNUUncb8BgnsVXoXswtWrT1zneRjCewlJTzr&#10;STNpQLqHWrDIyMbLv6C05N4G28YDbnUxNJIVQReT8pk2dx1zIvcCqYPbix7+Hyx/v731RDY1PTyk&#10;xDCNG//19fvPH98IDqBO70KFpDt360cvwEyt7lqv0y+aILus6P1eUbGLhOPwfFqeHkNrjtBJeTiF&#10;DZTi8c/Oh/hWWE2SUVOPC8s6su11iEPqQ0riClbJZimVyo5fr66UJ1uGy13mZ0T/I00Z0mPQp6dl&#10;KoRhZFuMCkzt0HYwa0qYWmMXePSZ29jEAHJWJe4FC93AkWETBau0jNgCJXVNz8r0jMzKoL2k2aBS&#10;sla2uYfG3g7DFxxfSsBesxBvmce0oSzsY7zBq1UWtdrRoqSz/su/zlM+hgBRSnpML/r4vGFeUKLe&#10;GYzH+eToCLAxO0fHp1M4/mlk9TRiNvrKQsMJNt/xbKb8qB7M1lv9CWs7T6wIMcPBPSg2Oldx2Cos&#10;PhfzeU7DiDsWr82d4wk86WbsfBNtK/PdPqozioYhz9MxLmTaoqd+znr8CM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K6qeR3aAAAADgEAAA8AAAAAAAAAAQAgAAAAIgAAAGRycy9kb3ducmV2Lnht&#10;bFBLAQIUABQAAAAIAIdO4kBaWeSlaQIAAMwEAAAOAAAAAAAAAAEAIAAAACkBAABkcnMvZTJvRG9j&#10;LnhtbFBLBQYAAAAABgAGAFkBAAAEBgAAAAA=&#10;">
                <v:fill on="t" focussize="0,0"/>
                <v:stroke on="f" weight="1pt" miterlimit="8" joinstyle="miter"/>
                <v:imagedata o:title=""/>
                <o:lock v:ext="edit" aspectratio="f"/>
              </v:rect>
            </w:pict>
          </mc:Fallback>
        </mc:AlternateContent>
      </w:r>
    </w:p>
    <w:p w14:paraId="667FD444">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（一）投标文件及投标单位与招标单位之间与投标有关的来往通知、函件和文件均应使用中文。</w:t>
      </w:r>
    </w:p>
    <w:p w14:paraId="282EF9C0">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（二）投标文件使用的度量衡单位均采用中华人民共和国法定计量单位。</w:t>
      </w:r>
    </w:p>
    <w:p w14:paraId="70372136">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2、投标文件的组成</w:t>
      </w:r>
    </w:p>
    <w:p w14:paraId="37D86D99">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投标文件</w:t>
      </w:r>
      <w:r>
        <w:rPr>
          <w:rFonts w:hint="eastAsia" w:ascii="宋体" w:hAnsi="宋体" w:eastAsia="宋体" w:cs="宋体"/>
          <w:bCs/>
          <w:color w:val="auto"/>
          <w:sz w:val="28"/>
          <w:szCs w:val="28"/>
          <w:highlight w:val="none"/>
          <w:lang w:val="en-US" w:eastAsia="zh-CN"/>
        </w:rPr>
        <w:t>的</w:t>
      </w:r>
      <w:r>
        <w:rPr>
          <w:rFonts w:hint="eastAsia" w:ascii="宋体" w:hAnsi="宋体" w:eastAsia="宋体" w:cs="宋体"/>
          <w:bCs/>
          <w:color w:val="auto"/>
          <w:sz w:val="28"/>
          <w:szCs w:val="28"/>
          <w:highlight w:val="none"/>
        </w:rPr>
        <w:t>组成。主要包括下列内容：</w:t>
      </w:r>
    </w:p>
    <w:p w14:paraId="153E37C9">
      <w:pPr>
        <w:adjustRightInd w:val="0"/>
        <w:snapToGrid w:val="0"/>
        <w:spacing w:line="360" w:lineRule="auto"/>
        <w:ind w:firstLine="560" w:firstLineChars="200"/>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商务标</w:t>
      </w:r>
    </w:p>
    <w:p w14:paraId="4C0EFB5E">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（1）、营业执照</w:t>
      </w:r>
    </w:p>
    <w:p w14:paraId="6C497FD6">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2</w:t>
      </w:r>
      <w:r>
        <w:rPr>
          <w:rFonts w:hint="eastAsia" w:ascii="宋体" w:hAnsi="宋体" w:eastAsia="宋体" w:cs="宋体"/>
          <w:bCs/>
          <w:color w:val="auto"/>
          <w:sz w:val="28"/>
          <w:szCs w:val="28"/>
          <w:highlight w:val="none"/>
        </w:rPr>
        <w:t>）、开户信息</w:t>
      </w:r>
    </w:p>
    <w:p w14:paraId="4C192F15">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3</w:t>
      </w:r>
      <w:r>
        <w:rPr>
          <w:rFonts w:hint="eastAsia" w:ascii="宋体" w:hAnsi="宋体" w:eastAsia="宋体" w:cs="宋体"/>
          <w:bCs/>
          <w:color w:val="auto"/>
          <w:sz w:val="28"/>
          <w:szCs w:val="28"/>
          <w:highlight w:val="none"/>
        </w:rPr>
        <w:t>）、法定代表人身份证明</w:t>
      </w:r>
    </w:p>
    <w:p w14:paraId="2D0EC5EC">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4</w:t>
      </w:r>
      <w:r>
        <w:rPr>
          <w:rFonts w:hint="eastAsia" w:ascii="宋体" w:hAnsi="宋体" w:eastAsia="宋体" w:cs="宋体"/>
          <w:bCs/>
          <w:color w:val="auto"/>
          <w:sz w:val="28"/>
          <w:szCs w:val="28"/>
          <w:highlight w:val="none"/>
        </w:rPr>
        <w:t>）、授权委托书及</w:t>
      </w:r>
      <w:r>
        <w:rPr>
          <w:rFonts w:hint="eastAsia" w:ascii="宋体" w:hAnsi="宋体" w:cs="宋体"/>
          <w:bCs/>
          <w:color w:val="auto"/>
          <w:sz w:val="28"/>
          <w:szCs w:val="28"/>
          <w:highlight w:val="none"/>
          <w:lang w:val="en-US" w:eastAsia="zh-CN"/>
        </w:rPr>
        <w:t>代理</w:t>
      </w:r>
      <w:r>
        <w:rPr>
          <w:rFonts w:hint="eastAsia" w:ascii="宋体" w:hAnsi="宋体" w:eastAsia="宋体" w:cs="宋体"/>
          <w:bCs/>
          <w:color w:val="auto"/>
          <w:sz w:val="28"/>
          <w:szCs w:val="28"/>
          <w:highlight w:val="none"/>
        </w:rPr>
        <w:t>人身份证复印件</w:t>
      </w:r>
    </w:p>
    <w:p w14:paraId="447F32E4">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5</w:t>
      </w:r>
      <w:r>
        <w:rPr>
          <w:rFonts w:hint="eastAsia" w:ascii="宋体" w:hAnsi="宋体" w:eastAsia="宋体" w:cs="宋体"/>
          <w:bCs/>
          <w:color w:val="auto"/>
          <w:sz w:val="28"/>
          <w:szCs w:val="28"/>
          <w:highlight w:val="none"/>
        </w:rPr>
        <w:t>）、投标函</w:t>
      </w:r>
    </w:p>
    <w:p w14:paraId="0F6AB0BC">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6</w:t>
      </w:r>
      <w:r>
        <w:rPr>
          <w:rFonts w:hint="eastAsia" w:ascii="宋体" w:hAnsi="宋体" w:eastAsia="宋体" w:cs="宋体"/>
          <w:bCs/>
          <w:color w:val="auto"/>
          <w:sz w:val="28"/>
          <w:szCs w:val="28"/>
          <w:highlight w:val="none"/>
        </w:rPr>
        <w:t>）、设备租赁明细表</w:t>
      </w:r>
    </w:p>
    <w:p w14:paraId="599CCA25">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7</w:t>
      </w:r>
      <w:r>
        <w:rPr>
          <w:rFonts w:hint="eastAsia" w:ascii="宋体" w:hAnsi="宋体" w:eastAsia="宋体" w:cs="宋体"/>
          <w:bCs/>
          <w:color w:val="auto"/>
          <w:sz w:val="28"/>
          <w:szCs w:val="28"/>
          <w:highlight w:val="none"/>
        </w:rPr>
        <w:t>）、廉政承诺书</w:t>
      </w:r>
    </w:p>
    <w:p w14:paraId="11151577">
      <w:pPr>
        <w:adjustRightInd w:val="0"/>
        <w:snapToGrid w:val="0"/>
        <w:spacing w:line="360" w:lineRule="auto"/>
        <w:ind w:firstLine="560" w:firstLineChars="200"/>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技术标</w:t>
      </w:r>
    </w:p>
    <w:p w14:paraId="610AF2E4">
      <w:pPr>
        <w:adjustRightInd w:val="0"/>
        <w:snapToGrid w:val="0"/>
        <w:spacing w:line="360" w:lineRule="auto"/>
        <w:ind w:firstLine="560" w:firstLineChars="200"/>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（1）、相关设备证明文件</w:t>
      </w:r>
    </w:p>
    <w:p w14:paraId="5311B6A9">
      <w:pPr>
        <w:adjustRightInd w:val="0"/>
        <w:snapToGrid w:val="0"/>
        <w:spacing w:line="360" w:lineRule="auto"/>
        <w:ind w:firstLine="560" w:firstLineChars="200"/>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（2）、施工机械相关措施</w:t>
      </w:r>
      <w:r>
        <w:rPr>
          <w:color w:val="auto"/>
          <w:sz w:val="21"/>
          <w:highlight w:val="none"/>
        </w:rPr>
        <mc:AlternateContent>
          <mc:Choice Requires="wps">
            <w:drawing>
              <wp:anchor distT="0" distB="0" distL="114300" distR="114300" simplePos="0" relativeHeight="251685888" behindDoc="0" locked="0" layoutInCell="1" allowOverlap="1">
                <wp:simplePos x="0" y="0"/>
                <wp:positionH relativeFrom="column">
                  <wp:posOffset>5504180</wp:posOffset>
                </wp:positionH>
                <wp:positionV relativeFrom="paragraph">
                  <wp:posOffset>60325</wp:posOffset>
                </wp:positionV>
                <wp:extent cx="920750" cy="603250"/>
                <wp:effectExtent l="0" t="0" r="12700" b="6350"/>
                <wp:wrapNone/>
                <wp:docPr id="14" name="矩形 14"/>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33.4pt;margin-top:4.75pt;height:47.5pt;width:72.5pt;z-index:251685888;v-text-anchor:middle;mso-width-relative:page;mso-height-relative:page;" fillcolor="#FFFFFF [3212]" filled="t" stroked="f" coordsize="21600,21600" o:gfxdata="UEsDBAoAAAAAAIdO4kAAAAAAAAAAAAAAAAAEAAAAZHJzL1BLAwQUAAAACACHTuJAvRwC49kAAAAK&#10;AQAADwAAAGRycy9kb3ducmV2LnhtbE2PP0/DMBDFdyS+g3VIbNQOkNCGOB0qMWRAgpaB0Y2vSUh8&#10;jmLnT789zgTbvXun936X7RfTsQkH11iSEG0EMKTS6oYqCV+nt4ctMOcVadVZQglXdLDPb28ylWo7&#10;0ydOR1+xEEIuVRJq7/uUc1fWaJTb2B4peBc7GOWDHCquBzWHcNPxRyESblRDoaFWPR5qLNvjaCS0&#10;RWHGJS6n4uP95edpmK/t6fsg5f1dJF6BeVz83zGs+AEd8sB0tiNpxzoJ2yQJ6F7CLga2+iKKwuK8&#10;Ts8x8Dzj/1/IfwFQSwMEFAAAAAgAh07iQGybFFloAgAAzAQAAA4AAABkcnMvZTJvRG9jLnhtbK1U&#10;S27bMBDdF+gdCO4bya7zEyIHRgwXBYImQFp0TVOURYC/krTl9DIFuushcpyi1+gjpXyadpFFtZBn&#10;OOP3Zh5ndHa+14rshA/SmppODkpKhOG2kWZT008fV29OKAmRmYYpa0RNb0Wg5/PXr856V4mp7axq&#10;hCcAMaHqXU27GF1VFIF3QrNwYJ0wCLbWaxbh+k3ReNYDXatiWpZHRW9947zlIgScLocgHRH9SwBt&#10;20oulpZvtTBxQPVCsYiWQiddoPNcbdsKHq/aNohIVE3RacxvkMBep3cxP2PVxjPXST6WwF5SwrOe&#10;NJMGpA9QSxYZ2Xr5F5SW3Ntg23jArS6GRrIi6GJSPtPmpmNO5F4gdXAPoof/B8s/7K49kQ0mYUaJ&#10;YRo3/uvbj5933wkOoE7vQoWkG3ftRy/ATK3uW6/TL5og+6zo7YOiYh8Jx+HptDw+hNYcoaPy7RQ2&#10;UIrHPzsf4jthNUlGTT0uLOvIdpchDqn3KYkrWCWblVQqO36zvlCe7Bgud5WfEf2PNGVIj/amx2Uq&#10;hGFkW4wKTO3QdjAbSpjaYBd49Jnb2MQAclYl7iUL3cCRYRMFq7SM2AIldU1PyvSMzMqgvaTZoFKy&#10;1ra5hcbeDsMXHF9JwF6yEK+Zx7ShLOxjvMKrVRa12tGipLP+67/OUz6GAFFKekwv+viyZV5Qot4b&#10;jMfpZDYDbMzO7PB4Csc/jayfRsxWX1hoOMHmO57NlB/Vvdl6qz9jbReJFSFmOLgHxUbnIg5bhcXn&#10;YrHIaRhxx+KluXE8gSfdjF1so21lvttHdUbRMOR5OsaFTFv01M9Zjx+h+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9HALj2QAAAAoBAAAPAAAAAAAAAAEAIAAAACIAAABkcnMvZG93bnJldi54bWxQ&#10;SwECFAAUAAAACACHTuJAbJsUWWgCAADMBAAADgAAAAAAAAABACAAAAAoAQAAZHJzL2Uyb0RvYy54&#10;bWxQSwUGAAAAAAYABgBZAQAAAgYAAAAA&#10;">
                <v:fill on="t" focussize="0,0"/>
                <v:stroke on="f" weight="1pt" miterlimit="8" joinstyle="miter"/>
                <v:imagedata o:title=""/>
                <o:lock v:ext="edit" aspectratio="f"/>
              </v:rect>
            </w:pict>
          </mc:Fallback>
        </mc:AlternateContent>
      </w:r>
    </w:p>
    <w:p w14:paraId="431C5549">
      <w:pPr>
        <w:adjustRightInd w:val="0"/>
        <w:snapToGrid w:val="0"/>
        <w:spacing w:line="360" w:lineRule="auto"/>
        <w:ind w:firstLine="700" w:firstLineChars="25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3、投标文件的份数和签署</w:t>
      </w:r>
      <w:r>
        <w:rPr>
          <w:color w:val="auto"/>
          <w:sz w:val="21"/>
          <w:highlight w:val="none"/>
        </w:rPr>
        <mc:AlternateContent>
          <mc:Choice Requires="wps">
            <w:drawing>
              <wp:anchor distT="0" distB="0" distL="114300" distR="114300" simplePos="0" relativeHeight="251676672" behindDoc="0" locked="0" layoutInCell="1" allowOverlap="1">
                <wp:simplePos x="0" y="0"/>
                <wp:positionH relativeFrom="column">
                  <wp:posOffset>5607685</wp:posOffset>
                </wp:positionH>
                <wp:positionV relativeFrom="paragraph">
                  <wp:posOffset>-17780</wp:posOffset>
                </wp:positionV>
                <wp:extent cx="920750" cy="603250"/>
                <wp:effectExtent l="0" t="0" r="12700" b="6350"/>
                <wp:wrapNone/>
                <wp:docPr id="32" name="矩形 32"/>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1.4pt;height:47.5pt;width:72.5pt;z-index:251676672;v-text-anchor:middle;mso-width-relative:page;mso-height-relative:page;" fillcolor="#FFFFFF [3212]" filled="t" stroked="f" coordsize="21600,21600" o:gfxdata="UEsDBAoAAAAAAIdO4kAAAAAAAAAAAAAAAAAEAAAAZHJzL1BLAwQUAAAACACHTuJAg3or8tkAAAAK&#10;AQAADwAAAGRycy9kb3ducmV2LnhtbE2PPU/DMBCGdyT+g3VIbK0dV0AIcTpUYsiABC0DoxubJCQ+&#10;R7Hz0X/PdYLx7h6997z5fnU9m+0YWo8Kkq0AZrHypsVawefpdZMCC1Gj0b1Hq+BiA+yL25tcZ8Yv&#10;+GHnY6wZhWDItIImxiHjPFSNdTps/WCRbt9+dDrSONbcjHqhcNdzKcQjd7pF+tDowR4aW3XHySno&#10;ytJN60M1l+9vTz+7cbl0p6+DUvd3iXgBFu0a/2C46pM6FOR09hOawHoFabpLCFWwkVThCgiZ0uas&#10;4FlK4EXO/1cofgFQSwMEFAAAAAgAh07iQFLsiIVoAgAAzAQAAA4AAABkcnMvZTJvRG9jLnhtbK1U&#10;S27bMBDdF+gdCO4bycpfiBwYMVwUCJoAbtE1TVEWAf5K0p/0MgW66yF6nKLX6COlfJp2kUW1kGc4&#10;4/dmHmd0cbnXimyFD9Kahk4OSkqE4baVZt3Qjx8Wb84oCZGZlilrREPvRKCX09evLnauFpXtrWqF&#10;JwAxod65hvYxurooAu+FZuHAOmEQ7KzXLML166L1bAd0rYqqLE+KnfWt85aLEHA6H4J0RPQvAbRd&#10;J7mYW77RwsQB1QvFIloKvXSBTnO1XSd4vOm6ICJRDUWnMb9BAnuV3sX0gtVrz1wv+VgCe0kJz3rS&#10;TBqQPkDNWWRk4+VfUFpyb4Pt4gG3uhgayYqgi0n5TJtlz5zIvUDq4B5ED/8Plr/f3noi24YeVpQY&#10;pnHjv75+//njG8EB1Nm5UCNp6W796AWYqdV953X6RRNknxW9e1BU7CPhODyvytNjaM0ROikPK9hA&#10;KR7/7HyIb4XVJBkN9biwrCPbXoc4pN6nJK5glWwXUqns+PXqSnmyZbjcRX5G9D/SlCE7DHp1WqZC&#10;GEa2w6jA1A5tB7OmhKk1doFHn7mNTQwgZ3XinrPQDxwZNlGwWsuILVBSN/SsTM/IrAzaS5oNKiVr&#10;Zds7aOztMHzB8YUE7DUL8ZZ5TBvKwj7GG7w6ZVGrHS1Keuu//Os85WMIEKVkh+lFH583zAtK1DuD&#10;8TifHB0BNmbn6Pi0guOfRlZPI2ajryw0nGDzHc9myo/q3uy81Z+wtrPEihAzHNyDYqNzFYetwuJz&#10;MZvlNIy4Y/HaLB1P4Ek3Y2ebaDuZ7/ZRnVE0DHmejnEh0xY99XPW40do+h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Deivy2QAAAAoBAAAPAAAAAAAAAAEAIAAAACIAAABkcnMvZG93bnJldi54bWxQ&#10;SwECFAAUAAAACACHTuJAUuyIhWgCAADMBAAADgAAAAAAAAABACAAAAAoAQAAZHJzL2Uyb0RvYy54&#10;bWxQSwUGAAAAAAYABgBZAQAAAgYAAAAA&#10;">
                <v:fill on="t" focussize="0,0"/>
                <v:stroke on="f" weight="1pt" miterlimit="8" joinstyle="miter"/>
                <v:imagedata o:title=""/>
                <o:lock v:ext="edit" aspectratio="f"/>
              </v:rect>
            </w:pict>
          </mc:Fallback>
        </mc:AlternateContent>
      </w:r>
    </w:p>
    <w:p w14:paraId="70B9FF3F">
      <w:pPr>
        <w:adjustRightInd w:val="0"/>
        <w:snapToGrid w:val="0"/>
        <w:spacing w:line="360" w:lineRule="auto"/>
        <w:ind w:firstLine="548" w:firstLineChars="196"/>
        <w:rPr>
          <w:rFonts w:hint="eastAsia" w:ascii="宋体" w:hAnsi="宋体" w:eastAsia="宋体" w:cs="宋体"/>
          <w:bCs/>
          <w:color w:val="auto"/>
          <w:sz w:val="28"/>
          <w:szCs w:val="28"/>
          <w:highlight w:val="none"/>
        </w:rPr>
      </w:pPr>
      <w:r>
        <w:rPr>
          <w:color w:val="auto"/>
          <w:sz w:val="28"/>
          <w:highlight w:val="none"/>
        </w:rPr>
        <mc:AlternateContent>
          <mc:Choice Requires="wps">
            <w:drawing>
              <wp:anchor distT="0" distB="0" distL="114300" distR="114300" simplePos="0" relativeHeight="251662336" behindDoc="0" locked="0" layoutInCell="1" allowOverlap="1">
                <wp:simplePos x="0" y="0"/>
                <wp:positionH relativeFrom="column">
                  <wp:posOffset>5790565</wp:posOffset>
                </wp:positionH>
                <wp:positionV relativeFrom="paragraph">
                  <wp:posOffset>44450</wp:posOffset>
                </wp:positionV>
                <wp:extent cx="650875" cy="555625"/>
                <wp:effectExtent l="6350" t="6350" r="9525" b="9525"/>
                <wp:wrapNone/>
                <wp:docPr id="10" name="矩形 10"/>
                <wp:cNvGraphicFramePr/>
                <a:graphic xmlns:a="http://schemas.openxmlformats.org/drawingml/2006/main">
                  <a:graphicData uri="http://schemas.microsoft.com/office/word/2010/wordprocessingShape">
                    <wps:wsp>
                      <wps:cNvSpPr/>
                      <wps:spPr>
                        <a:xfrm>
                          <a:off x="6933565" y="199644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3.5pt;height:43.75pt;width:51.25pt;z-index:251662336;v-text-anchor:middle;mso-width-relative:page;mso-height-relative:page;" fillcolor="#FFFFFF [3212]" filled="t" stroked="t" coordsize="21600,21600" o:gfxdata="UEsDBAoAAAAAAIdO4kAAAAAAAAAAAAAAAAAEAAAAZHJzL1BLAwQUAAAACACHTuJAfQ/gidcAAAAJ&#10;AQAADwAAAGRycy9kb3ducmV2LnhtbE2PwU7DMBBE70j8g7VI3KhtlJQ2xOmBCk5QiVBxduMlCcR2&#10;ZLtp+vdsT3BcvdHsm3Iz24FNGGLvnQK5EMDQNd70rlWw/3i+WwGLSTujB+9QwRkjbKrrq1IXxp/c&#10;O051ahmVuFhoBV1KY8F5bDq0Oi78iI7Ylw9WJzpDy03QJyq3A78XYsmt7h196PSITx02P/XRKggv&#10;c943+2m7+96eV5/1lF7n/E2p2xspHoElnNNfGC76pA4VOR380ZnIBgVrKdcUVfBAky5cyCwDdiCS&#10;5cCrkv9fUP0CUEsDBBQAAAAIAIdO4kDq6k/CdQIAAAEFAAAOAAAAZHJzL2Uyb0RvYy54bWytVM1u&#10;EzEQviPxDpbvdDdpN22ibqqoURBSBZUK4ux4vVlL/sN2fsrLIHHjIXgcxGvw2bv9hUMP7MGZ8Uy+&#10;mflmxucXB63ITvggranp6KikRBhuG2k2Nf30cfXmjJIQmWmYskbU9FYEejF//ep872ZibDurGuEJ&#10;QEyY7V1NuxjdrCgC74Rm4cg6YWBsrdcsQvWbovFsD3StinFZToq99Y3zlosQcLvsjXRA9C8BtG0r&#10;uVhavtXCxB7VC8UiSgqddIHOc7ZtK3j80LZBRKJqikpjPhEE8jqdxfyczTaeuU7yIQX2khSe1aSZ&#10;NAh6D7VkkZGtl39Bacm9DbaNR9zqoi8kM4IqRuUzbm465kSuBVQHd096+H+w/P3u2hPZYBJAiWEa&#10;Hf/97cevn98JLsDO3oUZnG7ctR+0ADGVemi9Tr8oghxqOpkeH1eTipJbYE2nk5OTgV1xiIQnh6o8&#10;O4Wdw6Gqqsm4SvjFA5DzIb4VVpMk1NSjeZlTtrsKsXe9c0lxg1WyWUmlsuI360vlyY6h0av8DehP&#10;3JQhe6Q3Pi1RLWcY3xZjA1E7UBDMhhKmNtgLHn2O/eTf4WVBUpJLFro+mYyQcmEzLSNWR0ld07My&#10;fUOKyoCHRHRPbZLWtrlFY7ztJzY4vpKAvWIhXjOPEUX+WOL4AUerLIqyg0RJZ/3Xf90nf0wOrJTs&#10;MfIo+MuWeUGJemcwU9NR6hmJWTmpTsdQ/GPL+rHFbPWlBdkjPBeOZzH5R3Untt7qz9j1RYoKEzMc&#10;sXtqB+Uy9quI14KLxSK7YS8ci1fmxvEEnngzdrGNtpV5CB7YGUjDZuQxGrY4rd5jPXs9vFz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H0P4InXAAAACQEAAA8AAAAAAAAAAQAgAAAAIgAAAGRycy9k&#10;b3ducmV2LnhtbFBLAQIUABQAAAAIAIdO4kDq6k/CdQIAAAEFAAAOAAAAAAAAAAEAIAAAACYBAABk&#10;cnMvZTJvRG9jLnhtbFBLBQYAAAAABgAGAFkBAAANBgAAAAA=&#10;">
                <v:fill on="t" focussize="0,0"/>
                <v:stroke weight="1pt" color="#FFFFFF [3212]" miterlimit="8" joinstyle="miter"/>
                <v:imagedata o:title=""/>
                <o:lock v:ext="edit" aspectratio="f"/>
              </v:rect>
            </w:pict>
          </mc:Fallback>
        </mc:AlternateContent>
      </w:r>
      <w:r>
        <w:rPr>
          <w:rFonts w:hint="eastAsia" w:ascii="宋体" w:hAnsi="宋体" w:eastAsia="宋体" w:cs="宋体"/>
          <w:bCs/>
          <w:color w:val="auto"/>
          <w:sz w:val="28"/>
          <w:szCs w:val="28"/>
          <w:highlight w:val="none"/>
        </w:rPr>
        <w:t>（一）编制投标文件，打印稿标书为正本一</w:t>
      </w:r>
      <w:r>
        <w:rPr>
          <w:rFonts w:hint="eastAsia" w:ascii="宋体" w:hAnsi="宋体" w:eastAsia="宋体" w:cs="宋体"/>
          <w:bCs/>
          <w:color w:val="auto"/>
          <w:sz w:val="28"/>
          <w:szCs w:val="28"/>
          <w:highlight w:val="none"/>
          <w:lang w:eastAsia="zh-CN"/>
        </w:rPr>
        <w:t>册</w:t>
      </w:r>
      <w:r>
        <w:rPr>
          <w:rFonts w:hint="eastAsia" w:ascii="宋体" w:hAnsi="宋体" w:eastAsia="宋体" w:cs="宋体"/>
          <w:bCs/>
          <w:color w:val="auto"/>
          <w:sz w:val="28"/>
          <w:szCs w:val="28"/>
          <w:highlight w:val="none"/>
        </w:rPr>
        <w:t>，副本一</w:t>
      </w:r>
      <w:r>
        <w:rPr>
          <w:rFonts w:hint="eastAsia" w:ascii="宋体" w:hAnsi="宋体" w:eastAsia="宋体" w:cs="宋体"/>
          <w:bCs/>
          <w:color w:val="auto"/>
          <w:sz w:val="28"/>
          <w:szCs w:val="28"/>
          <w:highlight w:val="none"/>
          <w:lang w:eastAsia="zh-CN"/>
        </w:rPr>
        <w:t>册</w:t>
      </w:r>
      <w:r>
        <w:rPr>
          <w:rFonts w:hint="eastAsia" w:ascii="宋体" w:hAnsi="宋体" w:eastAsia="宋体" w:cs="宋体"/>
          <w:bCs/>
          <w:color w:val="auto"/>
          <w:sz w:val="28"/>
          <w:szCs w:val="28"/>
          <w:highlight w:val="none"/>
        </w:rPr>
        <w:t>。</w:t>
      </w:r>
    </w:p>
    <w:p w14:paraId="3A0119DB">
      <w:pPr>
        <w:adjustRightInd w:val="0"/>
        <w:snapToGrid w:val="0"/>
        <w:spacing w:line="360" w:lineRule="auto"/>
        <w:ind w:firstLine="548" w:firstLineChars="196"/>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（二）投标文件</w:t>
      </w:r>
      <w:r>
        <w:rPr>
          <w:rFonts w:hint="eastAsia" w:ascii="宋体" w:hAnsi="宋体" w:eastAsia="宋体" w:cs="宋体"/>
          <w:bCs/>
          <w:color w:val="auto"/>
          <w:sz w:val="28"/>
          <w:szCs w:val="28"/>
          <w:highlight w:val="none"/>
          <w:lang w:val="en-US" w:eastAsia="zh-CN"/>
        </w:rPr>
        <w:t>商务标、技术标</w:t>
      </w:r>
      <w:r>
        <w:rPr>
          <w:rFonts w:hint="eastAsia" w:ascii="宋体" w:hAnsi="宋体" w:eastAsia="宋体" w:cs="宋体"/>
          <w:bCs/>
          <w:color w:val="auto"/>
          <w:sz w:val="28"/>
          <w:szCs w:val="28"/>
          <w:highlight w:val="none"/>
        </w:rPr>
        <w:t>应</w:t>
      </w:r>
      <w:r>
        <w:rPr>
          <w:rFonts w:hint="eastAsia" w:ascii="宋体" w:hAnsi="宋体" w:eastAsia="宋体" w:cs="宋体"/>
          <w:bCs/>
          <w:color w:val="auto"/>
          <w:sz w:val="28"/>
          <w:szCs w:val="28"/>
          <w:highlight w:val="none"/>
          <w:lang w:val="en-US" w:eastAsia="zh-CN"/>
        </w:rPr>
        <w:t>装订成一册</w:t>
      </w:r>
      <w:r>
        <w:rPr>
          <w:rFonts w:hint="eastAsia" w:ascii="宋体" w:hAnsi="宋体" w:eastAsia="宋体" w:cs="宋体"/>
          <w:bCs/>
          <w:color w:val="auto"/>
          <w:sz w:val="28"/>
          <w:szCs w:val="28"/>
          <w:highlight w:val="none"/>
        </w:rPr>
        <w:t>。</w:t>
      </w:r>
    </w:p>
    <w:p w14:paraId="5AE02CA1">
      <w:pPr>
        <w:adjustRightInd w:val="0"/>
        <w:snapToGrid w:val="0"/>
        <w:spacing w:line="360" w:lineRule="auto"/>
        <w:ind w:firstLine="548" w:firstLineChars="196"/>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（三）投标文件封面的右上角应清楚地注明“正本”或“副本”。正本和副本如有不一致之处，以正本为准。</w:t>
      </w:r>
    </w:p>
    <w:p w14:paraId="7803D4FB">
      <w:pPr>
        <w:adjustRightInd w:val="0"/>
        <w:snapToGrid w:val="0"/>
        <w:spacing w:line="360" w:lineRule="auto"/>
        <w:ind w:firstLine="548" w:firstLineChars="196"/>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（四）投标文件的正本和副本均需打印或使用不褪色的蓝、黑墨水笔书写，字迹应清晰易于辨认。投标文件的正本和副本的封面、投标函和招标文件规定格式之处均加盖投标单位印章并经法定代表人签字或盖章。</w:t>
      </w:r>
    </w:p>
    <w:p w14:paraId="180CB6C3">
      <w:pPr>
        <w:adjustRightInd w:val="0"/>
        <w:snapToGrid w:val="0"/>
        <w:spacing w:line="360" w:lineRule="auto"/>
        <w:ind w:firstLine="548" w:firstLineChars="196"/>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（五）除投标单位对错误处须修改外，全套投标文件应无涂改或行间插字和增删。如有修改，修改处应由投标单位加盖投标单位的公章或由投标文件授权委托人签字或盖章。</w:t>
      </w:r>
    </w:p>
    <w:p w14:paraId="34855670">
      <w:pPr>
        <w:adjustRightInd w:val="0"/>
        <w:snapToGrid w:val="0"/>
        <w:spacing w:line="360" w:lineRule="auto"/>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五、投标文件的密封要求</w:t>
      </w:r>
    </w:p>
    <w:p w14:paraId="57BB685F">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单位应将投标文件的正副本密封在一个外层包封中，外层密封应写明招标单位名称、工程名称、招标编号、投标单位名称、投标单位地址，注明“开标时间以前不得开封”字样，所有投标文件的密封袋的封口处应加盖投标单位公章。凡</w:t>
      </w:r>
      <w:r>
        <w:rPr>
          <w:rFonts w:hint="eastAsia" w:ascii="宋体" w:hAnsi="宋体" w:eastAsia="宋体" w:cs="宋体"/>
          <w:color w:val="auto"/>
          <w:sz w:val="28"/>
          <w:szCs w:val="28"/>
          <w:highlight w:val="none"/>
          <w:lang w:val="en-US" w:eastAsia="zh-CN"/>
        </w:rPr>
        <w:t>不</w:t>
      </w:r>
      <w:r>
        <w:rPr>
          <w:rFonts w:hint="eastAsia" w:ascii="宋体" w:hAnsi="宋体" w:eastAsia="宋体" w:cs="宋体"/>
          <w:color w:val="auto"/>
          <w:sz w:val="28"/>
          <w:szCs w:val="28"/>
          <w:highlight w:val="none"/>
        </w:rPr>
        <w:t>按上述规定密封的投标文件，按废标处理。</w:t>
      </w:r>
    </w:p>
    <w:p w14:paraId="50A3C9E3">
      <w:pPr>
        <w:adjustRightInd w:val="0"/>
        <w:snapToGrid w:val="0"/>
        <w:spacing w:line="360" w:lineRule="auto"/>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六、开标</w:t>
      </w:r>
    </w:p>
    <w:p w14:paraId="4E967E10">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1、招标单位将于本投标须知前附表规定的时间和地点举行开标会议。所有投标单位法定代表人或被授权委托人必须准时参加开标会议，并递交有效的身份证签名报到，以证明其出席开标会议。 </w:t>
      </w:r>
    </w:p>
    <w:p w14:paraId="456DF51D">
      <w:pPr>
        <w:adjustRightInd w:val="0"/>
        <w:snapToGrid w:val="0"/>
        <w:spacing w:line="360" w:lineRule="auto"/>
        <w:ind w:firstLine="420" w:firstLineChars="200"/>
        <w:rPr>
          <w:rFonts w:hint="eastAsia" w:ascii="宋体" w:hAnsi="宋体" w:eastAsia="宋体" w:cs="宋体"/>
          <w:color w:val="auto"/>
          <w:sz w:val="28"/>
          <w:szCs w:val="28"/>
          <w:highlight w:val="none"/>
        </w:rPr>
      </w:pPr>
      <w:r>
        <w:rPr>
          <w:color w:val="auto"/>
          <w:sz w:val="21"/>
          <w:highlight w:val="none"/>
        </w:rPr>
        <mc:AlternateContent>
          <mc:Choice Requires="wps">
            <w:drawing>
              <wp:anchor distT="0" distB="0" distL="114300" distR="114300" simplePos="0" relativeHeight="251675648" behindDoc="0" locked="0" layoutInCell="1" allowOverlap="1">
                <wp:simplePos x="0" y="0"/>
                <wp:positionH relativeFrom="column">
                  <wp:posOffset>5504180</wp:posOffset>
                </wp:positionH>
                <wp:positionV relativeFrom="paragraph">
                  <wp:posOffset>752475</wp:posOffset>
                </wp:positionV>
                <wp:extent cx="920750" cy="603250"/>
                <wp:effectExtent l="0" t="0" r="12700" b="6350"/>
                <wp:wrapNone/>
                <wp:docPr id="31" name="矩形 31"/>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33.4pt;margin-top:59.25pt;height:47.5pt;width:72.5pt;z-index:251675648;v-text-anchor:middle;mso-width-relative:page;mso-height-relative:page;" fillcolor="#FFFFFF [3212]" filled="t" stroked="f" coordsize="21600,21600" o:gfxdata="UEsDBAoAAAAAAIdO4kAAAAAAAAAAAAAAAAAEAAAAZHJzL1BLAwQUAAAACACHTuJA2Pu1utoAAAAM&#10;AQAADwAAAGRycy9kb3ducmV2LnhtbE2PzW6DMBCE75X6DtZW6q0xJIIigskhUg8cKrVJDz062AUC&#10;XiPb/OTtuzm1t1nNaObb4rCagc3a+c6igHgTAdNYW9VhI+Dr/PaSAfNBopKDRS3gpj0cyseHQubK&#10;Lvip51NoGJWgz6WANoQx59zXrTbSb+yokbwf64wMdLqGKycXKjcD30ZRyo3skBZaOepjq+v+NBkB&#10;fVWZaU3qufp4f73u3HLrz99HIZ6f4mgPLOg1/IXhjk/oUBLTxU6oPBsEZGlK6IGMOEuA3RMRSWAX&#10;Adt4lwAvC/7/ifIXUEsDBBQAAAAIAIdO4kBKMz3laAIAAMwEAAAOAAAAZHJzL2Uyb0RvYy54bWyt&#10;VEtu2zAQ3RfoHQjuG8nOX4gcGDFcFAiaAG7RNU1RFgH+StKW08sU6K6H6HGKXqOPlPJp2kUW1UKe&#10;4YzfzDy+0cXlXiuyEz5Ia2o6OSgpEYbbRppNTT9+WL45oyREZhqmrBE1vROBXs5ev7roXSWmtrOq&#10;EZ4AxISqdzXtYnRVUQTeCc3CgXXCINhar1mE6zdF41kPdK2KaVmeFL31jfOWixBwuhiCdET0LwG0&#10;bSu5WFi+1cLEAdULxSJGCp10gc5yt20reLxp2yAiUTXFpDG/UQT2Or2L2QWrNp65TvKxBfaSFp7N&#10;pJk0KPoAtWCRka2Xf0Fpyb0Nto0H3OpiGCQzgikm5TNuVh1zIs8CqoN7ID38P1j+fnfriWxqejih&#10;xDCNG//19fvPH98IDsBO70KFpJW79aMXYKZR963X6RdDkH1m9O6BUbGPhOPwfFqeHoNrjtBJeTiF&#10;DZTi8c/Oh/hWWE2SUVOPC8s8st11iEPqfUqqFaySzVIqlR2/WV8pT3YMl7vMz4j+R5oypIfQp6dl&#10;aoRBsi2kAlM7jB3MhhKmNtgFHn2ubWyqgOKsSrUXLHRDjQybSrBKy4gtUFLX9KxMz1hZGYyXOBtY&#10;StbaNnfg2NtBfMHxpQTsNQvxlnmoDW1hH+MNXq2y6NWOFiWd9V/+dZ7yIQJEKemhXszxecu8oES9&#10;M5DH+eToCLAxO0fHp1M4/mlk/TRitvrKgkMoAN1lM+VHdW+23upPWNt5qooQMxy1B8ZG5yoOW4XF&#10;52I+z2mQuGPx2qwcT+CJN2Pn22hbme/2kZ2RNIg8q2NcyLRFT/2c9fgRm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2Pu1utoAAAAMAQAADwAAAAAAAAABACAAAAAiAAAAZHJzL2Rvd25yZXYueG1s&#10;UEsBAhQAFAAAAAgAh07iQEozPeVoAgAAzAQAAA4AAAAAAAAAAQAgAAAAKQEAAGRycy9lMm9Eb2Mu&#10;eG1sUEsFBgAAAAAGAAYAWQEAAAMGAAAAAA==&#10;">
                <v:fill on="t" focussize="0,0"/>
                <v:stroke on="f" weight="1pt" miterlimit="8" joinstyle="miter"/>
                <v:imagedata o:title=""/>
                <o:lock v:ext="edit" aspectratio="f"/>
              </v:rect>
            </w:pict>
          </mc:Fallback>
        </mc:AlternateContent>
      </w:r>
      <w:r>
        <w:rPr>
          <w:rFonts w:hint="eastAsia" w:ascii="宋体" w:hAnsi="宋体" w:eastAsia="宋体" w:cs="宋体"/>
          <w:color w:val="auto"/>
          <w:sz w:val="28"/>
          <w:szCs w:val="28"/>
          <w:highlight w:val="none"/>
        </w:rPr>
        <w:t>2、投标单位递交投标文件时应一并提交下列相关证件复印件加盖公章，由招标单位核验：营业执照、授权委托书、法定代表人和授权委托人身份证。</w:t>
      </w:r>
    </w:p>
    <w:p w14:paraId="2BF30EC3">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3、重大偏差</w:t>
      </w:r>
    </w:p>
    <w:p w14:paraId="28C73D91">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0" w:name="（1）没有按照招标文件要求提供投标担保或者所提供的投标担保有瑕疵；"/>
      <w:bookmarkEnd w:id="0"/>
      <w:r>
        <w:rPr>
          <w:rFonts w:hint="eastAsia" w:ascii="宋体" w:hAnsi="宋体" w:eastAsia="宋体" w:cs="宋体"/>
          <w:bCs/>
          <w:color w:val="auto"/>
          <w:sz w:val="28"/>
          <w:szCs w:val="28"/>
          <w:highlight w:val="none"/>
        </w:rPr>
        <w:t>（一）</w:t>
      </w:r>
      <w:r>
        <w:rPr>
          <w:rFonts w:hint="eastAsia" w:ascii="宋体" w:hAnsi="宋体" w:eastAsia="宋体" w:cs="宋体"/>
          <w:color w:val="auto"/>
          <w:sz w:val="28"/>
          <w:szCs w:val="28"/>
          <w:highlight w:val="none"/>
        </w:rPr>
        <w:t>投标文件没有投标单位授权代表签字和加盖公章；</w:t>
      </w:r>
      <w:r>
        <w:rPr>
          <w:color w:val="auto"/>
          <w:sz w:val="28"/>
          <w:highlight w:val="none"/>
        </w:rPr>
        <mc:AlternateContent>
          <mc:Choice Requires="wps">
            <w:drawing>
              <wp:anchor distT="0" distB="0" distL="114300" distR="114300" simplePos="0" relativeHeight="251663360" behindDoc="0" locked="0" layoutInCell="1" allowOverlap="1">
                <wp:simplePos x="0" y="0"/>
                <wp:positionH relativeFrom="column">
                  <wp:posOffset>5790565</wp:posOffset>
                </wp:positionH>
                <wp:positionV relativeFrom="paragraph">
                  <wp:posOffset>44450</wp:posOffset>
                </wp:positionV>
                <wp:extent cx="650875" cy="555625"/>
                <wp:effectExtent l="6350" t="6350" r="9525" b="9525"/>
                <wp:wrapNone/>
                <wp:docPr id="11" name="矩形 11"/>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3.5pt;height:43.75pt;width:51.25pt;z-index:251663360;v-text-anchor:middle;mso-width-relative:page;mso-height-relative:page;" fillcolor="#FFFFFF [3212]" filled="t" stroked="t" coordsize="21600,21600" o:gfxdata="UEsDBAoAAAAAAIdO4kAAAAAAAAAAAAAAAAAEAAAAZHJzL1BLAwQUAAAACACHTuJAfQ/gidcAAAAJ&#10;AQAADwAAAGRycy9kb3ducmV2LnhtbE2PwU7DMBBE70j8g7VI3KhtlJQ2xOmBCk5QiVBxduMlCcR2&#10;ZLtp+vdsT3BcvdHsm3Iz24FNGGLvnQK5EMDQNd70rlWw/3i+WwGLSTujB+9QwRkjbKrrq1IXxp/c&#10;O051ahmVuFhoBV1KY8F5bDq0Oi78iI7Ylw9WJzpDy03QJyq3A78XYsmt7h196PSITx02P/XRKggv&#10;c943+2m7+96eV5/1lF7n/E2p2xspHoElnNNfGC76pA4VOR380ZnIBgVrKdcUVfBAky5cyCwDdiCS&#10;5cCrkv9fUP0CUEsDBBQAAAAIAIdO4kCnb9l3agIAAPUEAAAOAAAAZHJzL2Uyb0RvYy54bWytVEtu&#10;2zAQ3RfoHQjuG8lGlKRG5MCI4aJA0ARwi65pirII8FeStpxepkB3PUSPU/QafaSUb7vIol7IM5zR&#10;m3mPMzq/OGhF9sIHaU1NJ0clJcJw20izremnj6s3Z5SEyEzDlDWiprci0Iv561fnvZuJqe2saoQn&#10;ADFh1ruadjG6WVEE3gnNwpF1wiDYWq9ZhOu3ReNZD3StimlZnhS99Y3zlosQcLocgnRE9C8BtG0r&#10;uVhavtPCxAHVC8UiKIVOukDnudu2FTxet20QkaiagmnMTxSBvUnPYn7OZlvPXCf52AJ7SQvPOGkm&#10;DYreQy1ZZGTn5V9QWnJvg23jEbe6GIhkRcBiUj7TZt0xJzIXSB3cvejh/8HyD/sbT2SDSZhQYpjG&#10;jf/+9uPXz+8EB1Cnd2GGpLW78aMXYCaqh9br9A8S5JAVvb1XVBwi4Tg8qcqz04oSjlBVVSfTKmEW&#10;Dy87H+I7YTVJRk09LizryPZXIQ6pdympVrBKNiupVHb8dnOpPNkzXO4q/0b0J2nKkB70pqclLp0z&#10;jGyLUYGpHWgHs6WEqS12gUefaz95O7ysSGpyyUI3NJMRUi9spmXEuiipa3pWpt/YojLQIYk7yJms&#10;jW1ucRneDlMaHF9JwF6xEG+Yx1iifyxuvMajVRak7GhR0ln/9V/nKR/TgiglPcYchL/smBeUqPcG&#10;c/R2cnyc9iI7x9XpFI5/HNk8jpidvrQQG6OC7rKZ8qO6M1tv9Wfs9yJVRYgZjtqDtKNzGYf1wxeC&#10;i8Uip2EXHItXZu14Ak+6GbvYRdvKPAQP6oyiYRvyGI2bm9btsZ+zHr5W8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9D+CJ1wAAAAkBAAAPAAAAAAAAAAEAIAAAACIAAABkcnMvZG93bnJldi54bWxQ&#10;SwECFAAUAAAACACHTuJAp2/Zd2oCAAD1BAAADgAAAAAAAAABACAAAAAmAQAAZHJzL2Uyb0RvYy54&#10;bWxQSwUGAAAAAAYABgBZAQAAAgYAAAAA&#10;">
                <v:fill on="t" focussize="0,0"/>
                <v:stroke weight="1pt" color="#FFFFFF [3212]" miterlimit="8" joinstyle="miter"/>
                <v:imagedata o:title=""/>
                <o:lock v:ext="edit" aspectratio="f"/>
              </v:rect>
            </w:pict>
          </mc:Fallback>
        </mc:AlternateContent>
      </w:r>
    </w:p>
    <w:p w14:paraId="54650F6B">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1" w:name="（2）投标文件没有投标人授权代表签字和加盖公章；"/>
      <w:bookmarkEnd w:id="1"/>
      <w:r>
        <w:rPr>
          <w:rFonts w:hint="eastAsia" w:ascii="宋体" w:hAnsi="宋体" w:eastAsia="宋体" w:cs="宋体"/>
          <w:bCs/>
          <w:color w:val="auto"/>
          <w:sz w:val="28"/>
          <w:szCs w:val="28"/>
          <w:highlight w:val="none"/>
        </w:rPr>
        <w:t>（二）</w:t>
      </w:r>
      <w:r>
        <w:rPr>
          <w:rFonts w:hint="eastAsia" w:ascii="宋体" w:hAnsi="宋体" w:eastAsia="宋体" w:cs="宋体"/>
          <w:color w:val="auto"/>
          <w:sz w:val="28"/>
          <w:szCs w:val="28"/>
          <w:highlight w:val="none"/>
        </w:rPr>
        <w:t>投标文件载明的招标项目完成期限超过招标文件规定的期限；</w:t>
      </w:r>
    </w:p>
    <w:p w14:paraId="14C88A3A">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2" w:name="（3）投标文件载明的招标项目完成期限超过招标文件规定的期限；"/>
      <w:bookmarkEnd w:id="2"/>
      <w:r>
        <w:rPr>
          <w:rFonts w:hint="eastAsia" w:ascii="宋体" w:hAnsi="宋体" w:eastAsia="宋体" w:cs="宋体"/>
          <w:bCs/>
          <w:color w:val="auto"/>
          <w:sz w:val="28"/>
          <w:szCs w:val="28"/>
          <w:highlight w:val="none"/>
        </w:rPr>
        <w:t>（三）</w:t>
      </w:r>
      <w:r>
        <w:rPr>
          <w:rFonts w:hint="eastAsia" w:ascii="宋体" w:hAnsi="宋体" w:eastAsia="宋体" w:cs="宋体"/>
          <w:color w:val="auto"/>
          <w:sz w:val="28"/>
          <w:szCs w:val="28"/>
          <w:highlight w:val="none"/>
        </w:rPr>
        <w:t>明显不符合技术规格、技术标准的要求；</w:t>
      </w:r>
    </w:p>
    <w:p w14:paraId="25EA7A07">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3" w:name="（4）明显不符合技术规格、技术标准的要求；"/>
      <w:bookmarkEnd w:id="3"/>
      <w:r>
        <w:rPr>
          <w:rFonts w:hint="eastAsia" w:ascii="宋体" w:hAnsi="宋体" w:eastAsia="宋体" w:cs="宋体"/>
          <w:bCs/>
          <w:color w:val="auto"/>
          <w:sz w:val="28"/>
          <w:szCs w:val="28"/>
          <w:highlight w:val="none"/>
        </w:rPr>
        <w:t>（四）</w:t>
      </w:r>
      <w:r>
        <w:rPr>
          <w:rFonts w:hint="eastAsia" w:ascii="宋体" w:hAnsi="宋体" w:eastAsia="宋体" w:cs="宋体"/>
          <w:color w:val="auto"/>
          <w:sz w:val="28"/>
          <w:szCs w:val="28"/>
          <w:highlight w:val="none"/>
        </w:rPr>
        <w:t>投标文件附有招标单位不能接受的条件；</w:t>
      </w:r>
    </w:p>
    <w:p w14:paraId="7B0BE7DC">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4" w:name="（5）投标文件载明的货物包装方式、检验标准和方法等不符合招标文件的要求；"/>
      <w:bookmarkEnd w:id="4"/>
      <w:bookmarkStart w:id="5" w:name="（6）投标文件附有招标人不能接受的条件；"/>
      <w:bookmarkEnd w:id="5"/>
      <w:r>
        <w:rPr>
          <w:rFonts w:hint="eastAsia" w:ascii="宋体" w:hAnsi="宋体" w:eastAsia="宋体" w:cs="宋体"/>
          <w:bCs/>
          <w:color w:val="auto"/>
          <w:sz w:val="28"/>
          <w:szCs w:val="28"/>
          <w:highlight w:val="none"/>
        </w:rPr>
        <w:t>（五）</w:t>
      </w:r>
      <w:r>
        <w:rPr>
          <w:rFonts w:hint="eastAsia" w:ascii="宋体" w:hAnsi="宋体" w:eastAsia="宋体" w:cs="宋体"/>
          <w:color w:val="auto"/>
          <w:sz w:val="28"/>
          <w:szCs w:val="28"/>
          <w:highlight w:val="none"/>
        </w:rPr>
        <w:t>不符合招标文件中规定的其他实质性要求。</w:t>
      </w:r>
      <w:bookmarkStart w:id="6" w:name="投标文件有上述情形之一的，为未能对招标文件作出实质性响应，作废标处理，不再进入以"/>
      <w:bookmarkEnd w:id="6"/>
      <w:r>
        <w:rPr>
          <w:rFonts w:hint="eastAsia" w:ascii="宋体" w:hAnsi="宋体" w:eastAsia="宋体" w:cs="宋体"/>
          <w:color w:val="auto"/>
          <w:sz w:val="28"/>
          <w:szCs w:val="28"/>
          <w:highlight w:val="none"/>
        </w:rPr>
        <w:t>投标文件有上述情形之一的，为未能对招标文件作出实质性响应，作废标处理，不再进入以后的评标程序。</w:t>
      </w:r>
    </w:p>
    <w:p w14:paraId="31E44D26">
      <w:pPr>
        <w:adjustRightInd w:val="0"/>
        <w:snapToGrid w:val="0"/>
        <w:spacing w:line="360" w:lineRule="auto"/>
        <w:ind w:firstLine="562" w:firstLineChars="200"/>
        <w:rPr>
          <w:rFonts w:hint="eastAsia" w:ascii="宋体" w:hAnsi="宋体" w:eastAsia="宋体" w:cs="宋体"/>
          <w:b/>
          <w:bCs/>
          <w:color w:val="auto"/>
          <w:sz w:val="28"/>
          <w:szCs w:val="28"/>
          <w:highlight w:val="none"/>
        </w:rPr>
      </w:pPr>
      <w:bookmarkStart w:id="7" w:name="（7）不符合招标文件中规定的其他实质性要求。"/>
      <w:bookmarkEnd w:id="7"/>
      <w:r>
        <w:rPr>
          <w:rFonts w:hint="eastAsia" w:ascii="宋体" w:hAnsi="宋体" w:eastAsia="宋体" w:cs="宋体"/>
          <w:b/>
          <w:bCs/>
          <w:color w:val="auto"/>
          <w:sz w:val="28"/>
          <w:szCs w:val="28"/>
          <w:highlight w:val="none"/>
        </w:rPr>
        <w:t>七、评标办法</w:t>
      </w:r>
    </w:p>
    <w:p w14:paraId="565D4765">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1、评标委员会对技术评审合格的投标单位开启商务标，进行商务标评审。本项工程的招标单位</w:t>
      </w:r>
      <w:r>
        <w:rPr>
          <w:rFonts w:hint="eastAsia" w:ascii="宋体" w:hAnsi="宋体" w:cs="宋体"/>
          <w:bCs/>
          <w:color w:val="auto"/>
          <w:sz w:val="28"/>
          <w:szCs w:val="28"/>
          <w:highlight w:val="none"/>
          <w:lang w:val="en-US" w:eastAsia="zh-CN"/>
        </w:rPr>
        <w:t>拦标价</w:t>
      </w:r>
      <w:r>
        <w:rPr>
          <w:rFonts w:hint="eastAsia" w:ascii="宋体" w:hAnsi="宋体" w:eastAsia="宋体" w:cs="宋体"/>
          <w:bCs/>
          <w:color w:val="auto"/>
          <w:sz w:val="28"/>
          <w:szCs w:val="28"/>
          <w:highlight w:val="none"/>
        </w:rPr>
        <w:t>为：</w:t>
      </w:r>
      <w:r>
        <w:rPr>
          <w:rFonts w:hint="eastAsia" w:ascii="宋体" w:hAnsi="宋体" w:cs="宋体"/>
          <w:bCs/>
          <w:color w:val="auto"/>
          <w:sz w:val="28"/>
          <w:szCs w:val="28"/>
          <w:highlight w:val="none"/>
          <w:lang w:val="en-US" w:eastAsia="zh-CN"/>
        </w:rPr>
        <w:t>¥5305000</w:t>
      </w:r>
      <w:bookmarkStart w:id="16" w:name="_GoBack"/>
      <w:bookmarkEnd w:id="16"/>
      <w:r>
        <w:rPr>
          <w:rFonts w:hint="eastAsia" w:ascii="宋体" w:hAnsi="宋体" w:cs="宋体"/>
          <w:bCs/>
          <w:color w:val="auto"/>
          <w:sz w:val="28"/>
          <w:szCs w:val="28"/>
          <w:highlight w:val="none"/>
          <w:lang w:val="en-US" w:eastAsia="zh-CN"/>
        </w:rPr>
        <w:t>大写：伍佰叁拾万零伍仟元整</w:t>
      </w:r>
      <w:r>
        <w:rPr>
          <w:rFonts w:hint="eastAsia" w:ascii="宋体" w:hAnsi="宋体" w:eastAsia="宋体" w:cs="宋体"/>
          <w:bCs/>
          <w:color w:val="auto"/>
          <w:sz w:val="28"/>
          <w:szCs w:val="28"/>
          <w:highlight w:val="none"/>
        </w:rPr>
        <w:t>，低于此</w:t>
      </w:r>
      <w:r>
        <w:rPr>
          <w:rFonts w:hint="eastAsia" w:ascii="宋体" w:hAnsi="宋体" w:cs="宋体"/>
          <w:bCs/>
          <w:color w:val="auto"/>
          <w:sz w:val="28"/>
          <w:szCs w:val="28"/>
          <w:highlight w:val="none"/>
          <w:lang w:val="en-US" w:eastAsia="zh-CN"/>
        </w:rPr>
        <w:t>拦标价</w:t>
      </w:r>
      <w:r>
        <w:rPr>
          <w:rFonts w:hint="eastAsia" w:ascii="宋体" w:hAnsi="宋体" w:eastAsia="宋体" w:cs="宋体"/>
          <w:bCs/>
          <w:color w:val="auto"/>
          <w:sz w:val="28"/>
          <w:szCs w:val="28"/>
          <w:highlight w:val="none"/>
        </w:rPr>
        <w:t>的投标报价为有效报价。</w:t>
      </w:r>
    </w:p>
    <w:p w14:paraId="25B4E3D8">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2、商务标以</w:t>
      </w:r>
      <w:r>
        <w:rPr>
          <w:rFonts w:hint="eastAsia" w:ascii="宋体" w:hAnsi="宋体" w:eastAsia="宋体" w:cs="宋体"/>
          <w:color w:val="auto"/>
          <w:sz w:val="28"/>
          <w:szCs w:val="28"/>
          <w:highlight w:val="none"/>
          <w:lang w:eastAsia="zh-CN"/>
        </w:rPr>
        <w:t>合理</w:t>
      </w:r>
      <w:r>
        <w:rPr>
          <w:rFonts w:hint="eastAsia" w:ascii="宋体" w:hAnsi="宋体" w:eastAsia="宋体" w:cs="宋体"/>
          <w:color w:val="auto"/>
          <w:sz w:val="28"/>
          <w:szCs w:val="28"/>
          <w:highlight w:val="none"/>
        </w:rPr>
        <w:t>投标报价低者为最终中标人。</w:t>
      </w:r>
    </w:p>
    <w:p w14:paraId="12FDB538">
      <w:pPr>
        <w:adjustRightInd w:val="0"/>
        <w:snapToGrid w:val="0"/>
        <w:spacing w:line="360" w:lineRule="auto"/>
        <w:ind w:firstLine="560" w:firstLineChars="200"/>
        <w:rPr>
          <w:rFonts w:hint="eastAsia" w:ascii="宋体" w:hAnsi="宋体" w:eastAsia="宋体" w:cs="宋体"/>
          <w:color w:val="auto"/>
          <w:highlight w:val="none"/>
        </w:rPr>
      </w:pPr>
      <w:r>
        <w:rPr>
          <w:rFonts w:hint="eastAsia" w:ascii="宋体" w:hAnsi="宋体" w:eastAsia="宋体" w:cs="宋体"/>
          <w:color w:val="auto"/>
          <w:sz w:val="28"/>
          <w:szCs w:val="28"/>
          <w:highlight w:val="none"/>
        </w:rPr>
        <w:t>3、技术标内容符合招标范围要求</w:t>
      </w:r>
    </w:p>
    <w:p w14:paraId="170DFF9B">
      <w:pPr>
        <w:pStyle w:val="2"/>
        <w:numPr>
          <w:ilvl w:val="0"/>
          <w:numId w:val="0"/>
        </w:numPr>
        <w:spacing w:line="360" w:lineRule="auto"/>
        <w:ind w:leftChars="0" w:firstLine="562" w:firstLineChars="200"/>
        <w:jc w:val="left"/>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sz w:val="28"/>
          <w:szCs w:val="28"/>
          <w:highlight w:val="none"/>
        </w:rPr>
        <w:t>八</w:t>
      </w:r>
      <w:r>
        <w:rPr>
          <w:rFonts w:hint="eastAsia" w:ascii="宋体" w:hAnsi="宋体" w:eastAsia="宋体" w:cs="宋体"/>
          <w:color w:val="auto"/>
          <w:sz w:val="28"/>
          <w:szCs w:val="28"/>
          <w:highlight w:val="none"/>
        </w:rPr>
        <w:t>、</w:t>
      </w:r>
      <w:r>
        <w:rPr>
          <w:rFonts w:hint="eastAsia" w:ascii="宋体" w:hAnsi="宋体" w:eastAsia="宋体" w:cs="宋体"/>
          <w:b/>
          <w:color w:val="auto"/>
          <w:kern w:val="2"/>
          <w:sz w:val="28"/>
          <w:szCs w:val="28"/>
          <w:highlight w:val="none"/>
          <w:lang w:val="en-US" w:eastAsia="zh-CN" w:bidi="ar-SA"/>
        </w:rPr>
        <w:t>合同条款</w:t>
      </w:r>
    </w:p>
    <w:p w14:paraId="64FA59AB">
      <w:pPr>
        <w:pStyle w:val="2"/>
        <w:numPr>
          <w:ilvl w:val="0"/>
          <w:numId w:val="0"/>
        </w:numPr>
        <w:spacing w:line="360" w:lineRule="auto"/>
        <w:ind w:leftChars="0" w:firstLine="562" w:firstLineChars="200"/>
        <w:jc w:val="left"/>
        <w:rPr>
          <w:rFonts w:hint="eastAsia" w:ascii="宋体" w:hAnsi="宋体" w:eastAsia="宋体" w:cs="宋体"/>
          <w:color w:val="auto"/>
          <w:sz w:val="24"/>
          <w:highlight w:val="none"/>
          <w:u w:val="single"/>
        </w:rPr>
      </w:pPr>
      <w:r>
        <w:rPr>
          <w:rFonts w:hint="eastAsia" w:ascii="宋体" w:hAnsi="宋体" w:eastAsia="宋体" w:cs="宋体"/>
          <w:b/>
          <w:color w:val="auto"/>
          <w:kern w:val="2"/>
          <w:sz w:val="28"/>
          <w:szCs w:val="28"/>
          <w:highlight w:val="none"/>
          <w:lang w:val="en-US" w:eastAsia="zh-CN" w:bidi="ar-SA"/>
        </w:rPr>
        <w:t xml:space="preserve">合同文本 </w:t>
      </w:r>
      <w:r>
        <w:rPr>
          <w:rFonts w:hint="eastAsia" w:ascii="宋体" w:hAnsi="宋体" w:eastAsia="宋体" w:cs="宋体"/>
          <w:b/>
          <w:color w:val="auto"/>
          <w:kern w:val="2"/>
          <w:sz w:val="28"/>
          <w:szCs w:val="28"/>
          <w:highlight w:val="none"/>
          <w:u w:val="single"/>
          <w:lang w:val="en-US" w:eastAsia="zh-CN" w:bidi="ar-SA"/>
        </w:rPr>
        <w:t>以天津市管道工程集团有限公司现行设备租赁文本为准</w:t>
      </w:r>
    </w:p>
    <w:p w14:paraId="4CB58E23">
      <w:pPr>
        <w:spacing w:line="360" w:lineRule="auto"/>
        <w:ind w:firstLine="490"/>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九</w:t>
      </w:r>
      <w:r>
        <w:rPr>
          <w:rFonts w:hint="eastAsia" w:ascii="宋体" w:hAnsi="宋体" w:eastAsia="宋体" w:cs="宋体"/>
          <w:color w:val="auto"/>
          <w:sz w:val="28"/>
          <w:szCs w:val="28"/>
          <w:highlight w:val="none"/>
        </w:rPr>
        <w:t>、</w:t>
      </w:r>
      <w:r>
        <w:rPr>
          <w:rFonts w:hint="eastAsia" w:ascii="宋体" w:hAnsi="宋体" w:eastAsia="宋体" w:cs="宋体"/>
          <w:b/>
          <w:color w:val="auto"/>
          <w:sz w:val="28"/>
          <w:szCs w:val="28"/>
          <w:highlight w:val="none"/>
          <w:lang w:val="en-US" w:eastAsia="zh-CN"/>
        </w:rPr>
        <w:t>工程建设标准</w:t>
      </w:r>
    </w:p>
    <w:p w14:paraId="5CE30127">
      <w:pPr>
        <w:spacing w:line="360" w:lineRule="auto"/>
        <w:ind w:firstLine="490"/>
        <w:rPr>
          <w:rFonts w:hint="eastAsia" w:ascii="宋体" w:hAnsi="宋体" w:eastAsia="宋体" w:cs="宋体"/>
          <w:color w:val="auto"/>
          <w:sz w:val="24"/>
          <w:highlight w:val="none"/>
        </w:rPr>
      </w:pPr>
      <w:r>
        <w:rPr>
          <w:rFonts w:hint="eastAsia" w:ascii="宋体" w:hAnsi="宋体" w:eastAsia="宋体" w:cs="宋体"/>
          <w:color w:val="auto"/>
          <w:sz w:val="24"/>
          <w:highlight w:val="none"/>
        </w:rPr>
        <w:t>依据设计文件的要求，本招标工程项目的施工须达到下列现行中华人民共和国以及省、自治区、直辖市或行业的工程建设标准、规范的要求。包含但不限于以下标准、规范：</w:t>
      </w:r>
    </w:p>
    <w:p w14:paraId="5633510D">
      <w:pPr>
        <w:pStyle w:val="1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本工程采用的技术规范包括但不限于：</w:t>
      </w:r>
    </w:p>
    <w:tbl>
      <w:tblPr>
        <w:tblStyle w:val="16"/>
        <w:tblW w:w="90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76"/>
        <w:gridCol w:w="5539"/>
        <w:gridCol w:w="1870"/>
        <w:gridCol w:w="854"/>
      </w:tblGrid>
      <w:tr w14:paraId="7B8BE4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4BFDC023">
            <w:pPr>
              <w:adjustRightInd/>
              <w:snapToGrid/>
              <w:spacing w:line="240" w:lineRule="auto"/>
              <w:ind w:firstLine="0" w:firstLineChars="0"/>
              <w:jc w:val="center"/>
              <w:rPr>
                <w:rFonts w:ascii="宋体" w:hAnsi="宋体" w:eastAsia="宋体" w:cs="宋体"/>
                <w:color w:val="auto"/>
                <w:sz w:val="24"/>
                <w:szCs w:val="24"/>
                <w:highlight w:val="none"/>
                <w:lang w:eastAsia="zh-CN" w:bidi="ar-SA"/>
              </w:rPr>
            </w:pPr>
            <w:r>
              <w:rPr>
                <w:rFonts w:ascii="黑体" w:hAnsi="黑体" w:eastAsia="黑体" w:cs="宋体"/>
                <w:color w:val="auto"/>
                <w:szCs w:val="24"/>
                <w:highlight w:val="none"/>
                <w:lang w:eastAsia="zh-CN" w:bidi="ar-SA"/>
              </w:rPr>
              <w:t>序号</w:t>
            </w:r>
          </w:p>
        </w:tc>
        <w:tc>
          <w:tcPr>
            <w:tcW w:w="5539" w:type="dxa"/>
            <w:tcBorders>
              <w:tl2br w:val="nil"/>
              <w:tr2bl w:val="nil"/>
            </w:tcBorders>
            <w:noWrap w:val="0"/>
            <w:vAlign w:val="center"/>
          </w:tcPr>
          <w:p w14:paraId="139B3853">
            <w:pPr>
              <w:adjustRightInd/>
              <w:snapToGrid/>
              <w:spacing w:line="240" w:lineRule="auto"/>
              <w:ind w:firstLine="0" w:firstLineChars="0"/>
              <w:jc w:val="center"/>
              <w:rPr>
                <w:rFonts w:ascii="宋体" w:hAnsi="宋体" w:eastAsia="宋体" w:cs="宋体"/>
                <w:color w:val="auto"/>
                <w:sz w:val="24"/>
                <w:szCs w:val="24"/>
                <w:highlight w:val="none"/>
                <w:lang w:eastAsia="zh-CN" w:bidi="ar-SA"/>
              </w:rPr>
            </w:pPr>
            <w:r>
              <w:rPr>
                <w:rFonts w:hint="eastAsia" w:ascii="黑体" w:hAnsi="黑体" w:eastAsia="黑体" w:cs="宋体"/>
                <w:color w:val="auto"/>
                <w:szCs w:val="24"/>
                <w:highlight w:val="none"/>
                <w:lang w:eastAsia="zh-CN" w:bidi="ar-SA"/>
              </w:rPr>
              <w:t>名称</w:t>
            </w:r>
          </w:p>
        </w:tc>
        <w:tc>
          <w:tcPr>
            <w:tcW w:w="1870" w:type="dxa"/>
            <w:tcBorders>
              <w:tl2br w:val="nil"/>
              <w:tr2bl w:val="nil"/>
            </w:tcBorders>
            <w:noWrap w:val="0"/>
            <w:vAlign w:val="center"/>
          </w:tcPr>
          <w:p w14:paraId="386966D2">
            <w:pPr>
              <w:adjustRightInd/>
              <w:snapToGrid/>
              <w:spacing w:line="240" w:lineRule="auto"/>
              <w:ind w:firstLine="0" w:firstLineChars="0"/>
              <w:jc w:val="center"/>
              <w:rPr>
                <w:rFonts w:ascii="宋体" w:hAnsi="宋体" w:eastAsia="宋体" w:cs="宋体"/>
                <w:color w:val="auto"/>
                <w:sz w:val="24"/>
                <w:szCs w:val="24"/>
                <w:highlight w:val="none"/>
                <w:lang w:eastAsia="zh-CN" w:bidi="ar-SA"/>
              </w:rPr>
            </w:pPr>
            <w:r>
              <w:rPr>
                <w:rFonts w:hint="eastAsia" w:ascii="黑体" w:hAnsi="黑体" w:eastAsia="黑体" w:cs="宋体"/>
                <w:color w:val="auto"/>
                <w:szCs w:val="24"/>
                <w:highlight w:val="none"/>
                <w:lang w:eastAsia="zh-CN" w:bidi="ar-SA"/>
              </w:rPr>
              <w:t>现行有效版本</w:t>
            </w:r>
          </w:p>
        </w:tc>
        <w:tc>
          <w:tcPr>
            <w:tcW w:w="854" w:type="dxa"/>
            <w:tcBorders>
              <w:tl2br w:val="nil"/>
              <w:tr2bl w:val="nil"/>
            </w:tcBorders>
            <w:noWrap/>
            <w:vAlign w:val="bottom"/>
          </w:tcPr>
          <w:p w14:paraId="603D7B34">
            <w:pPr>
              <w:adjustRightInd/>
              <w:snapToGrid/>
              <w:spacing w:line="240" w:lineRule="auto"/>
              <w:ind w:firstLine="0" w:firstLineChars="0"/>
              <w:jc w:val="center"/>
              <w:rPr>
                <w:rFonts w:ascii="宋体" w:hAnsi="宋体" w:eastAsia="宋体" w:cs="宋体"/>
                <w:color w:val="auto"/>
                <w:sz w:val="24"/>
                <w:szCs w:val="24"/>
                <w:highlight w:val="none"/>
                <w:lang w:eastAsia="zh-CN" w:bidi="ar-SA"/>
              </w:rPr>
            </w:pPr>
            <w:r>
              <w:rPr>
                <w:rFonts w:hint="eastAsia" w:ascii="黑体" w:hAnsi="黑体" w:eastAsia="黑体" w:cs="宋体"/>
                <w:color w:val="auto"/>
                <w:szCs w:val="24"/>
                <w:highlight w:val="none"/>
                <w:lang w:eastAsia="zh-CN" w:bidi="ar-SA"/>
              </w:rPr>
              <w:t>备注</w:t>
            </w:r>
          </w:p>
        </w:tc>
      </w:tr>
      <w:tr w14:paraId="42BDE4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00B17E8C">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黑体" w:hAnsi="黑体" w:eastAsia="黑体" w:cs="宋体"/>
                <w:color w:val="auto"/>
                <w:szCs w:val="24"/>
                <w:highlight w:val="none"/>
                <w:lang w:eastAsia="zh-CN" w:bidi="ar-SA"/>
              </w:rPr>
              <w:t>1</w:t>
            </w:r>
          </w:p>
        </w:tc>
        <w:tc>
          <w:tcPr>
            <w:tcW w:w="5539" w:type="dxa"/>
            <w:tcBorders>
              <w:tl2br w:val="nil"/>
              <w:tr2bl w:val="nil"/>
            </w:tcBorders>
            <w:noWrap w:val="0"/>
            <w:vAlign w:val="center"/>
          </w:tcPr>
          <w:p w14:paraId="1197904C">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宋体" w:hAnsi="宋体" w:cs="宋体"/>
                <w:color w:val="auto"/>
                <w:szCs w:val="24"/>
                <w:highlight w:val="none"/>
                <w:lang w:eastAsia="zh-CN"/>
              </w:rPr>
              <w:t>《给水排水管道工程施工及验收规范》</w:t>
            </w:r>
          </w:p>
        </w:tc>
        <w:tc>
          <w:tcPr>
            <w:tcW w:w="1870" w:type="dxa"/>
            <w:tcBorders>
              <w:tl2br w:val="nil"/>
              <w:tr2bl w:val="nil"/>
            </w:tcBorders>
            <w:noWrap w:val="0"/>
            <w:vAlign w:val="center"/>
          </w:tcPr>
          <w:p w14:paraId="631FCDA5">
            <w:pPr>
              <w:adjustRightInd/>
              <w:snapToGrid/>
              <w:spacing w:line="240" w:lineRule="auto"/>
              <w:ind w:firstLine="0" w:firstLineChars="0"/>
              <w:jc w:val="center"/>
              <w:rPr>
                <w:rFonts w:hint="default" w:ascii="黑体" w:hAnsi="黑体" w:eastAsia="黑体" w:cs="宋体"/>
                <w:color w:val="auto"/>
                <w:szCs w:val="24"/>
                <w:highlight w:val="none"/>
                <w:lang w:val="en-US" w:eastAsia="zh-CN" w:bidi="ar-SA"/>
              </w:rPr>
            </w:pPr>
            <w:r>
              <w:rPr>
                <w:rFonts w:hint="eastAsia" w:ascii="宋体" w:hAnsi="宋体" w:cs="宋体"/>
                <w:color w:val="auto"/>
                <w:szCs w:val="24"/>
                <w:highlight w:val="none"/>
                <w:lang w:eastAsia="zh-CN"/>
              </w:rPr>
              <w:t>GB50268-2008</w:t>
            </w:r>
          </w:p>
        </w:tc>
        <w:tc>
          <w:tcPr>
            <w:tcW w:w="854" w:type="dxa"/>
            <w:tcBorders>
              <w:tl2br w:val="nil"/>
              <w:tr2bl w:val="nil"/>
            </w:tcBorders>
            <w:noWrap/>
            <w:vAlign w:val="bottom"/>
          </w:tcPr>
          <w:p w14:paraId="74370E2D">
            <w:pPr>
              <w:adjustRightInd/>
              <w:snapToGrid/>
              <w:spacing w:line="240" w:lineRule="auto"/>
              <w:ind w:firstLine="0" w:firstLineChars="0"/>
              <w:jc w:val="center"/>
              <w:rPr>
                <w:rFonts w:ascii="黑体" w:hAnsi="黑体" w:eastAsia="黑体" w:cs="宋体"/>
                <w:color w:val="auto"/>
                <w:szCs w:val="24"/>
                <w:highlight w:val="none"/>
                <w:lang w:eastAsia="zh-CN" w:bidi="ar-SA"/>
              </w:rPr>
            </w:pPr>
            <w:r>
              <w:rPr>
                <w:color w:val="auto"/>
                <w:sz w:val="21"/>
                <w:highlight w:val="none"/>
              </w:rPr>
              <mc:AlternateContent>
                <mc:Choice Requires="wps">
                  <w:drawing>
                    <wp:anchor distT="0" distB="0" distL="114300" distR="114300" simplePos="0" relativeHeight="251694080" behindDoc="0" locked="0" layoutInCell="1" allowOverlap="1">
                      <wp:simplePos x="0" y="0"/>
                      <wp:positionH relativeFrom="column">
                        <wp:posOffset>721360</wp:posOffset>
                      </wp:positionH>
                      <wp:positionV relativeFrom="paragraph">
                        <wp:posOffset>191770</wp:posOffset>
                      </wp:positionV>
                      <wp:extent cx="614680" cy="614680"/>
                      <wp:effectExtent l="0" t="0" r="13970" b="13970"/>
                      <wp:wrapNone/>
                      <wp:docPr id="43" name="矩形 43"/>
                      <wp:cNvGraphicFramePr/>
                      <a:graphic xmlns:a="http://schemas.openxmlformats.org/drawingml/2006/main">
                        <a:graphicData uri="http://schemas.microsoft.com/office/word/2010/wordprocessingShape">
                          <wps:wsp>
                            <wps:cNvSpPr/>
                            <wps:spPr>
                              <a:xfrm>
                                <a:off x="6897370" y="1917700"/>
                                <a:ext cx="614680" cy="61468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6.8pt;margin-top:15.1pt;height:48.4pt;width:48.4pt;z-index:251694080;v-text-anchor:middle;mso-width-relative:page;mso-height-relative:page;" fillcolor="#FFFFFF [3212]" filled="t" stroked="f" coordsize="21600,21600" o:gfxdata="UEsDBAoAAAAAAIdO4kAAAAAAAAAAAAAAAAAEAAAAZHJzL1BLAwQUAAAACACHTuJA9K0ZTNgAAAAK&#10;AQAADwAAAGRycy9kb3ducmV2LnhtbE2PPU/DMBRFdyT+g/WQ2KidBFoU4nSoxJABCdoOjG78SEJi&#10;O7Kdj/57HhOMV/fovvOK/WoGNqMPnbMSko0AhrZ2urONhPPp9eEZWIjKajU4ixKuGGBf3t4UKtdu&#10;sR84H2PDaMSGXEloYxxzzkPdolFh40a01H05b1Sk6BuuvVpo3Aw8FWLLjeosXWjViIcW6/44GQl9&#10;VZlpfarn6v1t95355dqfPg9S3t8l4gVYxDX+wfCrT+pQktPFTVYHNlBOsi2hEjKRAiMgTcQjsAs1&#10;6U4ALwv+/4XyB1BLAwQUAAAACACHTuJAYHQQOHICAADYBAAADgAAAGRycy9lMm9Eb2MueG1srVTN&#10;bhMxEL4j8Q6W73STNDRplE0VNQpCqmikgjg7Xm/Wkv+wnWzKyyBx4yH6OIjX4LN3+0Ph0AN78M54&#10;Rt/MfDPj+cVRK3IQPkhrSjo8GVAiDLeVNLuSfvq4fjOlJERmKqasESW9FYFeLF6/mrduJka2saoS&#10;ngDEhFnrStrE6GZFEXgjNAsn1gkDY229ZhGq3xWVZy3QtSpGg8FZ0VpfOW+5CAG3q85Ie0T/EkBb&#10;15KLleV7LUzsUL1QLKKk0EgX6CJnW9eCx+u6DiISVVJUGvOJIJC36SwWczbbeeYayfsU2EtSeFaT&#10;ZtIg6APUikVG9l7+BaUl9zbYOp5wq4uukMwIqhgOnnFz0zAnci2gOrgH0sP/g+UfDhtPZFXS8Skl&#10;hml0/Ne3Hz/vvhNcgJ3WhRmcbtzG91qAmEo91l6nP4ogx5KeTc8npxPweoupOh9OJoOeXXGMhCeH&#10;4fhsCjuHQy8DsXgEcj7Ed8JqkoSSejQvc8oOVyF2rvcuKW6wSlZrqVRW/G57qTw5MDR6nb+UPdD/&#10;cFOGtEhvlJIjnGF8a4wNRO1AQTA7SpjaYS949Dm2sSkCkNgsxV6x0HQxMmw3PlpGbISSuqTTQfr6&#10;yMoggcRfx1iStra6Bd/edoMYHF9LwF6xEDfMY/KQFnYzXuOolUWutpcoaaz/+q/75I+BgJWSFpOM&#10;Or7smReUqPcGo3I+HI8BG7MyfjsZQfFPLdunFrPXlxYcDvEKOJ7F5B/VvVh7qz9jhZcpKkzMcMTu&#10;GOuVy9htGB4BLpbL7IZxdyxemRvHE3gi1NjlPtpa5t4+stOThoHP/euXM23UUz17PT5Ii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0rRlM2AAAAAoBAAAPAAAAAAAAAAEAIAAAACIAAABkcnMvZG93&#10;bnJldi54bWxQSwECFAAUAAAACACHTuJAYHQQOHICAADYBAAADgAAAAAAAAABACAAAAAnAQAAZHJz&#10;L2Uyb0RvYy54bWxQSwUGAAAAAAYABgBZAQAACwYAAAAA&#10;">
                      <v:fill on="t" focussize="0,0"/>
                      <v:stroke on="f" weight="1pt" miterlimit="8" joinstyle="miter"/>
                      <v:imagedata o:title=""/>
                      <o:lock v:ext="edit" aspectratio="f"/>
                    </v:rect>
                  </w:pict>
                </mc:Fallback>
              </mc:AlternateContent>
            </w:r>
          </w:p>
        </w:tc>
      </w:tr>
      <w:tr w14:paraId="164A58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6B3D563E">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黑体" w:hAnsi="黑体" w:eastAsia="黑体" w:cs="宋体"/>
                <w:color w:val="auto"/>
                <w:szCs w:val="24"/>
                <w:highlight w:val="none"/>
                <w:lang w:eastAsia="zh-CN" w:bidi="ar-SA"/>
              </w:rPr>
              <w:t>2</w:t>
            </w:r>
          </w:p>
        </w:tc>
        <w:tc>
          <w:tcPr>
            <w:tcW w:w="5539" w:type="dxa"/>
            <w:tcBorders>
              <w:tl2br w:val="nil"/>
              <w:tr2bl w:val="nil"/>
            </w:tcBorders>
            <w:noWrap w:val="0"/>
            <w:vAlign w:val="center"/>
          </w:tcPr>
          <w:p w14:paraId="7DB4E821">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宋体" w:hAnsi="宋体" w:cs="宋体"/>
                <w:color w:val="auto"/>
                <w:szCs w:val="24"/>
                <w:highlight w:val="none"/>
                <w:lang w:eastAsia="zh-CN"/>
              </w:rPr>
              <w:t>《城镇给水管道工程施工质量验收规范》</w:t>
            </w:r>
          </w:p>
        </w:tc>
        <w:tc>
          <w:tcPr>
            <w:tcW w:w="1870" w:type="dxa"/>
            <w:tcBorders>
              <w:tl2br w:val="nil"/>
              <w:tr2bl w:val="nil"/>
            </w:tcBorders>
            <w:noWrap w:val="0"/>
            <w:vAlign w:val="center"/>
          </w:tcPr>
          <w:p w14:paraId="3F505F5A">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宋体" w:hAnsi="宋体" w:cs="宋体"/>
                <w:color w:val="auto"/>
                <w:szCs w:val="24"/>
                <w:highlight w:val="none"/>
                <w:lang w:eastAsia="zh-CN"/>
              </w:rPr>
              <w:t>DGTJ08-2234-2017</w:t>
            </w:r>
          </w:p>
        </w:tc>
        <w:tc>
          <w:tcPr>
            <w:tcW w:w="854" w:type="dxa"/>
            <w:tcBorders>
              <w:tl2br w:val="nil"/>
              <w:tr2bl w:val="nil"/>
            </w:tcBorders>
            <w:noWrap/>
            <w:vAlign w:val="bottom"/>
          </w:tcPr>
          <w:p w14:paraId="6DD8734D">
            <w:pPr>
              <w:adjustRightInd/>
              <w:snapToGrid/>
              <w:spacing w:line="240" w:lineRule="auto"/>
              <w:ind w:firstLine="0" w:firstLineChars="0"/>
              <w:jc w:val="center"/>
              <w:rPr>
                <w:rFonts w:ascii="黑体" w:hAnsi="黑体" w:eastAsia="黑体" w:cs="宋体"/>
                <w:color w:val="auto"/>
                <w:szCs w:val="24"/>
                <w:highlight w:val="none"/>
                <w:lang w:eastAsia="zh-CN" w:bidi="ar-SA"/>
              </w:rPr>
            </w:pPr>
          </w:p>
        </w:tc>
      </w:tr>
      <w:tr w14:paraId="66AA92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78508BB0">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黑体" w:hAnsi="黑体" w:eastAsia="黑体" w:cs="宋体"/>
                <w:color w:val="auto"/>
                <w:szCs w:val="24"/>
                <w:highlight w:val="none"/>
                <w:lang w:eastAsia="zh-CN" w:bidi="ar-SA"/>
              </w:rPr>
              <w:t>3</w:t>
            </w:r>
          </w:p>
        </w:tc>
        <w:tc>
          <w:tcPr>
            <w:tcW w:w="5539" w:type="dxa"/>
            <w:tcBorders>
              <w:tl2br w:val="nil"/>
              <w:tr2bl w:val="nil"/>
            </w:tcBorders>
            <w:noWrap w:val="0"/>
            <w:vAlign w:val="center"/>
          </w:tcPr>
          <w:p w14:paraId="0E0F7827">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宋体" w:hAnsi="宋体" w:cs="宋体"/>
                <w:color w:val="auto"/>
                <w:szCs w:val="24"/>
                <w:highlight w:val="none"/>
                <w:lang w:eastAsia="zh-CN"/>
              </w:rPr>
              <w:t>《工业金属管道工程施工规范》</w:t>
            </w:r>
          </w:p>
        </w:tc>
        <w:tc>
          <w:tcPr>
            <w:tcW w:w="1870" w:type="dxa"/>
            <w:tcBorders>
              <w:tl2br w:val="nil"/>
              <w:tr2bl w:val="nil"/>
            </w:tcBorders>
            <w:noWrap w:val="0"/>
            <w:vAlign w:val="center"/>
          </w:tcPr>
          <w:p w14:paraId="028F0C40">
            <w:pPr>
              <w:adjustRightInd/>
              <w:snapToGrid/>
              <w:spacing w:line="240" w:lineRule="auto"/>
              <w:ind w:firstLine="0" w:firstLineChars="0"/>
              <w:jc w:val="center"/>
              <w:rPr>
                <w:rFonts w:hint="default" w:ascii="黑体" w:hAnsi="黑体" w:eastAsia="黑体" w:cs="宋体"/>
                <w:color w:val="auto"/>
                <w:szCs w:val="24"/>
                <w:highlight w:val="none"/>
                <w:lang w:val="en-US" w:eastAsia="zh-CN" w:bidi="ar-SA"/>
              </w:rPr>
            </w:pPr>
            <w:r>
              <w:rPr>
                <w:rFonts w:ascii="宋体" w:hAnsi="宋体" w:cs="宋体"/>
                <w:color w:val="auto"/>
                <w:szCs w:val="24"/>
                <w:highlight w:val="none"/>
                <w:lang w:eastAsia="zh-CN"/>
              </w:rPr>
              <w:t>GB50235-20</w:t>
            </w:r>
            <w:r>
              <w:rPr>
                <w:rFonts w:hint="eastAsia" w:ascii="宋体" w:hAnsi="宋体" w:cs="宋体"/>
                <w:color w:val="auto"/>
                <w:szCs w:val="24"/>
                <w:highlight w:val="none"/>
                <w:lang w:val="en-US" w:eastAsia="zh-CN"/>
              </w:rPr>
              <w:t>22</w:t>
            </w:r>
          </w:p>
        </w:tc>
        <w:tc>
          <w:tcPr>
            <w:tcW w:w="854" w:type="dxa"/>
            <w:tcBorders>
              <w:tl2br w:val="nil"/>
              <w:tr2bl w:val="nil"/>
            </w:tcBorders>
            <w:noWrap/>
            <w:vAlign w:val="bottom"/>
          </w:tcPr>
          <w:p w14:paraId="18072E42">
            <w:pPr>
              <w:adjustRightInd/>
              <w:snapToGrid/>
              <w:spacing w:line="240" w:lineRule="auto"/>
              <w:ind w:firstLine="0" w:firstLineChars="0"/>
              <w:jc w:val="center"/>
              <w:rPr>
                <w:rFonts w:ascii="黑体" w:hAnsi="黑体" w:eastAsia="黑体" w:cs="宋体"/>
                <w:color w:val="auto"/>
                <w:szCs w:val="24"/>
                <w:highlight w:val="none"/>
                <w:lang w:eastAsia="zh-CN" w:bidi="ar-SA"/>
              </w:rPr>
            </w:pPr>
          </w:p>
        </w:tc>
      </w:tr>
      <w:tr w14:paraId="45289F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31EFCBD5">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黑体" w:hAnsi="黑体" w:eastAsia="黑体" w:cs="宋体"/>
                <w:color w:val="auto"/>
                <w:szCs w:val="24"/>
                <w:highlight w:val="none"/>
                <w:lang w:eastAsia="zh-CN" w:bidi="ar-SA"/>
              </w:rPr>
              <w:t>4</w:t>
            </w:r>
          </w:p>
        </w:tc>
        <w:tc>
          <w:tcPr>
            <w:tcW w:w="5539" w:type="dxa"/>
            <w:tcBorders>
              <w:tl2br w:val="nil"/>
              <w:tr2bl w:val="nil"/>
            </w:tcBorders>
            <w:noWrap w:val="0"/>
            <w:vAlign w:val="center"/>
          </w:tcPr>
          <w:p w14:paraId="49E8AB96">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宋体" w:hAnsi="宋体" w:cs="宋体"/>
                <w:color w:val="auto"/>
                <w:szCs w:val="24"/>
                <w:highlight w:val="none"/>
                <w:lang w:eastAsia="zh-CN"/>
              </w:rPr>
              <w:t>《现场设备、工业管道焊接工程施工规范》</w:t>
            </w:r>
          </w:p>
        </w:tc>
        <w:tc>
          <w:tcPr>
            <w:tcW w:w="1870" w:type="dxa"/>
            <w:tcBorders>
              <w:tl2br w:val="nil"/>
              <w:tr2bl w:val="nil"/>
            </w:tcBorders>
            <w:noWrap w:val="0"/>
            <w:vAlign w:val="center"/>
          </w:tcPr>
          <w:p w14:paraId="065A2B59">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ascii="宋体" w:hAnsi="宋体" w:cs="宋体"/>
                <w:color w:val="auto"/>
                <w:szCs w:val="24"/>
                <w:highlight w:val="none"/>
                <w:lang w:eastAsia="zh-CN"/>
              </w:rPr>
              <w:t>GB50236-2011</w:t>
            </w:r>
          </w:p>
        </w:tc>
        <w:tc>
          <w:tcPr>
            <w:tcW w:w="854" w:type="dxa"/>
            <w:tcBorders>
              <w:tl2br w:val="nil"/>
              <w:tr2bl w:val="nil"/>
            </w:tcBorders>
            <w:noWrap/>
            <w:vAlign w:val="bottom"/>
          </w:tcPr>
          <w:p w14:paraId="1567388D">
            <w:pPr>
              <w:adjustRightInd/>
              <w:snapToGrid/>
              <w:spacing w:line="240" w:lineRule="auto"/>
              <w:ind w:firstLine="0" w:firstLineChars="0"/>
              <w:jc w:val="center"/>
              <w:rPr>
                <w:rFonts w:ascii="黑体" w:hAnsi="黑体" w:eastAsia="黑体" w:cs="宋体"/>
                <w:color w:val="auto"/>
                <w:szCs w:val="24"/>
                <w:highlight w:val="none"/>
                <w:lang w:eastAsia="zh-CN" w:bidi="ar-SA"/>
              </w:rPr>
            </w:pPr>
            <w:r>
              <w:rPr>
                <w:color w:val="auto"/>
                <w:sz w:val="21"/>
                <w:highlight w:val="none"/>
              </w:rPr>
              <mc:AlternateContent>
                <mc:Choice Requires="wps">
                  <w:drawing>
                    <wp:anchor distT="0" distB="0" distL="114300" distR="114300" simplePos="0" relativeHeight="251680768" behindDoc="0" locked="0" layoutInCell="1" allowOverlap="1">
                      <wp:simplePos x="0" y="0"/>
                      <wp:positionH relativeFrom="column">
                        <wp:posOffset>894715</wp:posOffset>
                      </wp:positionH>
                      <wp:positionV relativeFrom="paragraph">
                        <wp:posOffset>33655</wp:posOffset>
                      </wp:positionV>
                      <wp:extent cx="372110" cy="450215"/>
                      <wp:effectExtent l="6350" t="6350" r="21590" b="19685"/>
                      <wp:wrapNone/>
                      <wp:docPr id="22" name="矩形 22"/>
                      <wp:cNvGraphicFramePr/>
                      <a:graphic xmlns:a="http://schemas.openxmlformats.org/drawingml/2006/main">
                        <a:graphicData uri="http://schemas.microsoft.com/office/word/2010/wordprocessingShape">
                          <wps:wsp>
                            <wps:cNvSpPr/>
                            <wps:spPr>
                              <a:xfrm>
                                <a:off x="7070725" y="1986280"/>
                                <a:ext cx="372110" cy="45021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45pt;margin-top:2.65pt;height:35.45pt;width:29.3pt;z-index:251680768;v-text-anchor:middle;mso-width-relative:page;mso-height-relative:page;" fillcolor="#FFFFFF [3212]" filled="t" stroked="t" coordsize="21600,21600" o:gfxdata="UEsDBAoAAAAAAIdO4kAAAAAAAAAAAAAAAAAEAAAAZHJzL1BLAwQUAAAACACHTuJA4LBl19cAAAAI&#10;AQAADwAAAGRycy9kb3ducmV2LnhtbE2PMW/CMBSE90r8B+tV6lZsaAMkjcNQ1E6lUlPEbOLXJCV+&#10;jmwTwr+vmeh4utPdd/l6NB0b0PnWkoTZVABDqqxuqZaw+357XAHzQZFWnSWUcEEP62Jyl6tM2zN9&#10;4VCGmsUS8pmS0ITQZ5z7qkGj/NT2SNH7sc6oEKWruXbqHMtNx+dCLLhRLcWFRvX42mB1LE9Ggnsf&#10;k7baDZvP381ltS+H8DEmWykf7mfiBVjAMdzCcMWP6FBEpoM9kfasi/pZpDEqIXkCdvXTNAF2kLBc&#10;zIEXOf9/oPgDUEsDBBQAAAAIAIdO4kCd0BUFdgIAAAEFAAAOAAAAZHJzL2Uyb0RvYy54bWytVEtu&#10;2zAQ3RfoHQjuG8mqnThG5MCI4aJA0ARIi65pirII8FeS/qSXKdBdD9HjFL1GHynl2y6yqARQM5zR&#10;m5nHGZ6dH7QiO+GDtKamo6OSEmG4baTZ1PTTx9WbKSUhMtMwZY2o6a0I9Hz++tXZ3s1EZTurGuEJ&#10;QEyY7V1NuxjdrCgC74Rm4cg6YWBsrdcsQvWbovFsD3Stiqosj4u99Y3zlosQsLvsjXRA9C8BtG0r&#10;uVhavtXCxB7VC8UiSgqddIHOc7ZtK3i8atsgIlE1RaUxrwgCeZ3WYn7GZhvPXCf5kAJ7SQrPatJM&#10;GgS9h1qyyMjWy7+gtOTeBtvGI2510ReSGUEVo/IZNzcdcyLXAqqDuyc9/D9Y/mF37YlsalpVlBim&#10;ceK/v/349fM7wQbY2bswg9ONu/aDFiCmUg+t1+mLIsihpicl3mpCyS266nR6XE0HdsUhEg6HtyfV&#10;aATeORzGk7IaTRJ+8QDkfIjvhNUkCTX1OLzMKdtdhti73rmkuMEq2aykUlnxm/WF8mTHcNCr/Azo&#10;T9yUIXukV52UKRGG9m3RNhC1AwXBbChhaoO54NHn2E/+Di8LkpJcstD1yWSElAubaRkxOkrqmk7L&#10;9AwpKgMeEtE9tUla2+YWB+Nt37HB8ZUE7CUL8Zp5tCjyxxDHKyytsijKDhIlnfVf/7Wf/NE5sFKy&#10;R8uj4C9b5gUl6r1BT52OxmPAxqyMJycVFP/Ysn5sMVt9YUH2CNeF41lM/lHdia23+jNmfZGiwsQM&#10;R+ye2kG5iP0o4rbgYrHIbpgLx+KluXE8gSfejF1so21lboIHdgbSMBm5jYYpTqP3WM9eDzfX/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gsGXX1wAAAAgBAAAPAAAAAAAAAAEAIAAAACIAAABkcnMv&#10;ZG93bnJldi54bWxQSwECFAAUAAAACACHTuJAndAVBXYCAAABBQAADgAAAAAAAAABACAAAAAmAQAA&#10;ZHJzL2Uyb0RvYy54bWxQSwUGAAAAAAYABgBZAQAADgYAAAAA&#10;">
                      <v:fill on="t" focussize="0,0"/>
                      <v:stroke weight="1pt" color="#FFFFFF [3212]" miterlimit="8" joinstyle="miter"/>
                      <v:imagedata o:title=""/>
                      <o:lock v:ext="edit" aspectratio="f"/>
                    </v:rect>
                  </w:pict>
                </mc:Fallback>
              </mc:AlternateContent>
            </w:r>
          </w:p>
        </w:tc>
      </w:tr>
    </w:tbl>
    <w:p w14:paraId="7F051DD0">
      <w:pPr>
        <w:pStyle w:val="1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0"/>
          <w:sz w:val="24"/>
          <w:highlight w:val="none"/>
        </w:rPr>
        <w:t>以上技术规范或标准如有变动，以最新版本为准。</w:t>
      </w:r>
    </w:p>
    <w:p w14:paraId="0536EA0F">
      <w:pPr>
        <w:adjustRightInd w:val="0"/>
        <w:snapToGrid w:val="0"/>
        <w:spacing w:line="360" w:lineRule="auto"/>
        <w:ind w:firstLine="562" w:firstLineChars="200"/>
        <w:jc w:val="lef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十</w:t>
      </w:r>
      <w:r>
        <w:rPr>
          <w:rFonts w:hint="eastAsia" w:ascii="宋体" w:hAnsi="宋体" w:eastAsia="宋体" w:cs="宋体"/>
          <w:color w:val="auto"/>
          <w:sz w:val="28"/>
          <w:szCs w:val="28"/>
          <w:highlight w:val="none"/>
        </w:rPr>
        <w:t>、</w:t>
      </w:r>
      <w:r>
        <w:rPr>
          <w:rFonts w:hint="eastAsia" w:ascii="宋体" w:hAnsi="宋体" w:eastAsia="宋体" w:cs="宋体"/>
          <w:b/>
          <w:color w:val="auto"/>
          <w:sz w:val="28"/>
          <w:szCs w:val="28"/>
          <w:highlight w:val="none"/>
        </w:rPr>
        <w:t>其他事宜</w:t>
      </w:r>
      <w:r>
        <w:rPr>
          <w:color w:val="auto"/>
          <w:sz w:val="21"/>
          <w:highlight w:val="none"/>
        </w:rPr>
        <mc:AlternateContent>
          <mc:Choice Requires="wps">
            <w:drawing>
              <wp:anchor distT="0" distB="0" distL="114300" distR="114300" simplePos="0" relativeHeight="251674624" behindDoc="0" locked="0" layoutInCell="1" allowOverlap="1">
                <wp:simplePos x="0" y="0"/>
                <wp:positionH relativeFrom="column">
                  <wp:posOffset>5607685</wp:posOffset>
                </wp:positionH>
                <wp:positionV relativeFrom="paragraph">
                  <wp:posOffset>-168910</wp:posOffset>
                </wp:positionV>
                <wp:extent cx="920750" cy="603250"/>
                <wp:effectExtent l="0" t="0" r="12700" b="6350"/>
                <wp:wrapNone/>
                <wp:docPr id="30" name="矩形 30"/>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13.3pt;height:47.5pt;width:72.5pt;z-index:251674624;v-text-anchor:middle;mso-width-relative:page;mso-height-relative:page;" fillcolor="#FFFFFF [3212]" filled="t" stroked="f" coordsize="21600,21600" o:gfxdata="UEsDBAoAAAAAAIdO4kAAAAAAAAAAAAAAAAAEAAAAZHJzL1BLAwQUAAAACACHTuJA3+FqrNoAAAAL&#10;AQAADwAAAGRycy9kb3ducmV2LnhtbE2PPU/DMBCGdyT+g3VIbK2dFIIV4nSoxJABCdoOjG5skpD4&#10;HNnOR/897gTj3T1673mL/WoGMmvnO4sCki0DorG2qsNGwPn0tuFAfJCo5GBRC7hqD/vy/q6QubIL&#10;fur5GBoSQ9DnUkAbwphT6utWG+m3dtQYb9/WGRni6BqqnFxiuBloylhGjewwfmjlqA+trvvjZAT0&#10;VWWm9bmeq4/3l5+dW6796esgxONDwl6BBL2GPxhu+lEdyuh0sRMqTwYBnO+SiArYpFkG5EawlMfV&#10;RUDGn4CWBf3fofwFUEsDBBQAAAAIAIdO4kBChlHFaAIAAMwEAAAOAAAAZHJzL2Uyb0RvYy54bWyt&#10;VEtu2zAQ3RfoHQjuG8nOX4gcGDFcFAiaAG7RNU1RFgH+StKW08sU6K6H6HGKXqOPlPJp2kUW1UKe&#10;4Yzfm3mc0cXlXiuyEz5Ia2o6OSgpEYbbRppNTT9+WL45oyREZhqmrBE1vROBXs5ev7roXSWmtrOq&#10;EZ4AxISqdzXtYnRVUQTeCc3CgXXCINhar1mE6zdF41kPdK2KaVmeFL31jfOWixBwuhiCdET0LwG0&#10;bSu5WFi+1cLEAdULxSJaCp10gc5ytW0reLxp2yAiUTVFpzG/QQJ7nd7F7IJVG89cJ/lYAntJCc96&#10;0kwakD5ALVhkZOvlX1Bacm+DbeMBt7oYGsmKoItJ+UybVcecyL1A6uAeRA//D5a/3916IpuaHkIS&#10;wzRu/NfX7z9/fCM4gDq9CxWSVu7Wj16AmVrdt16nXzRB9lnRuwdFxT4SjsPzaXl6DGCO0El5OIUN&#10;lOLxz86H+FZYTZJRU48Lyzqy3XWIQ+p9SuIKVslmKZXKjt+sr5QnO4bLXeZnRP8jTRnSY9Cnp2Uq&#10;hGFkW4wKTO3QdjAbSpjaYBd49Jnb2MQAclYl7gUL3cCRYRMFq7SM2AIldU3PyvSMzMqgvaTZoFKy&#10;1ra5g8beDsMXHF9KwF6zEG+Zx7ShLOxjvMGrVRa12tGipLP+y7/OUz6GAFFKekwv+vi8ZV5Qot4Z&#10;jMf55OgIsDE7R8enUzj+aWT9NGK2+spCwwk23/Fspvyo7s3WW/0JaztPrAgxw8E9KDY6V3HYKiw+&#10;F/N5TsOIOxavzcrxBJ50M3a+jbaV+W4f1RlFw5Dn6RgXMm3RUz9nPX6EZ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3+FqrNoAAAALAQAADwAAAAAAAAABACAAAAAiAAAAZHJzL2Rvd25yZXYueG1s&#10;UEsBAhQAFAAAAAgAh07iQEKGUcVoAgAAzAQAAA4AAAAAAAAAAQAgAAAAKQEAAGRycy9lMm9Eb2Mu&#10;eG1sUEsFBgAAAAAGAAYAWQEAAAMGAAAAAA==&#10;">
                <v:fill on="t" focussize="0,0"/>
                <v:stroke on="f" weight="1pt" miterlimit="8" joinstyle="miter"/>
                <v:imagedata o:title=""/>
                <o:lock v:ext="edit" aspectratio="f"/>
              </v:rect>
            </w:pict>
          </mc:Fallback>
        </mc:AlternateContent>
      </w:r>
      <w:r>
        <w:rPr>
          <w:color w:val="auto"/>
          <w:sz w:val="28"/>
          <w:highlight w:val="none"/>
        </w:rPr>
        <mc:AlternateContent>
          <mc:Choice Requires="wps">
            <w:drawing>
              <wp:anchor distT="0" distB="0" distL="114300" distR="114300" simplePos="0" relativeHeight="251664384" behindDoc="0" locked="0" layoutInCell="1" allowOverlap="1">
                <wp:simplePos x="0" y="0"/>
                <wp:positionH relativeFrom="column">
                  <wp:posOffset>5790565</wp:posOffset>
                </wp:positionH>
                <wp:positionV relativeFrom="paragraph">
                  <wp:posOffset>-154940</wp:posOffset>
                </wp:positionV>
                <wp:extent cx="650875" cy="555625"/>
                <wp:effectExtent l="6350" t="6350" r="9525" b="9525"/>
                <wp:wrapNone/>
                <wp:docPr id="12" name="矩形 12"/>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12.2pt;height:43.75pt;width:51.25pt;z-index:251664384;v-text-anchor:middle;mso-width-relative:page;mso-height-relative:page;" fillcolor="#FFFFFF [3212]" filled="t" stroked="t" coordsize="21600,21600" o:gfxdata="UEsDBAoAAAAAAIdO4kAAAAAAAAAAAAAAAAAEAAAAZHJzL1BLAwQUAAAACACHTuJABS9zYNkAAAAL&#10;AQAADwAAAGRycy9kb3ducmV2LnhtbE2PwU7DMAyG70i8Q2QkbluSsU1bqbsDE5wAiTJxzhrTFpqk&#10;SrKue3vSE7vZ8qff35/vRtOxgXxonUWQcwGMbOV0a2uEw+fzbAMsRGW16pwlhAsF2BW3N7nKtDvb&#10;DxrKWLMUYkOmEJoY+4zzUDVkVJi7nmy6fTtvVEyrr7n26pzCTccXQqy5Ua1NHxrV01ND1W95Mgj+&#10;ZVy11WHYv//sL5uvcoiv4+oN8f5Oikdgkcb4D8Okn9ShSE5Hd7I6sA5hK+U2oQizxXIJbCKEnKYj&#10;wvpBAi9yft2h+ANQSwMEFAAAAAgAh07iQAA09G1rAgAA9QQAAA4AAABkcnMvZTJvRG9jLnhtbK1U&#10;S27bMBDdF+gdCO4byUaUpEbkwIjhokDQBHCLrmmKsgjwV5K2nF6mQHc9RI9T9Bp9pJRvu8iiXsgz&#10;nNGbeY8zOr84aEX2wgdpTU0nRyUlwnDbSLOt6aePqzdnlITITMOUNaKmtyLQi/nrV+e9m4mp7axq&#10;hCcAMWHWu5p2MbpZUQTeCc3CkXXCINhar1mE67dF41kPdK2KaVmeFL31jfOWixBwuhyCdET0LwG0&#10;bSu5WFq+08LEAdULxSIohU66QOe527YVPF63bRCRqJqCacxPFIG9Sc9ifs5mW89cJ/nYAntJC884&#10;aSYNit5DLVlkZOflX1Bacm+DbeMRt7oYiGRFwGJSPtNm3TEnMhdIHdy96OH/wfIP+xtPZINJmFJi&#10;mMaN//7249fP7wQHUKd3YYaktbvxoxdgJqqH1uv0DxLkkBW9vVdUHCLhODypyrPTihKOUFVVJ9Mq&#10;YRYPLzsf4jthNUlGTT0uLOvI9lchDql3KalWsEo2K6lUdvx2c6k82TNc7ir/RvQnacqQPtE7LXHp&#10;nGFkW4wKTO1AO5gtJUxtsQs8+lz7ydvhZUVSk0sWuqGZjJB6YTMtI9ZFSV3TszL9xhaVgQ5J3EHO&#10;ZG1sc4vL8HaY0uD4SgL2ioV4wzzGEv1jceM1Hq2yIGVHi5LO+q//Ok/5mBZEKekx5iD8Zce8oES9&#10;N5ijt5Pj47QX2TmuTqdw/OPI5nHE7PSlhdgTfCIcz2bKj+rObL3Vn7Hfi1QVIWY4ag/Sjs5lHNYP&#10;XwguFouchl1wLF6ZteMJPOlm7GIXbSvzEDyoM4qGbchjNG5uWrfHfs56+FrN/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FL3Ng2QAAAAsBAAAPAAAAAAAAAAEAIAAAACIAAABkcnMvZG93bnJldi54&#10;bWxQSwECFAAUAAAACACHTuJAADT0bWsCAAD1BAAADgAAAAAAAAABACAAAAAoAQAAZHJzL2Uyb0Rv&#10;Yy54bWxQSwUGAAAAAAYABgBZAQAABQYAAAAA&#10;">
                <v:fill on="t" focussize="0,0"/>
                <v:stroke weight="1pt" color="#FFFFFF [3212]" miterlimit="8" joinstyle="miter"/>
                <v:imagedata o:title=""/>
                <o:lock v:ext="edit" aspectratio="f"/>
              </v:rect>
            </w:pict>
          </mc:Fallback>
        </mc:AlternateContent>
      </w:r>
    </w:p>
    <w:p w14:paraId="06FED7E9">
      <w:pPr>
        <w:adjustRightInd w:val="0"/>
        <w:snapToGrid w:val="0"/>
        <w:spacing w:line="360" w:lineRule="auto"/>
        <w:ind w:firstLine="565" w:firstLineChars="20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、结算原则</w:t>
      </w:r>
    </w:p>
    <w:p w14:paraId="3E2A1A44">
      <w:pPr>
        <w:adjustRightInd w:val="0"/>
        <w:snapToGrid w:val="0"/>
        <w:spacing w:line="360" w:lineRule="auto"/>
        <w:ind w:firstLine="565" w:firstLineChars="202"/>
        <w:rPr>
          <w:rFonts w:hint="eastAsia" w:ascii="宋体" w:hAnsi="宋体" w:eastAsia="宋体" w:cs="宋体"/>
          <w:color w:val="auto"/>
          <w:sz w:val="28"/>
          <w:szCs w:val="28"/>
          <w:highlight w:val="none"/>
        </w:rPr>
      </w:pPr>
      <w:bookmarkStart w:id="8" w:name="_Hlk99362168"/>
      <w:r>
        <w:rPr>
          <w:rFonts w:hint="eastAsia" w:ascii="宋体" w:hAnsi="宋体" w:eastAsia="宋体" w:cs="宋体"/>
          <w:color w:val="auto"/>
          <w:sz w:val="28"/>
          <w:szCs w:val="28"/>
          <w:highlight w:val="none"/>
        </w:rPr>
        <w:t>合同形式：固定单价合同</w:t>
      </w:r>
      <w:bookmarkEnd w:id="8"/>
    </w:p>
    <w:p w14:paraId="0D69831B">
      <w:pPr>
        <w:adjustRightInd w:val="0"/>
        <w:snapToGrid w:val="0"/>
        <w:spacing w:line="360" w:lineRule="auto"/>
        <w:ind w:firstLine="565" w:firstLineChars="20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投标人所报单价必须是人民币固定价，按实际发生数量据实结算。</w:t>
      </w:r>
    </w:p>
    <w:p w14:paraId="15D835F7">
      <w:pPr>
        <w:adjustRightInd w:val="0"/>
        <w:snapToGrid w:val="0"/>
        <w:spacing w:line="360" w:lineRule="auto"/>
        <w:ind w:firstLine="565" w:firstLineChars="20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有效期</w:t>
      </w:r>
    </w:p>
    <w:p w14:paraId="4CF7A9CF">
      <w:pPr>
        <w:adjustRightInd w:val="0"/>
        <w:snapToGrid w:val="0"/>
        <w:spacing w:line="360" w:lineRule="auto"/>
        <w:ind w:firstLine="565" w:firstLineChars="202"/>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本次集中采购有效期为</w:t>
      </w:r>
      <w:r>
        <w:rPr>
          <w:rFonts w:hint="eastAsia" w:ascii="宋体" w:hAnsi="宋体" w:eastAsia="宋体" w:cs="宋体"/>
          <w:color w:val="auto"/>
          <w:sz w:val="28"/>
          <w:szCs w:val="28"/>
          <w:highlight w:val="none"/>
          <w:lang w:val="en-US" w:eastAsia="zh-CN"/>
        </w:rPr>
        <w:t>天津市管道工程集团有限公司</w:t>
      </w:r>
      <w:r>
        <w:rPr>
          <w:rFonts w:hint="eastAsia" w:ascii="宋体" w:hAnsi="宋体" w:eastAsia="宋体" w:cs="宋体"/>
          <w:color w:val="auto"/>
          <w:sz w:val="28"/>
          <w:szCs w:val="28"/>
          <w:highlight w:val="none"/>
          <w:lang w:eastAsia="zh-CN"/>
        </w:rPr>
        <w:t>第三分公司承揽的《新建天津至潍坊高速铁路(天津段)区域供水管线改造工程》的</w:t>
      </w:r>
      <w:r>
        <w:rPr>
          <w:rFonts w:hint="eastAsia" w:ascii="宋体" w:hAnsi="宋体" w:eastAsia="宋体" w:cs="宋体"/>
          <w:color w:val="auto"/>
          <w:sz w:val="28"/>
          <w:szCs w:val="28"/>
          <w:highlight w:val="none"/>
          <w:lang w:val="en-US" w:eastAsia="zh-CN"/>
        </w:rPr>
        <w:t>设备租赁招标项目竣工结算完成之日</w:t>
      </w:r>
      <w:r>
        <w:rPr>
          <w:rFonts w:hint="eastAsia" w:ascii="宋体" w:hAnsi="宋体" w:eastAsia="宋体" w:cs="宋体"/>
          <w:color w:val="auto"/>
          <w:sz w:val="28"/>
          <w:szCs w:val="28"/>
          <w:highlight w:val="none"/>
        </w:rPr>
        <w:t>。</w:t>
      </w:r>
    </w:p>
    <w:p w14:paraId="76BF3A02">
      <w:pPr>
        <w:adjustRightInd w:val="0"/>
        <w:snapToGrid w:val="0"/>
        <w:spacing w:line="360" w:lineRule="auto"/>
        <w:ind w:firstLine="565" w:firstLineChars="20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、本招标工程保修按</w:t>
      </w:r>
      <w:r>
        <w:rPr>
          <w:rFonts w:hint="eastAsia" w:ascii="宋体" w:hAnsi="宋体" w:eastAsia="宋体" w:cs="宋体"/>
          <w:color w:val="auto"/>
          <w:sz w:val="28"/>
          <w:szCs w:val="28"/>
          <w:highlight w:val="none"/>
          <w:lang w:val="en-US" w:eastAsia="zh-CN"/>
        </w:rPr>
        <w:t>当地建设工程质量管理条例</w:t>
      </w:r>
      <w:r>
        <w:rPr>
          <w:rFonts w:hint="eastAsia" w:ascii="宋体" w:hAnsi="宋体" w:eastAsia="宋体" w:cs="宋体"/>
          <w:color w:val="auto"/>
          <w:sz w:val="28"/>
          <w:szCs w:val="28"/>
          <w:highlight w:val="none"/>
        </w:rPr>
        <w:t>执行。</w:t>
      </w:r>
    </w:p>
    <w:p w14:paraId="24C1950D">
      <w:pPr>
        <w:adjustRightInd w:val="0"/>
        <w:snapToGrid w:val="0"/>
        <w:spacing w:line="360" w:lineRule="auto"/>
        <w:ind w:firstLine="565" w:firstLineChars="202"/>
        <w:rPr>
          <w:rFonts w:hint="default" w:ascii="宋体" w:hAnsi="宋体" w:eastAsia="宋体" w:cs="宋体"/>
          <w:color w:val="auto"/>
          <w:sz w:val="28"/>
          <w:szCs w:val="28"/>
          <w:highlight w:val="none"/>
          <w:lang w:val="en-US" w:eastAsia="zh-CN"/>
        </w:rPr>
      </w:pPr>
      <w:r>
        <w:rPr>
          <w:rFonts w:hint="eastAsia" w:ascii="宋体" w:hAnsi="宋体" w:cs="宋体"/>
          <w:bCs/>
          <w:color w:val="auto"/>
          <w:sz w:val="28"/>
          <w:szCs w:val="28"/>
          <w:highlight w:val="none"/>
          <w:lang w:val="en-US" w:eastAsia="zh-CN"/>
        </w:rPr>
        <w:t>4</w:t>
      </w:r>
      <w:r>
        <w:rPr>
          <w:rFonts w:hint="eastAsia" w:ascii="宋体" w:hAnsi="宋体" w:eastAsia="宋体" w:cs="宋体"/>
          <w:bCs/>
          <w:color w:val="auto"/>
          <w:sz w:val="28"/>
          <w:szCs w:val="28"/>
          <w:highlight w:val="none"/>
        </w:rPr>
        <w:t>、招标单位联系人：</w:t>
      </w:r>
      <w:r>
        <w:rPr>
          <w:rFonts w:hint="eastAsia" w:ascii="宋体" w:hAnsi="宋体" w:cs="宋体"/>
          <w:color w:val="auto"/>
          <w:sz w:val="28"/>
          <w:szCs w:val="28"/>
          <w:highlight w:val="none"/>
          <w:lang w:val="en-US" w:eastAsia="zh-CN"/>
        </w:rPr>
        <w:t>刘</w:t>
      </w:r>
      <w:r>
        <w:rPr>
          <w:rFonts w:hint="eastAsia" w:ascii="宋体" w:hAnsi="宋体" w:eastAsia="宋体" w:cs="宋体"/>
          <w:color w:val="auto"/>
          <w:sz w:val="28"/>
          <w:szCs w:val="28"/>
          <w:highlight w:val="none"/>
          <w:lang w:val="en-US" w:eastAsia="zh-CN"/>
        </w:rPr>
        <w:t>工</w:t>
      </w:r>
      <w:r>
        <w:rPr>
          <w:rFonts w:hint="eastAsia" w:ascii="宋体" w:hAnsi="宋体" w:eastAsia="宋体" w:cs="宋体"/>
          <w:color w:val="auto"/>
          <w:sz w:val="28"/>
          <w:szCs w:val="28"/>
          <w:highlight w:val="none"/>
        </w:rPr>
        <w:t xml:space="preserve">  联系电话：</w:t>
      </w:r>
      <w:r>
        <w:rPr>
          <w:rFonts w:hint="eastAsia" w:ascii="宋体" w:hAnsi="宋体" w:cs="宋体"/>
          <w:color w:val="auto"/>
          <w:sz w:val="28"/>
          <w:szCs w:val="28"/>
          <w:highlight w:val="none"/>
          <w:lang w:val="en-US" w:eastAsia="zh-CN"/>
        </w:rPr>
        <w:t>13752026088</w:t>
      </w:r>
    </w:p>
    <w:p w14:paraId="29F93E75">
      <w:pPr>
        <w:adjustRightInd w:val="0"/>
        <w:snapToGrid w:val="0"/>
        <w:spacing w:line="360" w:lineRule="auto"/>
        <w:ind w:firstLine="565" w:firstLineChars="20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联系地址：天津市管道工程集团有限公司第三分公司</w:t>
      </w:r>
    </w:p>
    <w:p w14:paraId="098CF16E">
      <w:pPr>
        <w:adjustRightInd w:val="0"/>
        <w:snapToGrid w:val="0"/>
        <w:spacing w:line="360" w:lineRule="auto"/>
        <w:ind w:firstLine="980" w:firstLineChars="350"/>
        <w:rPr>
          <w:rFonts w:hint="eastAsia" w:ascii="宋体" w:hAnsi="宋体" w:eastAsia="宋体" w:cs="宋体"/>
          <w:color w:val="auto"/>
          <w:sz w:val="28"/>
          <w:szCs w:val="28"/>
          <w:highlight w:val="none"/>
        </w:rPr>
      </w:pPr>
    </w:p>
    <w:p w14:paraId="1FBC3259">
      <w:pPr>
        <w:jc w:val="right"/>
        <w:rPr>
          <w:rFonts w:hint="eastAsia" w:ascii="宋体" w:hAnsi="宋体" w:eastAsia="宋体" w:cs="宋体"/>
          <w:b w:val="0"/>
          <w:bCs/>
          <w:color w:val="auto"/>
          <w:sz w:val="44"/>
          <w:szCs w:val="44"/>
          <w:highlight w:val="none"/>
          <w:bdr w:val="single" w:color="auto" w:sz="4" w:space="0"/>
          <w:lang w:eastAsia="zh-CN"/>
        </w:rPr>
      </w:pPr>
      <w:r>
        <w:rPr>
          <w:rFonts w:hint="eastAsia" w:ascii="宋体" w:hAnsi="宋体" w:eastAsia="宋体" w:cs="宋体"/>
          <w:b/>
          <w:color w:val="auto"/>
          <w:sz w:val="30"/>
          <w:szCs w:val="30"/>
          <w:highlight w:val="none"/>
        </w:rPr>
        <w:br w:type="page"/>
      </w:r>
    </w:p>
    <w:p w14:paraId="4B607063">
      <w:pPr>
        <w:jc w:val="center"/>
        <w:rPr>
          <w:rFonts w:hint="eastAsia" w:ascii="宋体" w:hAnsi="宋体" w:eastAsia="宋体" w:cs="宋体"/>
          <w:b w:val="0"/>
          <w:bCs/>
          <w:color w:val="auto"/>
          <w:sz w:val="40"/>
          <w:szCs w:val="40"/>
          <w:highlight w:val="none"/>
          <w:u w:val="single"/>
          <w:lang w:val="en-US" w:eastAsia="zh-CN"/>
        </w:rPr>
        <w:sectPr>
          <w:pgSz w:w="11906" w:h="16838"/>
          <w:pgMar w:top="1440" w:right="1800" w:bottom="1440" w:left="1800" w:header="851" w:footer="992" w:gutter="0"/>
          <w:pgNumType w:start="1"/>
          <w:cols w:space="425" w:num="1"/>
          <w:docGrid w:type="lines" w:linePitch="312" w:charSpace="0"/>
        </w:sectPr>
      </w:pPr>
    </w:p>
    <w:p w14:paraId="6F4A1DD7">
      <w:pPr>
        <w:pStyle w:val="10"/>
        <w:spacing w:line="360" w:lineRule="auto"/>
        <w:jc w:val="right"/>
        <w:rPr>
          <w:rFonts w:hint="eastAsia" w:ascii="宋体" w:hAnsi="宋体" w:eastAsia="宋体" w:cs="宋体"/>
          <w:color w:val="auto"/>
          <w:sz w:val="44"/>
          <w:szCs w:val="44"/>
          <w:highlight w:val="none"/>
          <w:u w:val="none"/>
          <w:lang w:val="en-US" w:eastAsia="zh-CN"/>
        </w:rPr>
      </w:pPr>
      <w:r>
        <w:rPr>
          <w:rFonts w:hint="eastAsia" w:ascii="宋体" w:hAnsi="宋体" w:eastAsia="宋体" w:cs="宋体"/>
          <w:color w:val="auto"/>
          <w:sz w:val="44"/>
          <w:szCs w:val="44"/>
          <w:highlight w:val="none"/>
          <w:u w:val="none"/>
          <w:lang w:val="en-US" w:eastAsia="zh-CN"/>
        </w:rPr>
        <w:t xml:space="preserve">      </w:t>
      </w:r>
      <w:r>
        <w:rPr>
          <w:rFonts w:hint="eastAsia" w:ascii="宋体" w:hAnsi="宋体" w:eastAsia="宋体" w:cs="宋体"/>
          <w:b/>
          <w:color w:val="auto"/>
          <w:sz w:val="44"/>
          <w:szCs w:val="44"/>
          <w:highlight w:val="none"/>
          <w:bdr w:val="single" w:color="auto" w:sz="4" w:space="0"/>
        </w:rPr>
        <w:t>正本</w:t>
      </w:r>
    </w:p>
    <w:p w14:paraId="01E195B5">
      <w:pPr>
        <w:pStyle w:val="10"/>
        <w:spacing w:line="360" w:lineRule="auto"/>
        <w:jc w:val="center"/>
        <w:rPr>
          <w:rFonts w:hint="eastAsia" w:ascii="宋体" w:hAnsi="宋体" w:eastAsia="宋体" w:cs="宋体"/>
          <w:b/>
          <w:color w:val="auto"/>
          <w:kern w:val="2"/>
          <w:sz w:val="52"/>
          <w:szCs w:val="52"/>
          <w:highlight w:val="none"/>
          <w:u w:val="none"/>
          <w:lang w:val="en-US" w:eastAsia="zh-CN" w:bidi="ar-SA"/>
        </w:rPr>
      </w:pPr>
      <w:r>
        <w:rPr>
          <w:color w:val="auto"/>
          <w:sz w:val="21"/>
          <w:highlight w:val="none"/>
        </w:rPr>
        <mc:AlternateContent>
          <mc:Choice Requires="wps">
            <w:drawing>
              <wp:anchor distT="0" distB="0" distL="114300" distR="114300" simplePos="0" relativeHeight="251681792" behindDoc="0" locked="0" layoutInCell="1" allowOverlap="1">
                <wp:simplePos x="0" y="0"/>
                <wp:positionH relativeFrom="column">
                  <wp:posOffset>5867400</wp:posOffset>
                </wp:positionH>
                <wp:positionV relativeFrom="paragraph">
                  <wp:posOffset>702310</wp:posOffset>
                </wp:positionV>
                <wp:extent cx="466725" cy="450215"/>
                <wp:effectExtent l="6350" t="6350" r="22225" b="19685"/>
                <wp:wrapNone/>
                <wp:docPr id="23" name="矩形 23"/>
                <wp:cNvGraphicFramePr/>
                <a:graphic xmlns:a="http://schemas.openxmlformats.org/drawingml/2006/main">
                  <a:graphicData uri="http://schemas.microsoft.com/office/word/2010/wordprocessingShape">
                    <wps:wsp>
                      <wps:cNvSpPr/>
                      <wps:spPr>
                        <a:xfrm>
                          <a:off x="0" y="0"/>
                          <a:ext cx="466725" cy="45021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62pt;margin-top:55.3pt;height:35.45pt;width:36.75pt;z-index:251681792;v-text-anchor:middle;mso-width-relative:page;mso-height-relative:page;" fillcolor="#FFFFFF [3212]" filled="t" stroked="t" coordsize="21600,21600" o:gfxdata="UEsDBAoAAAAAAIdO4kAAAAAAAAAAAAAAAAAEAAAAZHJzL1BLAwQUAAAACACHTuJAT6ximNkAAAAL&#10;AQAADwAAAGRycy9kb3ducmV2LnhtbE2PwU7DMBBE70j8g7VI3KidipQkxOmBCk6ARKg4u/GSBOJ1&#10;FLtp+vcsJzjuzGj2Tbld3CBmnELvSUOyUiCQGm97ajXs3x9vMhAhGrJm8IQazhhgW11elKaw/kRv&#10;ONexFVxCoTAauhjHQsrQdOhMWPkRib1PPzkT+ZxaaSdz4nI3yLVSG+lMT/yhMyM+dNh810enYXpa&#10;0r7Zz7vXr905+6jn+LykL1pfXyXqHkTEJf6F4Ref0aFipoM/kg1i0JCvb3lLZCNRGxCcyPO7FMSB&#10;lSxJQVal/L+h+gFQSwMEFAAAAAgAh07iQK0mbYNsAgAA9QQAAA4AAABkcnMvZTJvRG9jLnhtbK1U&#10;zW4TMRC+I/EOlu90N0vSlqibKmoUhFRBpYI4O15v1pL/sJ1syssgceMheBzEa/DZu/2FQw/swTvj&#10;GX8z83nGZ+cHrche+CCtqenkqKREGG4babY1/fRx/eqUkhCZaZiyRtT0RgR6vnj54qx3c1HZzqpG&#10;eAIQE+a9q2kXo5sXReCd0CwcWScMjK31mkWofls0nvVA16qoyvK46K1vnLdchIDd1WCkI6J/DqBt&#10;W8nFyvKdFiYOqF4oFlFS6KQLdJGzbVvB44e2DSISVVNUGvOKIJA3aS0WZ2y+9cx1ko8psOek8KQm&#10;zaRB0DuoFYuM7Lz8C0pL7m2wbTziVhdDIZkRVDEpn3Bz3TEnci2gOrg70sP/g+Xv91eeyKam1WtK&#10;DNO48d/ffvz6+Z1gA+z0LszhdO2u/KgFiKnUQ+t1+qMIcsiM3twxKg6RcGxOj49PqhklHKbprKwm&#10;s4RZ3B92PsS3wmqShJp6XFjmke0vQxxcb11SrGCVbNZSqaz47eZCebJnuNx1/kb0R27KkB6NXp2U&#10;uHTO0LItWgWidig7mC0lTG0xCzz6HPvR6fC8ICnJFQvdkExGSLmwuZYR46Kkrulpmb4xRWXAQyJ3&#10;oDNJG9vc4DK8Hbo0OL6WgL1kIV4xj7ZE/hjc+AFLqyyKsqNESWf913/tJ390C6yU9GhzFPxlx7yg&#10;RL0z6KM3k+k0zUVWprOTCop/aNk8tJidvrAge4InwvEsJv+obsXWW/0Z871MUWFihiP2QO2oXMRh&#10;/PBCcLFcZjfMgmPx0lw7nsATb8Yud9G2MjfBPTsjaZiG3Ebj5KZxe6hnr/vXavE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6ximNkAAAALAQAADwAAAAAAAAABACAAAAAiAAAAZHJzL2Rvd25yZXYu&#10;eG1sUEsBAhQAFAAAAAgAh07iQK0mbYNsAgAA9QQAAA4AAAAAAAAAAQAgAAAAKAEAAGRycy9lMm9E&#10;b2MueG1sUEsFBgAAAAAGAAYAWQEAAAYGAAAAAA==&#10;">
                <v:fill on="t" focussize="0,0"/>
                <v:stroke weight="1pt" color="#FFFFFF [3212]" miterlimit="8" joinstyle="miter"/>
                <v:imagedata o:title=""/>
                <o:lock v:ext="edit" aspectratio="f"/>
              </v:rect>
            </w:pict>
          </mc:Fallback>
        </mc:AlternateContent>
      </w:r>
      <w:r>
        <w:rPr>
          <w:rFonts w:hint="eastAsia" w:ascii="宋体" w:hAnsi="宋体" w:eastAsia="宋体" w:cs="宋体"/>
          <w:b/>
          <w:color w:val="auto"/>
          <w:kern w:val="2"/>
          <w:sz w:val="52"/>
          <w:szCs w:val="52"/>
          <w:highlight w:val="none"/>
          <w:u w:val="none"/>
          <w:lang w:val="en-US" w:eastAsia="zh-CN" w:bidi="ar-SA"/>
        </w:rPr>
        <w:t>天津市管道工程集团有限公司第三分公司承揽的《新建天津至潍坊高速铁路(天津段)区域供水管线改造工程》的</w:t>
      </w:r>
      <w:r>
        <w:rPr>
          <w:rFonts w:hint="eastAsia" w:hAnsi="宋体" w:cs="宋体"/>
          <w:b/>
          <w:color w:val="auto"/>
          <w:kern w:val="2"/>
          <w:sz w:val="52"/>
          <w:szCs w:val="52"/>
          <w:highlight w:val="none"/>
          <w:u w:val="none"/>
          <w:lang w:val="en-US" w:eastAsia="zh-CN" w:bidi="ar-SA"/>
        </w:rPr>
        <w:t>设备租赁</w:t>
      </w:r>
      <w:r>
        <w:rPr>
          <w:rFonts w:hint="eastAsia" w:ascii="宋体" w:hAnsi="宋体" w:eastAsia="宋体" w:cs="宋体"/>
          <w:b/>
          <w:color w:val="auto"/>
          <w:kern w:val="2"/>
          <w:sz w:val="52"/>
          <w:szCs w:val="52"/>
          <w:highlight w:val="none"/>
          <w:u w:val="none"/>
          <w:lang w:val="en-US" w:eastAsia="zh-CN" w:bidi="ar-SA"/>
        </w:rPr>
        <w:t>招标项目（设备租赁）</w:t>
      </w:r>
    </w:p>
    <w:p w14:paraId="763A758E">
      <w:pPr>
        <w:pStyle w:val="10"/>
        <w:spacing w:line="360" w:lineRule="auto"/>
        <w:jc w:val="center"/>
        <w:rPr>
          <w:rFonts w:hint="eastAsia" w:ascii="宋体" w:hAnsi="宋体" w:eastAsia="宋体" w:cs="宋体"/>
          <w:b/>
          <w:color w:val="auto"/>
          <w:kern w:val="2"/>
          <w:sz w:val="52"/>
          <w:szCs w:val="52"/>
          <w:highlight w:val="none"/>
          <w:lang w:val="en-US" w:eastAsia="zh-CN" w:bidi="ar-SA"/>
        </w:rPr>
      </w:pPr>
      <w:r>
        <w:rPr>
          <w:color w:val="auto"/>
          <w:sz w:val="28"/>
          <w:highlight w:val="none"/>
        </w:rPr>
        <mc:AlternateContent>
          <mc:Choice Requires="wps">
            <w:drawing>
              <wp:anchor distT="0" distB="0" distL="114300" distR="114300" simplePos="0" relativeHeight="251665408" behindDoc="0" locked="0" layoutInCell="1" allowOverlap="1">
                <wp:simplePos x="0" y="0"/>
                <wp:positionH relativeFrom="column">
                  <wp:posOffset>5790565</wp:posOffset>
                </wp:positionH>
                <wp:positionV relativeFrom="paragraph">
                  <wp:posOffset>91440</wp:posOffset>
                </wp:positionV>
                <wp:extent cx="650875" cy="555625"/>
                <wp:effectExtent l="6350" t="6350" r="9525" b="9525"/>
                <wp:wrapNone/>
                <wp:docPr id="13" name="矩形 13"/>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7.2pt;height:43.75pt;width:51.25pt;z-index:251665408;v-text-anchor:middle;mso-width-relative:page;mso-height-relative:page;" fillcolor="#FFFFFF [3212]" filled="t" stroked="t" coordsize="21600,21600" o:gfxdata="UEsDBAoAAAAAAIdO4kAAAAAAAAAAAAAAAAAEAAAAZHJzL1BLAwQUAAAACACHTuJAqIQuT9YAAAAL&#10;AQAADwAAAGRycy9kb3ducmV2LnhtbE2PwW7CMBBE75X6D9ZW6q3YQVCRNA4HUHtqKzUgzibeJoF4&#10;HdkmhL+v4VJus5qn2Zl8OZqODeh8a0lCMhHAkCqrW6olbDfvLwtgPijSqrOEEi7oYVk8PuQq0/ZM&#10;PziUoWYxhHymJDQh9BnnvmrQKD+xPVL0fq0zKsTT1Vw7dY7hpuNTIV65US3FD43qcdVgdSxPRoL7&#10;GOdttR3W34f1ZbErh/A5zr+kfH5KxBuwgGP4h+FaP1aHInba2xNpzzoJaZKkEY3GbAbsCoib2t9U&#10;CrzI+f2G4g9QSwMEFAAAAAgAh07iQKIAwNJsAgAA9QQAAA4AAABkcnMvZTJvRG9jLnhtbK1US27b&#10;MBDdF+gdCO4byW6UpEbkwIjhokDQBEiLrmmKsgjwV5K2nF6mQHc9RI5T9Bp9pJRvu8iiXsgznNGb&#10;eY8zOj3ba0V2wgdpTU0nByUlwnDbSLOp6edPqzcnlITITMOUNaKmNyLQs/nrV6e9m4mp7axqhCcA&#10;MWHWu5p2MbpZUQTeCc3CgXXCINhar1mE6zdF41kPdK2KaVkeFb31jfOWixBwuhyCdET0LwG0bSu5&#10;WFq+1cLEAdULxSIohU66QOe527YVPF62bRCRqJqCacxPFIG9Ts9ifspmG89cJ/nYAntJC884aSYN&#10;it5DLVlkZOvlX1Bacm+DbeMBt7oYiGRFwGJSPtPmumNOZC6QOrh70cP/g+Ufd1eeyAaT8JYSwzRu&#10;/Pf3n79ufxAcQJ3ehRmSrt2VH70AM1Hdt16nf5Ag+6zozb2iYh8Jx+FRVZ4cV5RwhKqqOppWCbN4&#10;eNn5EN8Lq0kyaupxYVlHtrsIcUi9S0m1glWyWUmlsuM363PlyY7hclf5N6I/SVOG9KA3PS5x6Zxh&#10;ZFuMCkztQDuYDSVMbbALPPpc+8nb4WVFUpNLFrqhmYyQemEzLSPWRUld05My/cYWlYEOSdxBzmSt&#10;bXODy/B2mNLg+EoC9oKFeMU8xhL9Y3HjJR6tsiBlR4uSzvpv/zpP+ZgWRCnpMeYg/HXLvKBEfTCY&#10;o3eTw8O0F9k5rI6ncPzjyPpxxGz1uYXYE3wiHM9myo/qzmy91V+w34tUFSFmOGoP0o7OeRzWD18I&#10;LhaLnIZdcCxemGvHE3jSzdjFNtpW5iF4UGcUDduQx2jc3LRuj/2c9fC1mv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qIQuT9YAAAALAQAADwAAAAAAAAABACAAAAAiAAAAZHJzL2Rvd25yZXYueG1s&#10;UEsBAhQAFAAAAAgAh07iQKIAwNJsAgAA9QQAAA4AAAAAAAAAAQAgAAAAJQEAAGRycy9lMm9Eb2Mu&#10;eG1sUEsFBgAAAAAGAAYAWQEAAAMGAAAAAA==&#10;">
                <v:fill on="t" focussize="0,0"/>
                <v:stroke weight="1pt" color="#FFFFFF [3212]" miterlimit="8" joinstyle="miter"/>
                <v:imagedata o:title=""/>
                <o:lock v:ext="edit" aspectratio="f"/>
              </v:rect>
            </w:pict>
          </mc:Fallback>
        </mc:AlternateContent>
      </w:r>
    </w:p>
    <w:p w14:paraId="65B6C4AE">
      <w:pPr>
        <w:pStyle w:val="10"/>
        <w:spacing w:line="360" w:lineRule="auto"/>
        <w:jc w:val="center"/>
        <w:rPr>
          <w:rFonts w:hint="eastAsia" w:ascii="宋体" w:hAnsi="宋体" w:eastAsia="宋体" w:cs="宋体"/>
          <w:b/>
          <w:color w:val="auto"/>
          <w:kern w:val="2"/>
          <w:sz w:val="52"/>
          <w:szCs w:val="52"/>
          <w:highlight w:val="none"/>
          <w:lang w:val="en-US" w:eastAsia="zh-CN" w:bidi="ar-SA"/>
        </w:rPr>
      </w:pPr>
      <w:r>
        <w:rPr>
          <w:rFonts w:hint="eastAsia" w:ascii="宋体" w:hAnsi="宋体" w:eastAsia="宋体" w:cs="宋体"/>
          <w:b/>
          <w:color w:val="auto"/>
          <w:kern w:val="2"/>
          <w:sz w:val="52"/>
          <w:szCs w:val="52"/>
          <w:highlight w:val="none"/>
          <w:lang w:val="en-US" w:eastAsia="zh-CN" w:bidi="ar-SA"/>
        </w:rPr>
        <w:t>投标文件</w:t>
      </w:r>
    </w:p>
    <w:p w14:paraId="5DA95194">
      <w:pPr>
        <w:jc w:val="center"/>
        <w:outlineLvl w:val="9"/>
        <w:rPr>
          <w:rFonts w:hint="eastAsia" w:ascii="宋体" w:hAnsi="宋体" w:eastAsia="宋体" w:cs="宋体"/>
          <w:b/>
          <w:color w:val="auto"/>
          <w:kern w:val="2"/>
          <w:sz w:val="52"/>
          <w:szCs w:val="52"/>
          <w:highlight w:val="none"/>
          <w:lang w:val="en-US" w:eastAsia="zh-CN" w:bidi="ar-SA"/>
        </w:rPr>
      </w:pPr>
    </w:p>
    <w:p w14:paraId="166B9C6E">
      <w:pPr>
        <w:jc w:val="center"/>
        <w:rPr>
          <w:rFonts w:hint="eastAsia" w:ascii="宋体" w:hAnsi="宋体" w:eastAsia="宋体" w:cs="宋体"/>
          <w:b/>
          <w:color w:val="auto"/>
          <w:sz w:val="36"/>
          <w:szCs w:val="36"/>
          <w:highlight w:val="none"/>
          <w:lang w:val="en-US" w:eastAsia="zh-CN"/>
        </w:rPr>
      </w:pPr>
    </w:p>
    <w:p w14:paraId="2AA75EB8">
      <w:pPr>
        <w:ind w:firstLine="1084" w:firstLineChars="300"/>
        <w:jc w:val="left"/>
        <w:rPr>
          <w:rFonts w:hint="eastAsia" w:ascii="宋体" w:hAnsi="宋体" w:eastAsia="宋体" w:cs="宋体"/>
          <w:b/>
          <w:color w:val="auto"/>
          <w:kern w:val="2"/>
          <w:sz w:val="52"/>
          <w:szCs w:val="52"/>
          <w:highlight w:val="none"/>
          <w:lang w:val="en-US" w:eastAsia="zh-CN" w:bidi="ar-SA"/>
        </w:rPr>
      </w:pPr>
      <w:r>
        <w:rPr>
          <w:rFonts w:hint="eastAsia" w:ascii="宋体" w:hAnsi="宋体" w:eastAsia="宋体" w:cs="宋体"/>
          <w:b/>
          <w:color w:val="auto"/>
          <w:sz w:val="36"/>
          <w:szCs w:val="36"/>
          <w:highlight w:val="none"/>
        </w:rPr>
        <w:t>投标</w:t>
      </w:r>
      <w:r>
        <w:rPr>
          <w:rFonts w:hint="eastAsia" w:ascii="宋体" w:hAnsi="宋体" w:cs="宋体"/>
          <w:b/>
          <w:color w:val="auto"/>
          <w:sz w:val="36"/>
          <w:szCs w:val="36"/>
          <w:highlight w:val="none"/>
          <w:lang w:val="en-US" w:eastAsia="zh-CN"/>
        </w:rPr>
        <w:t>编</w:t>
      </w:r>
      <w:r>
        <w:rPr>
          <w:rFonts w:hint="eastAsia" w:ascii="宋体" w:hAnsi="宋体" w:eastAsia="宋体" w:cs="宋体"/>
          <w:b/>
          <w:color w:val="auto"/>
          <w:sz w:val="36"/>
          <w:szCs w:val="36"/>
          <w:highlight w:val="none"/>
        </w:rPr>
        <w:t>号</w:t>
      </w:r>
      <w:r>
        <w:rPr>
          <w:rFonts w:hint="eastAsia" w:ascii="宋体" w:hAnsi="宋体" w:eastAsia="宋体" w:cs="宋体"/>
          <w:b/>
          <w:color w:val="auto"/>
          <w:sz w:val="36"/>
          <w:szCs w:val="36"/>
          <w:highlight w:val="none"/>
          <w:lang w:val="en-US" w:eastAsia="zh-CN"/>
        </w:rPr>
        <w:t>:</w:t>
      </w:r>
      <w:r>
        <w:rPr>
          <w:rFonts w:hint="eastAsia" w:ascii="宋体" w:hAnsi="宋体" w:eastAsia="宋体" w:cs="宋体"/>
          <w:b/>
          <w:color w:val="auto"/>
          <w:sz w:val="36"/>
          <w:szCs w:val="36"/>
          <w:highlight w:val="none"/>
          <w:u w:val="single"/>
          <w:lang w:val="en-US" w:eastAsia="zh-CN"/>
        </w:rPr>
        <w:t xml:space="preserve">  GD-3F-F-2025-0028</w:t>
      </w:r>
      <w:r>
        <w:rPr>
          <w:rFonts w:hint="eastAsia" w:ascii="宋体" w:hAnsi="宋体" w:eastAsia="宋体" w:cs="宋体"/>
          <w:b/>
          <w:color w:val="auto"/>
          <w:kern w:val="2"/>
          <w:sz w:val="52"/>
          <w:szCs w:val="52"/>
          <w:highlight w:val="none"/>
          <w:u w:val="single"/>
          <w:lang w:val="en-US" w:eastAsia="zh-CN" w:bidi="ar-SA"/>
        </w:rPr>
        <w:t xml:space="preserve"> </w:t>
      </w:r>
    </w:p>
    <w:p w14:paraId="45C7493E">
      <w:pPr>
        <w:pStyle w:val="5"/>
        <w:ind w:left="0" w:leftChars="0" w:firstLine="0" w:firstLineChars="0"/>
        <w:rPr>
          <w:rFonts w:hint="eastAsia" w:ascii="宋体" w:hAnsi="宋体" w:eastAsia="宋体" w:cs="宋体"/>
          <w:b/>
          <w:color w:val="auto"/>
          <w:kern w:val="2"/>
          <w:sz w:val="52"/>
          <w:szCs w:val="52"/>
          <w:highlight w:val="none"/>
          <w:lang w:val="en-US" w:eastAsia="zh-CN" w:bidi="ar-SA"/>
        </w:rPr>
      </w:pPr>
    </w:p>
    <w:p w14:paraId="75E6DFE0">
      <w:pPr>
        <w:pStyle w:val="5"/>
        <w:rPr>
          <w:rFonts w:hint="eastAsia" w:ascii="宋体" w:hAnsi="宋体" w:eastAsia="宋体" w:cs="宋体"/>
          <w:b/>
          <w:color w:val="auto"/>
          <w:kern w:val="2"/>
          <w:sz w:val="52"/>
          <w:szCs w:val="52"/>
          <w:highlight w:val="none"/>
          <w:lang w:val="en-US" w:eastAsia="zh-CN" w:bidi="ar-SA"/>
        </w:rPr>
      </w:pPr>
    </w:p>
    <w:p w14:paraId="234DDC5B">
      <w:pPr>
        <w:pStyle w:val="20"/>
        <w:spacing w:line="240" w:lineRule="auto"/>
        <w:ind w:firstLine="1136" w:firstLineChars="404"/>
        <w:jc w:val="both"/>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投标单位:</w:t>
      </w:r>
      <w:r>
        <w:rPr>
          <w:rFonts w:hint="eastAsia" w:ascii="宋体" w:hAnsi="宋体" w:eastAsia="宋体" w:cs="宋体"/>
          <w:b/>
          <w:color w:val="auto"/>
          <w:kern w:val="2"/>
          <w:sz w:val="28"/>
          <w:szCs w:val="28"/>
          <w:highlight w:val="none"/>
          <w:u w:val="single"/>
          <w:lang w:val="en-US" w:eastAsia="zh-CN" w:bidi="ar-SA"/>
        </w:rPr>
        <w:t xml:space="preserve">                     </w:t>
      </w:r>
    </w:p>
    <w:p w14:paraId="2671E06F">
      <w:pPr>
        <w:pStyle w:val="10"/>
        <w:spacing w:line="480" w:lineRule="auto"/>
        <w:ind w:left="7056" w:leftChars="300" w:hanging="6426" w:hangingChars="2286"/>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 xml:space="preserve">   </w:t>
      </w:r>
    </w:p>
    <w:p w14:paraId="0D7042EB">
      <w:pPr>
        <w:pStyle w:val="10"/>
        <w:spacing w:line="480" w:lineRule="auto"/>
        <w:ind w:firstLine="1124" w:firstLineChars="400"/>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法定代表人：</w:t>
      </w:r>
      <w:r>
        <w:rPr>
          <w:rFonts w:hint="eastAsia" w:ascii="宋体" w:hAnsi="宋体" w:eastAsia="宋体" w:cs="宋体"/>
          <w:b/>
          <w:color w:val="auto"/>
          <w:kern w:val="2"/>
          <w:sz w:val="28"/>
          <w:szCs w:val="28"/>
          <w:highlight w:val="none"/>
          <w:u w:val="single"/>
          <w:lang w:val="en-US" w:eastAsia="zh-CN" w:bidi="ar-SA"/>
        </w:rPr>
        <w:t xml:space="preserve">                      </w:t>
      </w:r>
    </w:p>
    <w:p w14:paraId="2265E417">
      <w:pPr>
        <w:spacing w:line="300" w:lineRule="auto"/>
        <w:jc w:val="both"/>
        <w:rPr>
          <w:rFonts w:hint="eastAsia" w:ascii="宋体" w:hAnsi="宋体" w:eastAsia="宋体" w:cs="宋体"/>
          <w:b/>
          <w:color w:val="auto"/>
          <w:kern w:val="2"/>
          <w:sz w:val="28"/>
          <w:szCs w:val="28"/>
          <w:highlight w:val="none"/>
          <w:lang w:val="en-US" w:eastAsia="zh-CN" w:bidi="ar-SA"/>
        </w:rPr>
      </w:pPr>
    </w:p>
    <w:p w14:paraId="0A2BE87A">
      <w:pPr>
        <w:numPr>
          <w:ilvl w:val="0"/>
          <w:numId w:val="0"/>
        </w:numPr>
        <w:adjustRightInd w:val="0"/>
        <w:snapToGrid w:val="0"/>
        <w:spacing w:line="360" w:lineRule="auto"/>
        <w:ind w:firstLine="843" w:firstLineChars="300"/>
        <w:jc w:val="both"/>
        <w:outlineLvl w:val="9"/>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 xml:space="preserve">  </w:t>
      </w:r>
      <w:r>
        <w:rPr>
          <w:rFonts w:hint="eastAsia" w:ascii="宋体" w:hAnsi="宋体" w:eastAsia="宋体" w:cs="宋体"/>
          <w:b/>
          <w:color w:val="auto"/>
          <w:kern w:val="2"/>
          <w:sz w:val="28"/>
          <w:szCs w:val="28"/>
          <w:highlight w:val="none"/>
          <w:u w:val="single"/>
          <w:lang w:val="en-US" w:eastAsia="zh-CN" w:bidi="ar-SA"/>
        </w:rPr>
        <w:t xml:space="preserve">         </w:t>
      </w:r>
      <w:r>
        <w:rPr>
          <w:rFonts w:hint="eastAsia" w:ascii="宋体" w:hAnsi="宋体" w:eastAsia="宋体" w:cs="宋体"/>
          <w:b/>
          <w:color w:val="auto"/>
          <w:kern w:val="2"/>
          <w:sz w:val="28"/>
          <w:szCs w:val="28"/>
          <w:highlight w:val="none"/>
          <w:lang w:val="en-US" w:eastAsia="zh-CN" w:bidi="ar-SA"/>
        </w:rPr>
        <w:t xml:space="preserve">年 </w:t>
      </w:r>
      <w:r>
        <w:rPr>
          <w:rFonts w:hint="eastAsia" w:ascii="宋体" w:hAnsi="宋体" w:eastAsia="宋体" w:cs="宋体"/>
          <w:b/>
          <w:color w:val="auto"/>
          <w:kern w:val="2"/>
          <w:sz w:val="28"/>
          <w:szCs w:val="28"/>
          <w:highlight w:val="none"/>
          <w:u w:val="single"/>
          <w:lang w:val="en-US" w:eastAsia="zh-CN" w:bidi="ar-SA"/>
        </w:rPr>
        <w:t xml:space="preserve">         </w:t>
      </w:r>
      <w:r>
        <w:rPr>
          <w:rFonts w:hint="eastAsia" w:ascii="宋体" w:hAnsi="宋体" w:eastAsia="宋体" w:cs="宋体"/>
          <w:b/>
          <w:color w:val="auto"/>
          <w:kern w:val="2"/>
          <w:sz w:val="28"/>
          <w:szCs w:val="28"/>
          <w:highlight w:val="none"/>
          <w:lang w:val="en-US" w:eastAsia="zh-CN" w:bidi="ar-SA"/>
        </w:rPr>
        <w:t>月</w:t>
      </w:r>
      <w:r>
        <w:rPr>
          <w:rFonts w:hint="eastAsia" w:ascii="宋体" w:hAnsi="宋体" w:eastAsia="宋体" w:cs="宋体"/>
          <w:b/>
          <w:color w:val="auto"/>
          <w:kern w:val="2"/>
          <w:sz w:val="28"/>
          <w:szCs w:val="28"/>
          <w:highlight w:val="none"/>
          <w:u w:val="single"/>
          <w:lang w:val="en-US" w:eastAsia="zh-CN" w:bidi="ar-SA"/>
        </w:rPr>
        <w:t xml:space="preserve">         </w:t>
      </w:r>
      <w:r>
        <w:rPr>
          <w:rFonts w:hint="eastAsia" w:ascii="宋体" w:hAnsi="宋体" w:eastAsia="宋体" w:cs="宋体"/>
          <w:b/>
          <w:color w:val="auto"/>
          <w:kern w:val="2"/>
          <w:sz w:val="28"/>
          <w:szCs w:val="28"/>
          <w:highlight w:val="none"/>
          <w:lang w:val="en-US" w:eastAsia="zh-CN" w:bidi="ar-SA"/>
        </w:rPr>
        <w:t>日</w:t>
      </w:r>
    </w:p>
    <w:p w14:paraId="6895CC5C">
      <w:pPr>
        <w:pStyle w:val="5"/>
        <w:rPr>
          <w:rFonts w:hint="eastAsia" w:ascii="宋体" w:hAnsi="宋体" w:eastAsia="宋体" w:cs="宋体"/>
          <w:color w:val="auto"/>
          <w:highlight w:val="none"/>
          <w:lang w:val="en-US" w:eastAsia="zh-CN"/>
        </w:rPr>
        <w:sectPr>
          <w:pgSz w:w="11906" w:h="16838"/>
          <w:pgMar w:top="1440" w:right="1800" w:bottom="1440" w:left="1800" w:header="851" w:footer="992" w:gutter="0"/>
          <w:pgNumType w:start="1"/>
          <w:cols w:space="425" w:num="1"/>
          <w:docGrid w:type="lines" w:linePitch="312" w:charSpace="0"/>
        </w:sectPr>
      </w:pPr>
    </w:p>
    <w:p w14:paraId="0AE52C19">
      <w:pPr>
        <w:rPr>
          <w:rFonts w:hint="eastAsia" w:ascii="宋体" w:hAnsi="宋体" w:eastAsia="宋体" w:cs="宋体"/>
          <w:color w:val="auto"/>
          <w:highlight w:val="none"/>
          <w:lang w:val="en-US" w:eastAsia="zh-CN"/>
        </w:rPr>
      </w:pPr>
    </w:p>
    <w:p w14:paraId="2CA572F4">
      <w:pPr>
        <w:rPr>
          <w:rFonts w:hint="eastAsia" w:ascii="宋体" w:hAnsi="宋体" w:eastAsia="宋体" w:cs="宋体"/>
          <w:color w:val="auto"/>
          <w:highlight w:val="none"/>
          <w:lang w:val="en-US" w:eastAsia="zh-CN"/>
        </w:rPr>
      </w:pPr>
    </w:p>
    <w:p w14:paraId="62A4E4C3">
      <w:pPr>
        <w:pStyle w:val="10"/>
        <w:spacing w:line="360" w:lineRule="auto"/>
        <w:jc w:val="center"/>
        <w:rPr>
          <w:rFonts w:hint="eastAsia" w:ascii="宋体" w:hAnsi="宋体" w:eastAsia="宋体" w:cs="宋体"/>
          <w:b/>
          <w:color w:val="auto"/>
          <w:kern w:val="2"/>
          <w:sz w:val="36"/>
          <w:szCs w:val="36"/>
          <w:highlight w:val="none"/>
          <w:lang w:val="en-US" w:eastAsia="zh-CN" w:bidi="ar-SA"/>
        </w:rPr>
      </w:pPr>
      <w:r>
        <w:rPr>
          <w:rFonts w:hint="eastAsia" w:ascii="宋体" w:hAnsi="宋体" w:eastAsia="宋体" w:cs="宋体"/>
          <w:b/>
          <w:color w:val="auto"/>
          <w:kern w:val="2"/>
          <w:sz w:val="36"/>
          <w:szCs w:val="36"/>
          <w:highlight w:val="none"/>
          <w:lang w:val="en-US" w:eastAsia="zh-CN" w:bidi="ar-SA"/>
        </w:rPr>
        <w:t>天津市管道工程集团有限公司第三分公司承揽的《新建天津至潍坊高速铁路(天津段)区域供水管线改造工程》的设备租赁招标项目（设备租赁）</w:t>
      </w:r>
      <w:r>
        <w:rPr>
          <w:color w:val="auto"/>
          <w:sz w:val="21"/>
          <w:highlight w:val="none"/>
        </w:rPr>
        <mc:AlternateContent>
          <mc:Choice Requires="wps">
            <w:drawing>
              <wp:anchor distT="0" distB="0" distL="114300" distR="114300" simplePos="0" relativeHeight="251682816" behindDoc="0" locked="0" layoutInCell="1" allowOverlap="1">
                <wp:simplePos x="0" y="0"/>
                <wp:positionH relativeFrom="column">
                  <wp:posOffset>5867400</wp:posOffset>
                </wp:positionH>
                <wp:positionV relativeFrom="paragraph">
                  <wp:posOffset>702310</wp:posOffset>
                </wp:positionV>
                <wp:extent cx="466725" cy="450215"/>
                <wp:effectExtent l="6350" t="6350" r="22225" b="19685"/>
                <wp:wrapNone/>
                <wp:docPr id="24" name="矩形 24"/>
                <wp:cNvGraphicFramePr/>
                <a:graphic xmlns:a="http://schemas.openxmlformats.org/drawingml/2006/main">
                  <a:graphicData uri="http://schemas.microsoft.com/office/word/2010/wordprocessingShape">
                    <wps:wsp>
                      <wps:cNvSpPr/>
                      <wps:spPr>
                        <a:xfrm>
                          <a:off x="0" y="0"/>
                          <a:ext cx="466725" cy="45021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62pt;margin-top:55.3pt;height:35.45pt;width:36.75pt;z-index:251682816;v-text-anchor:middle;mso-width-relative:page;mso-height-relative:page;" fillcolor="#FFFFFF [3212]" filled="t" stroked="t" coordsize="21600,21600" o:gfxdata="UEsDBAoAAAAAAIdO4kAAAAAAAAAAAAAAAAAEAAAAZHJzL1BLAwQUAAAACACHTuJAT6ximNkAAAAL&#10;AQAADwAAAGRycy9kb3ducmV2LnhtbE2PwU7DMBBE70j8g7VI3KidipQkxOmBCk6ARKg4u/GSBOJ1&#10;FLtp+vcsJzjuzGj2Tbld3CBmnELvSUOyUiCQGm97ajXs3x9vMhAhGrJm8IQazhhgW11elKaw/kRv&#10;ONexFVxCoTAauhjHQsrQdOhMWPkRib1PPzkT+ZxaaSdz4nI3yLVSG+lMT/yhMyM+dNh810enYXpa&#10;0r7Zz7vXr905+6jn+LykL1pfXyXqHkTEJf6F4Ref0aFipoM/kg1i0JCvb3lLZCNRGxCcyPO7FMSB&#10;lSxJQVal/L+h+gFQSwMEFAAAAAgAh07iQEGlAwhsAgAA9QQAAA4AAABkcnMvZTJvRG9jLnhtbK1U&#10;S27bMBDdF+gdCO4byYKdpEbkwIjhokDQBEiLrmmKsgjwV5K2nF6mQHc9RI9T9Bp9pJRvu8iiWlAz&#10;nOGbmccZnp0ftCJ74YO0pqaTo5ISYbhtpNnW9NPH9ZtTSkJkpmHKGlHTWxHo+eL1q7PezUVlO6sa&#10;4QlATJj3rqZdjG5eFIF3QrNwZJ0wMLbWaxah+m3ReNYDXauiKsvjore+cd5yEQJ2V4ORjoj+JYC2&#10;bSUXK8t3Wpg4oHqhWERJoZMu0EXOtm0Fj1dtG0QkqqaoNOYVQSBv0loszth865nrJB9TYC9J4VlN&#10;mkmDoPdQKxYZ2Xn5F5SW3Ntg23jErS6GQjIjqGJSPuPmpmNO5FpAdXD3pIf/B8s/7K89kU1Nqykl&#10;hmnc+O9vP379/E6wAXZ6F+ZwunHXftQCxFTqofU6/VEEOWRGb+8ZFYdIODanx8cn1YwSDtN0VlaT&#10;WcIsHg47H+I7YTVJQk09LizzyPaXIQ6udy4pVrBKNmupVFb8dnOhPNkzXO46fyP6EzdlSI9Gr05K&#10;XDpnaNkWrQJRO5QdzJYSpraYBR59jv3kdHhZkJTkioVuSCYjpFzYXMuIcVFS1/S0TN+YojLgIZE7&#10;0JmkjW1ucRneDl0aHF9LwF6yEK+ZR1sifwxuvMLSKoui7ChR0ln/9V/7yR/dAislPdocBX/ZMS8o&#10;Ue8N+ujtZDpNc5GV6eykguIfWzaPLWanLyzInuCJcDyLyT+qO7H1Vn/GfC9TVJiY4Yg9UDsqF3EY&#10;P7wQXCyX2Q2z4Fi8NDeOJ/DEm7HLXbStzE3wwM5IGqYht9E4uWncHuvZ6+G1Wvw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6ximNkAAAALAQAADwAAAAAAAAABACAAAAAiAAAAZHJzL2Rvd25yZXYu&#10;eG1sUEsBAhQAFAAAAAgAh07iQEGlAwhsAgAA9QQAAA4AAAAAAAAAAQAgAAAAKAEAAGRycy9lMm9E&#10;b2MueG1sUEsFBgAAAAAGAAYAWQEAAAYGAAAAAA==&#10;">
                <v:fill on="t" focussize="0,0"/>
                <v:stroke weight="1pt" color="#FFFFFF [3212]" miterlimit="8" joinstyle="miter"/>
                <v:imagedata o:title=""/>
                <o:lock v:ext="edit" aspectratio="f"/>
              </v:rect>
            </w:pict>
          </mc:Fallback>
        </mc:AlternateContent>
      </w:r>
    </w:p>
    <w:p w14:paraId="40CA35B3">
      <w:pPr>
        <w:jc w:val="center"/>
        <w:rPr>
          <w:rFonts w:hint="eastAsia" w:ascii="宋体" w:hAnsi="宋体" w:eastAsia="宋体" w:cs="宋体"/>
          <w:b/>
          <w:color w:val="auto"/>
          <w:sz w:val="36"/>
          <w:szCs w:val="36"/>
          <w:highlight w:val="none"/>
        </w:rPr>
      </w:pPr>
    </w:p>
    <w:p w14:paraId="25DD0CB2">
      <w:pPr>
        <w:jc w:val="center"/>
        <w:rPr>
          <w:rFonts w:hint="eastAsia" w:ascii="宋体" w:hAnsi="宋体" w:eastAsia="宋体" w:cs="宋体"/>
          <w:b/>
          <w:color w:val="auto"/>
          <w:sz w:val="36"/>
          <w:szCs w:val="36"/>
          <w:highlight w:val="none"/>
        </w:rPr>
      </w:pPr>
    </w:p>
    <w:p w14:paraId="24647796">
      <w:pPr>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商务标</w:t>
      </w:r>
    </w:p>
    <w:p w14:paraId="1CC267B3">
      <w:pPr>
        <w:jc w:val="center"/>
        <w:rPr>
          <w:rFonts w:hint="eastAsia" w:ascii="宋体" w:hAnsi="宋体" w:eastAsia="宋体" w:cs="宋体"/>
          <w:b/>
          <w:color w:val="auto"/>
          <w:sz w:val="36"/>
          <w:szCs w:val="36"/>
          <w:highlight w:val="none"/>
        </w:rPr>
      </w:pPr>
    </w:p>
    <w:p w14:paraId="70D49A00">
      <w:pPr>
        <w:ind w:firstLine="2349" w:firstLineChars="65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 xml:space="preserve">    </w:t>
      </w:r>
    </w:p>
    <w:p w14:paraId="1FC274A8">
      <w:pPr>
        <w:jc w:val="center"/>
        <w:rPr>
          <w:rFonts w:hint="eastAsia" w:ascii="宋体" w:hAnsi="宋体" w:eastAsia="宋体" w:cs="宋体"/>
          <w:b/>
          <w:color w:val="auto"/>
          <w:sz w:val="36"/>
          <w:szCs w:val="36"/>
          <w:highlight w:val="none"/>
        </w:rPr>
      </w:pPr>
    </w:p>
    <w:p w14:paraId="1E79BF38">
      <w:pPr>
        <w:jc w:val="center"/>
        <w:rPr>
          <w:rFonts w:hint="eastAsia" w:ascii="宋体" w:hAnsi="宋体" w:eastAsia="宋体" w:cs="宋体"/>
          <w:b/>
          <w:color w:val="auto"/>
          <w:sz w:val="36"/>
          <w:szCs w:val="36"/>
          <w:highlight w:val="none"/>
        </w:rPr>
      </w:pPr>
    </w:p>
    <w:p w14:paraId="04A3BEF5">
      <w:pPr>
        <w:jc w:val="center"/>
        <w:rPr>
          <w:rFonts w:hint="eastAsia" w:ascii="宋体" w:hAnsi="宋体" w:eastAsia="宋体" w:cs="宋体"/>
          <w:b/>
          <w:color w:val="auto"/>
          <w:sz w:val="36"/>
          <w:szCs w:val="36"/>
          <w:highlight w:val="none"/>
        </w:rPr>
      </w:pPr>
    </w:p>
    <w:p w14:paraId="442E1E21">
      <w:pPr>
        <w:jc w:val="both"/>
        <w:rPr>
          <w:rFonts w:hint="eastAsia" w:ascii="宋体" w:hAnsi="宋体" w:eastAsia="宋体" w:cs="宋体"/>
          <w:b/>
          <w:color w:val="auto"/>
          <w:sz w:val="36"/>
          <w:szCs w:val="36"/>
          <w:highlight w:val="none"/>
        </w:rPr>
      </w:pPr>
    </w:p>
    <w:p w14:paraId="7FF3DF23">
      <w:pP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投标人：</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（盖公章）</w:t>
      </w:r>
    </w:p>
    <w:p w14:paraId="381FB742">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法定代表人或被授权委托人：</w:t>
      </w:r>
      <w:r>
        <w:rPr>
          <w:rFonts w:hint="eastAsia" w:ascii="宋体" w:hAnsi="宋体" w:eastAsia="宋体" w:cs="宋体"/>
          <w:b/>
          <w:color w:val="auto"/>
          <w:sz w:val="28"/>
          <w:szCs w:val="28"/>
          <w:highlight w:val="none"/>
          <w:u w:val="single"/>
        </w:rPr>
        <w:t xml:space="preserve">          （签字或盖章）</w:t>
      </w:r>
    </w:p>
    <w:p w14:paraId="4B5B1E48">
      <w:pPr>
        <w:jc w:val="center"/>
        <w:rPr>
          <w:rFonts w:hint="eastAsia" w:ascii="宋体" w:hAnsi="宋体" w:eastAsia="宋体" w:cs="宋体"/>
          <w:b/>
          <w:color w:val="auto"/>
          <w:sz w:val="28"/>
          <w:szCs w:val="28"/>
          <w:highlight w:val="none"/>
        </w:rPr>
      </w:pPr>
    </w:p>
    <w:p w14:paraId="73475041">
      <w:pPr>
        <w:jc w:val="center"/>
        <w:rPr>
          <w:rFonts w:hint="eastAsia" w:ascii="宋体" w:hAnsi="宋体" w:eastAsia="宋体" w:cs="宋体"/>
          <w:color w:val="auto"/>
          <w:sz w:val="20"/>
          <w:szCs w:val="20"/>
          <w:highlight w:val="none"/>
        </w:rPr>
      </w:pPr>
      <w:r>
        <w:rPr>
          <w:rFonts w:hint="eastAsia" w:ascii="宋体" w:hAnsi="宋体" w:eastAsia="宋体" w:cs="宋体"/>
          <w:b/>
          <w:color w:val="auto"/>
          <w:sz w:val="28"/>
          <w:szCs w:val="28"/>
          <w:highlight w:val="none"/>
        </w:rPr>
        <w:t>日期：</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年</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月</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日</w:t>
      </w:r>
    </w:p>
    <w:p w14:paraId="7EC72403">
      <w:pPr>
        <w:rPr>
          <w:rFonts w:hint="eastAsia" w:ascii="宋体" w:hAnsi="宋体" w:eastAsia="宋体" w:cs="宋体"/>
          <w:color w:val="auto"/>
          <w:sz w:val="20"/>
          <w:szCs w:val="20"/>
          <w:highlight w:val="none"/>
        </w:rPr>
      </w:pPr>
    </w:p>
    <w:p w14:paraId="70DDDEE6">
      <w:pPr>
        <w:jc w:val="right"/>
        <w:rPr>
          <w:rFonts w:hint="eastAsia" w:ascii="宋体" w:hAnsi="宋体" w:eastAsia="宋体" w:cs="宋体"/>
          <w:b/>
          <w:color w:val="auto"/>
          <w:sz w:val="44"/>
          <w:szCs w:val="44"/>
          <w:highlight w:val="none"/>
          <w:bdr w:val="single" w:color="auto" w:sz="4" w:space="0"/>
        </w:rPr>
        <w:sectPr>
          <w:pgSz w:w="11906" w:h="16838"/>
          <w:pgMar w:top="1440" w:right="1800" w:bottom="1440" w:left="1800" w:header="851" w:footer="992" w:gutter="0"/>
          <w:pgNumType w:start="1"/>
          <w:cols w:space="425" w:num="1"/>
          <w:docGrid w:type="lines" w:linePitch="312" w:charSpace="0"/>
        </w:sectPr>
      </w:pPr>
    </w:p>
    <w:p w14:paraId="766F50D7">
      <w:pPr>
        <w:jc w:val="center"/>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目 录</w:t>
      </w:r>
    </w:p>
    <w:p w14:paraId="48C719F7">
      <w:pPr>
        <w:jc w:val="center"/>
        <w:rPr>
          <w:rFonts w:hint="eastAsia" w:ascii="宋体" w:hAnsi="宋体" w:eastAsia="宋体" w:cs="宋体"/>
          <w:color w:val="auto"/>
          <w:szCs w:val="21"/>
          <w:highlight w:val="none"/>
        </w:rPr>
      </w:pPr>
    </w:p>
    <w:p w14:paraId="7B189698">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（1）、营业执照</w:t>
      </w:r>
    </w:p>
    <w:p w14:paraId="5A4DDBF5">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（2）、开户信息</w:t>
      </w:r>
    </w:p>
    <w:p w14:paraId="3A6945D5">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（3）、法定代表人身份证明</w:t>
      </w:r>
      <w:r>
        <w:rPr>
          <w:color w:val="auto"/>
          <w:sz w:val="28"/>
          <w:highlight w:val="none"/>
        </w:rPr>
        <mc:AlternateContent>
          <mc:Choice Requires="wps">
            <w:drawing>
              <wp:anchor distT="0" distB="0" distL="114300" distR="114300" simplePos="0" relativeHeight="251666432" behindDoc="0" locked="0" layoutInCell="1" allowOverlap="1">
                <wp:simplePos x="0" y="0"/>
                <wp:positionH relativeFrom="column">
                  <wp:posOffset>5790565</wp:posOffset>
                </wp:positionH>
                <wp:positionV relativeFrom="paragraph">
                  <wp:posOffset>-203835</wp:posOffset>
                </wp:positionV>
                <wp:extent cx="650875" cy="555625"/>
                <wp:effectExtent l="6350" t="6350" r="9525" b="9525"/>
                <wp:wrapNone/>
                <wp:docPr id="15" name="矩形 15"/>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16.05pt;height:43.75pt;width:51.25pt;z-index:251666432;v-text-anchor:middle;mso-width-relative:page;mso-height-relative:page;" fillcolor="#FFFFFF [3212]" filled="t" stroked="t" coordsize="21600,21600" o:gfxdata="UEsDBAoAAAAAAIdO4kAAAAAAAAAAAAAAAAAEAAAAZHJzL1BLAwQUAAAACACHTuJATvc+mtkAAAAL&#10;AQAADwAAAGRycy9kb3ducmV2LnhtbE2PwU7DMBBE70j8g7VI3FrbJUFtyKYHKjgBEqHi7MZLEojt&#10;yHbT9O9xT3BczdPM23I7m4FN5EPvLIJcCmBkG6d72yLsP54Wa2AhKqvV4CwhnCnAtrq+KlWh3cm+&#10;01THlqUSGwqF0MU4FpyHpiOjwtKNZFP25bxRMZ2+5dqrUyo3A18Jcc+N6m1a6NRIjx01P/XRIPjn&#10;Oe+b/bR7+96d15/1FF/m/BXx9kaKB2CR5vgHw0U/qUOVnA7uaHVgA8JGyk1CERZ3KwnsQgiZZcAO&#10;CHmeAa9K/v+H6hdQSwMEFAAAAAgAh07iQOy3muZsAgAA9QQAAA4AAABkcnMvZTJvRG9jLnhtbK1U&#10;S27bMBDdF+gdCO4byUacpEbkwLDhokDQBHCLrmmKsgjwV5K2nF6mQHc9RI9T9Bp9pJRvu/CiWkgz&#10;nNGbmTczvLw6aEX2wgdpTUVHJyUlwnBbS7Ot6KePqzcXlITITM2UNaKidyLQq9nrV5edm4qxba2q&#10;hScAMWHauYq2MbppUQTeCs3CiXXCwNhYr1mE6rdF7VkHdK2KcVmeFZ31tfOWixBwuuyNdED0xwDa&#10;ppFcLC3faWFij+qFYhElhVa6QGc526YRPN40TRCRqIqi0pjfCAJ5k97F7JJNt565VvIhBXZMCi9q&#10;0kwaBH2AWrLIyM7Lv6C05N4G28QTbnXRF5IZQRWj8gU365Y5kWsB1cE9kB7+Hyz/sL/1RNaYhAkl&#10;hml0/Pe3H79+fic4ADudC1M4rd2tH7QAMZV6aLxOXxRBDpnRuwdGxSESjsOzSXlxDmAO02QyORtn&#10;zOLxZ+dDfCesJkmoqEfDMo9sfx0iAsL13iXFClbJeiWVyorfbhbKkz1Dc1f5SRnjl2duypAO5Y3P&#10;SzSdM4xsg1GBqB3KDmZLCVNb7AKPPsd+9nc4LkhKcslC2yeTEfrZ0jJiXZTUFb0o0zOkqAwyTeT2&#10;dCZpY+s7NMPbfkqD4ysJ2GsW4i3zGEvkj8WNN3g1yqIoO0iUtNZ//dd58se0wEpJhzFHwV92zAtK&#10;1HuDOXo7Oj1Ne5GV08n5GIp/atk8tZidXliQPcIV4XgWk39U92Ljrf6M/Z6nqDAxwxG7p3ZQFrFf&#10;P9wQXMzn2Q274Fi8NmvHE3hqrrHzXbSNzEPwyM5AGrYhN3rY3LRuT/Xs9Xhbz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vc+mtkAAAALAQAADwAAAAAAAAABACAAAAAiAAAAZHJzL2Rvd25yZXYu&#10;eG1sUEsBAhQAFAAAAAgAh07iQOy3muZsAgAA9QQAAA4AAAAAAAAAAQAgAAAAKAEAAGRycy9lMm9E&#10;b2MueG1sUEsFBgAAAAAGAAYAWQEAAAYGAAAAAA==&#10;">
                <v:fill on="t" focussize="0,0"/>
                <v:stroke weight="1pt" color="#FFFFFF [3212]" miterlimit="8" joinstyle="miter"/>
                <v:imagedata o:title=""/>
                <o:lock v:ext="edit" aspectratio="f"/>
              </v:rect>
            </w:pict>
          </mc:Fallback>
        </mc:AlternateContent>
      </w:r>
    </w:p>
    <w:p w14:paraId="71F287FE">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（4）、授权委托书及</w:t>
      </w:r>
      <w:r>
        <w:rPr>
          <w:rFonts w:hint="eastAsia" w:ascii="宋体" w:hAnsi="宋体" w:eastAsia="宋体" w:cs="宋体"/>
          <w:bCs/>
          <w:color w:val="auto"/>
          <w:sz w:val="28"/>
          <w:szCs w:val="28"/>
          <w:highlight w:val="none"/>
          <w:lang w:val="en-US" w:eastAsia="zh-CN"/>
        </w:rPr>
        <w:t>代理</w:t>
      </w:r>
      <w:r>
        <w:rPr>
          <w:rFonts w:hint="eastAsia" w:ascii="宋体" w:hAnsi="宋体" w:eastAsia="宋体" w:cs="宋体"/>
          <w:bCs/>
          <w:color w:val="auto"/>
          <w:sz w:val="28"/>
          <w:szCs w:val="28"/>
          <w:highlight w:val="none"/>
        </w:rPr>
        <w:t>人身份证复印件</w:t>
      </w:r>
    </w:p>
    <w:p w14:paraId="40AAB204">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（5）、投标函</w:t>
      </w:r>
    </w:p>
    <w:p w14:paraId="46C7BB9D">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（6）、设备租赁明细表</w:t>
      </w:r>
    </w:p>
    <w:p w14:paraId="3AB64DCD">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（7）、廉政承诺书</w:t>
      </w:r>
    </w:p>
    <w:p w14:paraId="020FA3BE">
      <w:pPr>
        <w:spacing w:line="360" w:lineRule="auto"/>
        <w:jc w:val="center"/>
        <w:rPr>
          <w:rFonts w:hint="eastAsia" w:ascii="宋体" w:hAnsi="宋体" w:eastAsia="宋体" w:cs="宋体"/>
          <w:b/>
          <w:color w:val="auto"/>
          <w:sz w:val="20"/>
          <w:szCs w:val="20"/>
          <w:highlight w:val="none"/>
        </w:rPr>
      </w:pPr>
    </w:p>
    <w:p w14:paraId="4A0884D4">
      <w:pPr>
        <w:spacing w:line="360" w:lineRule="auto"/>
        <w:jc w:val="center"/>
        <w:rPr>
          <w:rFonts w:hint="eastAsia" w:ascii="宋体" w:hAnsi="宋体" w:eastAsia="宋体" w:cs="宋体"/>
          <w:b/>
          <w:color w:val="auto"/>
          <w:sz w:val="20"/>
          <w:szCs w:val="20"/>
          <w:highlight w:val="none"/>
        </w:rPr>
      </w:pPr>
    </w:p>
    <w:p w14:paraId="044B66F7">
      <w:pPr>
        <w:spacing w:line="360" w:lineRule="auto"/>
        <w:jc w:val="center"/>
        <w:rPr>
          <w:rFonts w:hint="eastAsia" w:ascii="宋体" w:hAnsi="宋体" w:eastAsia="宋体" w:cs="宋体"/>
          <w:b/>
          <w:color w:val="auto"/>
          <w:sz w:val="20"/>
          <w:szCs w:val="20"/>
          <w:highlight w:val="none"/>
        </w:rPr>
      </w:pPr>
    </w:p>
    <w:p w14:paraId="7A7B6983">
      <w:pPr>
        <w:spacing w:line="360" w:lineRule="auto"/>
        <w:jc w:val="center"/>
        <w:rPr>
          <w:rFonts w:hint="eastAsia" w:ascii="宋体" w:hAnsi="宋体" w:eastAsia="宋体" w:cs="宋体"/>
          <w:b/>
          <w:color w:val="auto"/>
          <w:sz w:val="20"/>
          <w:szCs w:val="20"/>
          <w:highlight w:val="none"/>
        </w:rPr>
      </w:pPr>
    </w:p>
    <w:p w14:paraId="1F4B41A0">
      <w:pPr>
        <w:rPr>
          <w:rFonts w:hint="eastAsia" w:ascii="宋体" w:hAnsi="宋体" w:eastAsia="宋体" w:cs="宋体"/>
          <w:b/>
          <w:color w:val="auto"/>
          <w:sz w:val="20"/>
          <w:szCs w:val="20"/>
          <w:highlight w:val="none"/>
        </w:rPr>
      </w:pPr>
    </w:p>
    <w:p w14:paraId="64CB7F01">
      <w:pPr>
        <w:spacing w:line="360" w:lineRule="auto"/>
        <w:jc w:val="center"/>
        <w:rPr>
          <w:rFonts w:hint="eastAsia" w:ascii="宋体" w:hAnsi="宋体" w:eastAsia="宋体" w:cs="宋体"/>
          <w:b/>
          <w:color w:val="auto"/>
          <w:sz w:val="20"/>
          <w:szCs w:val="20"/>
          <w:highlight w:val="none"/>
        </w:rPr>
      </w:pPr>
    </w:p>
    <w:p w14:paraId="6D60A51D">
      <w:pPr>
        <w:spacing w:line="360" w:lineRule="auto"/>
        <w:jc w:val="center"/>
        <w:rPr>
          <w:rFonts w:hint="eastAsia" w:ascii="宋体" w:hAnsi="宋体" w:eastAsia="宋体" w:cs="宋体"/>
          <w:b/>
          <w:color w:val="auto"/>
          <w:sz w:val="20"/>
          <w:szCs w:val="20"/>
          <w:highlight w:val="none"/>
        </w:rPr>
      </w:pPr>
    </w:p>
    <w:p w14:paraId="67EC0A28">
      <w:pPr>
        <w:spacing w:line="360" w:lineRule="auto"/>
        <w:jc w:val="center"/>
        <w:rPr>
          <w:rFonts w:hint="eastAsia" w:ascii="宋体" w:hAnsi="宋体" w:eastAsia="宋体" w:cs="宋体"/>
          <w:b/>
          <w:color w:val="auto"/>
          <w:sz w:val="20"/>
          <w:szCs w:val="20"/>
          <w:highlight w:val="none"/>
        </w:rPr>
      </w:pPr>
    </w:p>
    <w:p w14:paraId="03BCF8FB">
      <w:pPr>
        <w:spacing w:line="360" w:lineRule="auto"/>
        <w:jc w:val="center"/>
        <w:rPr>
          <w:rFonts w:hint="eastAsia" w:ascii="宋体" w:hAnsi="宋体" w:eastAsia="宋体" w:cs="宋体"/>
          <w:b/>
          <w:color w:val="auto"/>
          <w:sz w:val="20"/>
          <w:szCs w:val="20"/>
          <w:highlight w:val="none"/>
        </w:rPr>
      </w:pPr>
    </w:p>
    <w:p w14:paraId="2EF3D0FD">
      <w:pPr>
        <w:spacing w:line="360" w:lineRule="auto"/>
        <w:jc w:val="center"/>
        <w:rPr>
          <w:rFonts w:hint="eastAsia" w:ascii="宋体" w:hAnsi="宋体" w:eastAsia="宋体" w:cs="宋体"/>
          <w:b/>
          <w:color w:val="auto"/>
          <w:sz w:val="20"/>
          <w:szCs w:val="20"/>
          <w:highlight w:val="none"/>
        </w:rPr>
      </w:pPr>
    </w:p>
    <w:p w14:paraId="218DD4D1">
      <w:pPr>
        <w:spacing w:line="360" w:lineRule="auto"/>
        <w:jc w:val="center"/>
        <w:rPr>
          <w:rFonts w:hint="eastAsia" w:ascii="宋体" w:hAnsi="宋体" w:eastAsia="宋体" w:cs="宋体"/>
          <w:b/>
          <w:color w:val="auto"/>
          <w:sz w:val="20"/>
          <w:szCs w:val="20"/>
          <w:highlight w:val="none"/>
        </w:rPr>
      </w:pPr>
    </w:p>
    <w:p w14:paraId="0B35B94A">
      <w:pPr>
        <w:spacing w:line="360" w:lineRule="auto"/>
        <w:jc w:val="center"/>
        <w:rPr>
          <w:rFonts w:hint="eastAsia" w:ascii="宋体" w:hAnsi="宋体" w:eastAsia="宋体" w:cs="宋体"/>
          <w:b/>
          <w:color w:val="auto"/>
          <w:sz w:val="20"/>
          <w:szCs w:val="20"/>
          <w:highlight w:val="none"/>
        </w:rPr>
      </w:pPr>
    </w:p>
    <w:p w14:paraId="2A82F74E">
      <w:pPr>
        <w:spacing w:line="360" w:lineRule="auto"/>
        <w:jc w:val="center"/>
        <w:rPr>
          <w:rFonts w:hint="eastAsia" w:ascii="宋体" w:hAnsi="宋体" w:eastAsia="宋体" w:cs="宋体"/>
          <w:b/>
          <w:color w:val="auto"/>
          <w:sz w:val="20"/>
          <w:szCs w:val="20"/>
          <w:highlight w:val="none"/>
        </w:rPr>
      </w:pPr>
    </w:p>
    <w:p w14:paraId="100CD146">
      <w:pPr>
        <w:spacing w:line="360" w:lineRule="auto"/>
        <w:jc w:val="center"/>
        <w:rPr>
          <w:rFonts w:hint="eastAsia" w:ascii="宋体" w:hAnsi="宋体" w:eastAsia="宋体" w:cs="宋体"/>
          <w:b/>
          <w:color w:val="auto"/>
          <w:sz w:val="20"/>
          <w:szCs w:val="20"/>
          <w:highlight w:val="none"/>
        </w:rPr>
      </w:pPr>
    </w:p>
    <w:p w14:paraId="12885835">
      <w:pPr>
        <w:spacing w:line="360" w:lineRule="auto"/>
        <w:jc w:val="center"/>
        <w:rPr>
          <w:rFonts w:hint="eastAsia" w:ascii="宋体" w:hAnsi="宋体" w:eastAsia="宋体" w:cs="宋体"/>
          <w:b/>
          <w:color w:val="auto"/>
          <w:sz w:val="20"/>
          <w:szCs w:val="20"/>
          <w:highlight w:val="none"/>
        </w:rPr>
      </w:pPr>
    </w:p>
    <w:p w14:paraId="55B5B7C3">
      <w:pPr>
        <w:spacing w:line="360" w:lineRule="auto"/>
        <w:jc w:val="both"/>
        <w:rPr>
          <w:rFonts w:hint="eastAsia" w:ascii="宋体" w:hAnsi="宋体" w:eastAsia="宋体" w:cs="宋体"/>
          <w:b/>
          <w:color w:val="auto"/>
          <w:sz w:val="20"/>
          <w:szCs w:val="20"/>
          <w:highlight w:val="none"/>
        </w:rPr>
      </w:pPr>
    </w:p>
    <w:p w14:paraId="02888053">
      <w:pPr>
        <w:pStyle w:val="3"/>
        <w:spacing w:line="240" w:lineRule="auto"/>
        <w:jc w:val="both"/>
        <w:rPr>
          <w:rFonts w:hint="eastAsia" w:ascii="宋体" w:hAnsi="宋体" w:eastAsia="宋体" w:cs="宋体"/>
          <w:color w:val="auto"/>
          <w:sz w:val="24"/>
          <w:highlight w:val="none"/>
        </w:rPr>
        <w:sectPr>
          <w:footerReference r:id="rId6" w:type="default"/>
          <w:pgSz w:w="11906" w:h="16838"/>
          <w:pgMar w:top="1440" w:right="1800" w:bottom="1440" w:left="1800" w:header="851" w:footer="992" w:gutter="0"/>
          <w:pgNumType w:start="1"/>
          <w:cols w:space="425" w:num="1"/>
          <w:docGrid w:type="lines" w:linePitch="312" w:charSpace="0"/>
        </w:sectPr>
      </w:pPr>
    </w:p>
    <w:p w14:paraId="1E1AF0D9">
      <w:pPr>
        <w:pStyle w:val="3"/>
        <w:rPr>
          <w:rFonts w:hint="eastAsia" w:ascii="宋体" w:hAnsi="宋体" w:eastAsia="宋体" w:cs="宋体"/>
          <w:color w:val="auto"/>
          <w:highlight w:val="none"/>
        </w:rPr>
      </w:pPr>
      <w:bookmarkStart w:id="9" w:name="_Toc24472"/>
      <w:r>
        <w:rPr>
          <w:rFonts w:hint="eastAsia" w:ascii="宋体" w:hAnsi="宋体" w:eastAsia="宋体" w:cs="宋体"/>
          <w:color w:val="auto"/>
          <w:highlight w:val="none"/>
        </w:rPr>
        <w:t>一、营业执照</w:t>
      </w:r>
      <w:bookmarkEnd w:id="9"/>
    </w:p>
    <w:p w14:paraId="4978077D">
      <w:pPr>
        <w:pStyle w:val="3"/>
        <w:rPr>
          <w:rFonts w:hint="eastAsia" w:ascii="宋体" w:hAnsi="宋体" w:eastAsia="宋体" w:cs="宋体"/>
          <w:color w:val="auto"/>
          <w:highlight w:val="none"/>
        </w:rPr>
      </w:pPr>
      <w:bookmarkStart w:id="10" w:name="_Toc17325"/>
      <w:r>
        <w:rPr>
          <w:rFonts w:hint="eastAsia" w:ascii="宋体" w:hAnsi="宋体" w:eastAsia="宋体" w:cs="宋体"/>
          <w:color w:val="auto"/>
          <w:highlight w:val="none"/>
        </w:rPr>
        <w:t>二、开户信息</w:t>
      </w:r>
      <w:bookmarkEnd w:id="10"/>
    </w:p>
    <w:p w14:paraId="77EAE34D">
      <w:pPr>
        <w:pStyle w:val="3"/>
        <w:rPr>
          <w:rFonts w:hint="eastAsia" w:ascii="宋体" w:hAnsi="宋体" w:eastAsia="宋体" w:cs="宋体"/>
          <w:color w:val="auto"/>
          <w:highlight w:val="none"/>
        </w:rPr>
      </w:pPr>
      <w:bookmarkStart w:id="11" w:name="_Toc27125"/>
      <w:r>
        <w:rPr>
          <w:rFonts w:hint="eastAsia" w:ascii="宋体" w:hAnsi="宋体" w:eastAsia="宋体" w:cs="宋体"/>
          <w:color w:val="auto"/>
          <w:highlight w:val="none"/>
        </w:rPr>
        <w:t>三、法定代表人身份证明</w:t>
      </w:r>
      <w:bookmarkEnd w:id="11"/>
    </w:p>
    <w:p w14:paraId="7D6DC7F2">
      <w:pPr>
        <w:spacing w:line="480" w:lineRule="auto"/>
        <w:rPr>
          <w:rFonts w:hint="eastAsia" w:ascii="宋体" w:hAnsi="宋体" w:eastAsia="宋体" w:cs="宋体"/>
          <w:b/>
          <w:bCs/>
          <w:color w:val="auto"/>
          <w:sz w:val="32"/>
          <w:szCs w:val="40"/>
          <w:highlight w:val="none"/>
        </w:rPr>
      </w:pPr>
      <w:r>
        <w:rPr>
          <w:color w:val="auto"/>
          <w:sz w:val="28"/>
          <w:highlight w:val="none"/>
        </w:rPr>
        <mc:AlternateContent>
          <mc:Choice Requires="wps">
            <w:drawing>
              <wp:anchor distT="0" distB="0" distL="114300" distR="114300" simplePos="0" relativeHeight="251667456" behindDoc="0" locked="0" layoutInCell="1" allowOverlap="1">
                <wp:simplePos x="0" y="0"/>
                <wp:positionH relativeFrom="column">
                  <wp:posOffset>5790565</wp:posOffset>
                </wp:positionH>
                <wp:positionV relativeFrom="paragraph">
                  <wp:posOffset>-106680</wp:posOffset>
                </wp:positionV>
                <wp:extent cx="650875" cy="555625"/>
                <wp:effectExtent l="6350" t="6350" r="9525" b="9525"/>
                <wp:wrapNone/>
                <wp:docPr id="16" name="矩形 16"/>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8.4pt;height:43.75pt;width:51.25pt;z-index:251667456;v-text-anchor:middle;mso-width-relative:page;mso-height-relative:page;" fillcolor="#FFFFFF [3212]" filled="t" stroked="t" coordsize="21600,21600" o:gfxdata="UEsDBAoAAAAAAIdO4kAAAAAAAAAAAAAAAAAEAAAAZHJzL1BLAwQUAAAACACHTuJA/fDSbNkAAAAL&#10;AQAADwAAAGRycy9kb3ducmV2LnhtbE2Py07DMBBF90j8gzVI7FrbqM+QSRdUsAIkQsXajd0kJR5H&#10;tpumf4+7osvRHN17br4ZbccG40PrCEFOBTBDldMt1Qi779fJCliIirTqHBmEiwmwKe7vcpVpd6Yv&#10;M5SxZimEQqYQmhj7jPNQNcaqMHW9ofQ7OG9VTKevufbqnMJtx5+EWHCrWkoNjerNS2Oq3/JkEfzb&#10;OG+r3bD9PG4vq59yiO/j/APx8UGKZ2DRjPEfhqt+UociOe3diXRgHcJaynVCESZykTZcCSFnM2B7&#10;hKVYAi9yfruh+ANQSwMEFAAAAAgAh07iQEvst/xrAgAA9QQAAA4AAABkcnMvZTJvRG9jLnhtbK1U&#10;S27bMBDdF+gdCO4byUbkpEbkwIjhokDQBEiLrmmKsgjwV5K2nF6mQHc9RI9T9Bp9pJRvu8iiXsgz&#10;nNGbeY8zOjs/aEX2wgdpTU0nRyUlwnDbSLOt6aeP6zenlITITMOUNaKmtyLQ88XrV2e9m4up7axq&#10;hCcAMWHeu5p2Mbp5UQTeCc3CkXXCINhar1mE67dF41kPdK2KaVnOit76xnnLRQg4XQ1BOiL6lwDa&#10;tpVcrCzfaWHigOqFYhGUQiddoIvcbdsKHq/aNohIVE3BNOYnisDepGexOGPzrWeuk3xsgb2khWec&#10;NJMGRe+hViwysvPyLygtubfBtvGIW10MRLIiYDEpn2lz0zEnMhdIHdy96OH/wfIP+2tPZINJmFFi&#10;mMaN//7249fP7wQHUKd3YY6kG3ftRy/ATFQPrdfpHyTIISt6e6+oOETCcTirytOTihKOUFVVs2mV&#10;MIuHl50P8Z2wmiSjph4XlnVk+8sQh9S7lFQrWCWbtVQqO367uVCe7Bkud51/I/qTNGVID3rTkxKX&#10;zhlGtsWowNQOtIPZUsLUFrvAo8+1n7wdXlYkNblioRuayQipFzbXMmJdlNQ1PS3Tb2xRGeiQxB3k&#10;TNbGNre4DG+HKQ2OryVgL1mI18xjLNE/Fjde4dEqC1J2tCjprP/6r/OUj2lBlJIeYw7CX3bMC0rU&#10;e4M5ejs5Pk57kZ3j6mQKxz+ObB5HzE5fWIg9wSfC8Wym/KjuzNZb/Rn7vUxVEWKGo/Yg7ehcxGH9&#10;8IXgYrnMadgFx+KluXE8gSfdjF3uom1lHoIHdUbRsA15jMbNTev22M9ZD1+rx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98NJs2QAAAAsBAAAPAAAAAAAAAAEAIAAAACIAAABkcnMvZG93bnJldi54&#10;bWxQSwECFAAUAAAACACHTuJAS+y3/GsCAAD1BAAADgAAAAAAAAABACAAAAAoAQAAZHJzL2Uyb0Rv&#10;Yy54bWxQSwUGAAAAAAYABgBZAQAABQYAAAAA&#10;">
                <v:fill on="t" focussize="0,0"/>
                <v:stroke weight="1pt" color="#FFFFFF [3212]" miterlimit="8" joinstyle="miter"/>
                <v:imagedata o:title=""/>
                <o:lock v:ext="edit" aspectratio="f"/>
              </v:rect>
            </w:pict>
          </mc:Fallback>
        </mc:AlternateContent>
      </w:r>
    </w:p>
    <w:p w14:paraId="0AFB86D6">
      <w:pPr>
        <w:spacing w:line="48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投标单位名称：</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p>
    <w:p w14:paraId="52E649AC">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单位性质：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p>
    <w:p w14:paraId="749E1089">
      <w:pPr>
        <w:spacing w:line="48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lang w:val="en-US" w:eastAsia="zh-CN"/>
        </w:rPr>
        <w:t xml:space="preserve">                     </w:t>
      </w:r>
    </w:p>
    <w:p w14:paraId="3BC5ECC3">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成立时间：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37FB6171">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经营期限：</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期限 </w:t>
      </w:r>
    </w:p>
    <w:p w14:paraId="42505A2A">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姓名：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性别：</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p>
    <w:p w14:paraId="32841757">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（投标单位名称）的法定代表人。</w:t>
      </w:r>
    </w:p>
    <w:p w14:paraId="795F9513">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4B8CFEA5">
      <w:pPr>
        <w:spacing w:line="480" w:lineRule="auto"/>
        <w:rPr>
          <w:rFonts w:hint="eastAsia" w:ascii="宋体" w:hAnsi="宋体" w:eastAsia="宋体" w:cs="宋体"/>
          <w:color w:val="auto"/>
          <w:sz w:val="24"/>
          <w:highlight w:val="none"/>
        </w:rPr>
      </w:pPr>
    </w:p>
    <w:p w14:paraId="25B035D3">
      <w:pPr>
        <w:spacing w:line="480" w:lineRule="auto"/>
        <w:rPr>
          <w:rFonts w:hint="eastAsia" w:ascii="宋体" w:hAnsi="宋体" w:eastAsia="宋体" w:cs="宋体"/>
          <w:color w:val="auto"/>
          <w:sz w:val="24"/>
          <w:highlight w:val="none"/>
        </w:rPr>
      </w:pPr>
    </w:p>
    <w:p w14:paraId="09BACAA9">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投标单位：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（盖单位章）</w:t>
      </w:r>
    </w:p>
    <w:p w14:paraId="66DE8200">
      <w:pPr>
        <w:spacing w:line="480" w:lineRule="auto"/>
        <w:rPr>
          <w:rFonts w:hint="eastAsia" w:ascii="宋体" w:hAnsi="宋体" w:eastAsia="宋体" w:cs="宋体"/>
          <w:color w:val="auto"/>
          <w:sz w:val="24"/>
          <w:highlight w:val="none"/>
        </w:rPr>
      </w:pPr>
    </w:p>
    <w:p w14:paraId="5508089A">
      <w:pPr>
        <w:spacing w:line="480" w:lineRule="auto"/>
        <w:rPr>
          <w:rFonts w:hint="eastAsia" w:ascii="宋体" w:hAnsi="宋体" w:eastAsia="宋体" w:cs="宋体"/>
          <w:color w:val="auto"/>
          <w:sz w:val="24"/>
          <w:highlight w:val="none"/>
        </w:rPr>
      </w:pPr>
    </w:p>
    <w:p w14:paraId="2D00D1B9">
      <w:pP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37C9C5D7">
      <w:pPr>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0B859493">
      <w:pPr>
        <w:rPr>
          <w:rFonts w:hint="eastAsia" w:ascii="宋体" w:hAnsi="宋体" w:eastAsia="宋体" w:cs="宋体"/>
          <w:color w:val="auto"/>
          <w:sz w:val="24"/>
          <w:highlight w:val="none"/>
          <w:lang w:eastAsia="zh-CN"/>
        </w:rPr>
      </w:pPr>
    </w:p>
    <w:p w14:paraId="110B9FA9">
      <w:pPr>
        <w:rPr>
          <w:rFonts w:hint="eastAsia" w:ascii="宋体" w:hAnsi="宋体" w:eastAsia="宋体" w:cs="宋体"/>
          <w:b/>
          <w:color w:val="auto"/>
          <w:kern w:val="2"/>
          <w:sz w:val="32"/>
          <w:highlight w:val="none"/>
          <w:lang w:val="en-US" w:eastAsia="zh-CN" w:bidi="ar-SA"/>
        </w:rPr>
      </w:pPr>
      <w:r>
        <w:rPr>
          <w:rFonts w:hint="eastAsia" w:ascii="宋体" w:hAnsi="宋体" w:eastAsia="宋体" w:cs="宋体"/>
          <w:b/>
          <w:color w:val="auto"/>
          <w:kern w:val="2"/>
          <w:sz w:val="32"/>
          <w:highlight w:val="none"/>
          <w:lang w:val="en-US" w:eastAsia="zh-CN" w:bidi="ar-SA"/>
        </w:rPr>
        <w:t>法定代表人身份复印件</w:t>
      </w:r>
    </w:p>
    <w:p w14:paraId="0709542C">
      <w:pPr>
        <w:widowControl/>
        <w:jc w:val="left"/>
        <w:rPr>
          <w:rFonts w:hint="eastAsia" w:ascii="宋体" w:hAnsi="宋体" w:eastAsia="宋体" w:cs="宋体"/>
          <w:b/>
          <w:color w:val="auto"/>
          <w:sz w:val="32"/>
          <w:highlight w:val="none"/>
          <w:lang w:eastAsia="zh-CN"/>
        </w:rPr>
      </w:pPr>
      <w:bookmarkStart w:id="12" w:name="_Toc13429"/>
      <w:r>
        <w:rPr>
          <w:rFonts w:hint="eastAsia" w:ascii="宋体" w:hAnsi="宋体" w:eastAsia="宋体" w:cs="宋体"/>
          <w:color w:val="auto"/>
          <w:highlight w:val="none"/>
          <w:lang w:eastAsia="zh-CN"/>
        </w:rPr>
        <w:t>，</w:t>
      </w:r>
    </w:p>
    <w:p w14:paraId="370D9483">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603BB9F4">
      <w:pPr>
        <w:pStyle w:val="3"/>
        <w:rPr>
          <w:rFonts w:hint="eastAsia" w:ascii="宋体" w:hAnsi="宋体" w:eastAsia="宋体" w:cs="宋体"/>
          <w:color w:val="auto"/>
          <w:highlight w:val="none"/>
        </w:rPr>
      </w:pPr>
      <w:r>
        <w:rPr>
          <w:rFonts w:hint="eastAsia" w:ascii="宋体" w:hAnsi="宋体" w:eastAsia="宋体" w:cs="宋体"/>
          <w:color w:val="auto"/>
          <w:highlight w:val="none"/>
        </w:rPr>
        <w:t>四、授权委托书及</w:t>
      </w:r>
      <w:r>
        <w:rPr>
          <w:rFonts w:hint="eastAsia" w:ascii="宋体" w:hAnsi="宋体" w:eastAsia="宋体" w:cs="宋体"/>
          <w:color w:val="auto"/>
          <w:highlight w:val="none"/>
          <w:lang w:val="en-US" w:eastAsia="zh-CN"/>
        </w:rPr>
        <w:t>代理</w:t>
      </w:r>
      <w:r>
        <w:rPr>
          <w:rFonts w:hint="eastAsia" w:ascii="宋体" w:hAnsi="宋体" w:eastAsia="宋体" w:cs="宋体"/>
          <w:color w:val="auto"/>
          <w:highlight w:val="none"/>
        </w:rPr>
        <w:t>人身份证复印件</w:t>
      </w:r>
      <w:bookmarkEnd w:id="12"/>
    </w:p>
    <w:p w14:paraId="79682072">
      <w:pPr>
        <w:spacing w:line="480" w:lineRule="auto"/>
        <w:jc w:val="center"/>
        <w:rPr>
          <w:rFonts w:hint="eastAsia" w:ascii="宋体" w:hAnsi="宋体" w:eastAsia="宋体" w:cs="宋体"/>
          <w:color w:val="auto"/>
          <w:szCs w:val="21"/>
          <w:highlight w:val="none"/>
        </w:rPr>
      </w:pPr>
    </w:p>
    <w:p w14:paraId="0D6AD3A7">
      <w:pPr>
        <w:pStyle w:val="1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本人</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（姓名）系</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（投标单位名称）的法定代表人，现委托</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（姓名）为我方代理人。代理人根据授权，以我方名义签署、澄清、说明、补证、递</w:t>
      </w:r>
      <w:r>
        <w:rPr>
          <w:color w:val="auto"/>
          <w:sz w:val="28"/>
          <w:highlight w:val="none"/>
        </w:rPr>
        <mc:AlternateContent>
          <mc:Choice Requires="wps">
            <w:drawing>
              <wp:anchor distT="0" distB="0" distL="114300" distR="114300" simplePos="0" relativeHeight="251668480" behindDoc="0" locked="0" layoutInCell="1" allowOverlap="1">
                <wp:simplePos x="0" y="0"/>
                <wp:positionH relativeFrom="column">
                  <wp:posOffset>5790565</wp:posOffset>
                </wp:positionH>
                <wp:positionV relativeFrom="paragraph">
                  <wp:posOffset>289560</wp:posOffset>
                </wp:positionV>
                <wp:extent cx="650875" cy="555625"/>
                <wp:effectExtent l="6350" t="6350" r="9525" b="9525"/>
                <wp:wrapNone/>
                <wp:docPr id="17" name="矩形 17"/>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22.8pt;height:43.75pt;width:51.25pt;z-index:251668480;v-text-anchor:middle;mso-width-relative:page;mso-height-relative:page;" fillcolor="#FFFFFF [3212]" filled="t" stroked="t" coordsize="21600,21600" o:gfxdata="UEsDBAoAAAAAAIdO4kAAAAAAAAAAAAAAAAAEAAAAZHJzL1BLAwQUAAAACACHTuJA9kpzBtkAAAAL&#10;AQAADwAAAGRycy9kb3ducmV2LnhtbE2PwU7DMAyG70i8Q2QkbiwJa6etNN2BCU6ARJk4Z41pC41T&#10;JVnXvT3ZCW62/On395fb2Q5sQh96RwrkQgBDapzpqVWw/3i6WwMLUZPRgyNUcMYA2+r6qtSFcSd6&#10;x6mOLUshFAqtoItxLDgPTYdWh4UbkdLty3mrY1p9y43XpxRuB34vxIpb3VP60OkRHztsfuqjVeCf&#10;57xv9tPu7Xt3Xn/WU3yZ81elbm+keAAWcY5/MFz0kzpUyengjmQCGxRspNwkVEGWr4BdACGzDNgh&#10;TculBF6V/H+H6hdQSwMEFAAAAAgAh07iQOnYg0NrAgAA9QQAAA4AAABkcnMvZTJvRG9jLnhtbK1U&#10;S27bMBDdF+gdCO4byUYUp0bkwIjhokDQBEiLrmmKsgjwV5K2nF6mQHc9RI9T9Bp9pJRvu8iiXsgz&#10;nNGbeY8zOjs/aEX2wgdpTU0nRyUlwnDbSLOt6aeP6zenlITITMOUNaKmtyLQ88XrV2e9m4up7axq&#10;hCcAMWHeu5p2Mbp5UQTeCc3CkXXCINhar1mE67dF41kPdK2KaVmeFL31jfOWixBwuhqCdET0LwG0&#10;bSu5WFm+08LEAdULxSIohU66QBe527YVPF61bRCRqJqCacxPFIG9Sc9iccbmW89cJ/nYAntJC884&#10;aSYNit5DrVhkZOflX1Bacm+DbeMRt7oYiGRFwGJSPtPmpmNOZC6QOrh70cP/g+Uf9teeyAaTMKPE&#10;MI0b//3tx6+f3wkOoE7vwhxJN+7aj16AmageWq/TP0iQQ1b09l5RcYiE4/CkKk9nFSUcoaqqTqZV&#10;wiweXnY+xHfCapKMmnpcWNaR7S9DHFLvUlKtYJVs1lKp7Pjt5kJ5sme43HX+jehP0pQhPehNZyUu&#10;nTOMbItRgakdaAezpYSpLXaBR59rP3k7vKxIanLFQjc0kxFSL2yuZcS6KKlrelqm39iiMtAhiTvI&#10;mayNbW5xGd4OUxocX0vAXrIQr5nHWKJ/LG68wqNVFqTsaFHSWf/1X+cpH9OCKCU9xhyEv+yYF5So&#10;9wZz9HZyfJz2IjvH1WwKxz+ObB5HzE5fWIg9wSfC8Wym/KjuzNZb/Rn7vUxVEWKGo/Yg7ehcxGH9&#10;8IXgYrnMadgFx+KluXE8gSfdjF3uom1lHoIHdUbRsA15jMbNTev22M9ZD1+rx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2SnMG2QAAAAsBAAAPAAAAAAAAAAEAIAAAACIAAABkcnMvZG93bnJldi54&#10;bWxQSwECFAAUAAAACACHTuJA6diDQ2sCAAD1BAAADgAAAAAAAAABACAAAAAoAQAAZHJzL2Uyb0Rv&#10;Yy54bWxQSwUGAAAAAAYABgBZAQAABQY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4"/>
          <w:highlight w:val="none"/>
        </w:rPr>
        <w:t>交、撤回、修改</w:t>
      </w:r>
      <w:r>
        <w:rPr>
          <w:rFonts w:hint="eastAsia" w:ascii="宋体" w:hAnsi="宋体" w:eastAsia="宋体" w:cs="宋体"/>
          <w:color w:val="auto"/>
          <w:sz w:val="24"/>
          <w:highlight w:val="none"/>
          <w:u w:val="single"/>
          <w:lang w:val="en-US" w:eastAsia="zh-CN"/>
        </w:rPr>
        <w:t>天津市管道工程集团有限公司第三分公司承揽的《新建天津至潍坊高速铁路(天津段)区域供水管线改造工程》的</w:t>
      </w:r>
      <w:r>
        <w:rPr>
          <w:rFonts w:hint="eastAsia" w:hAnsi="宋体" w:cs="宋体"/>
          <w:color w:val="auto"/>
          <w:sz w:val="24"/>
          <w:highlight w:val="none"/>
          <w:u w:val="single"/>
          <w:lang w:val="en-US" w:eastAsia="zh-CN"/>
        </w:rPr>
        <w:t>设备租赁</w:t>
      </w:r>
      <w:r>
        <w:rPr>
          <w:rFonts w:hint="eastAsia" w:ascii="宋体" w:hAnsi="宋体" w:eastAsia="宋体" w:cs="宋体"/>
          <w:color w:val="auto"/>
          <w:sz w:val="24"/>
          <w:highlight w:val="none"/>
          <w:u w:val="single"/>
          <w:lang w:val="en-US" w:eastAsia="zh-CN"/>
        </w:rPr>
        <w:t>招标项目（设备租赁）</w:t>
      </w:r>
      <w:r>
        <w:rPr>
          <w:rFonts w:hint="eastAsia" w:ascii="宋体" w:hAnsi="宋体" w:eastAsia="宋体" w:cs="宋体"/>
          <w:color w:val="auto"/>
          <w:sz w:val="24"/>
          <w:highlight w:val="none"/>
        </w:rPr>
        <w:t>（项目名称）施工投标文件、签订合同和处理有关事宜，其法律后果由我方承担。</w:t>
      </w:r>
    </w:p>
    <w:p w14:paraId="147D917D">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委托期限：</w:t>
      </w:r>
      <w:r>
        <w:rPr>
          <w:rFonts w:hint="eastAsia" w:ascii="宋体" w:hAnsi="宋体" w:eastAsia="宋体" w:cs="宋体"/>
          <w:color w:val="auto"/>
          <w:sz w:val="24"/>
          <w:highlight w:val="none"/>
          <w:u w:val="single"/>
        </w:rPr>
        <w:t xml:space="preserve">  至本工程结束。                        </w:t>
      </w:r>
    </w:p>
    <w:p w14:paraId="761D478F">
      <w:pPr>
        <w:spacing w:line="480" w:lineRule="auto"/>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代理人无转委托权。</w:t>
      </w:r>
    </w:p>
    <w:p w14:paraId="7F494911">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附：法定代表人及代理人的身份证复印件</w:t>
      </w:r>
    </w:p>
    <w:p w14:paraId="418524F1">
      <w:pPr>
        <w:spacing w:line="480" w:lineRule="auto"/>
        <w:jc w:val="left"/>
        <w:rPr>
          <w:rFonts w:hint="eastAsia" w:ascii="宋体" w:hAnsi="宋体" w:eastAsia="宋体" w:cs="宋体"/>
          <w:color w:val="auto"/>
          <w:sz w:val="24"/>
          <w:highlight w:val="none"/>
        </w:rPr>
      </w:pPr>
    </w:p>
    <w:p w14:paraId="0075B969">
      <w:pPr>
        <w:spacing w:line="480" w:lineRule="auto"/>
        <w:jc w:val="left"/>
        <w:rPr>
          <w:rFonts w:hint="eastAsia" w:ascii="宋体" w:hAnsi="宋体" w:eastAsia="宋体" w:cs="宋体"/>
          <w:color w:val="auto"/>
          <w:sz w:val="24"/>
          <w:highlight w:val="none"/>
        </w:rPr>
      </w:pPr>
    </w:p>
    <w:p w14:paraId="0F41D9F1">
      <w:pPr>
        <w:spacing w:line="480" w:lineRule="auto"/>
        <w:jc w:val="left"/>
        <w:rPr>
          <w:rFonts w:hint="eastAsia" w:ascii="宋体" w:hAnsi="宋体" w:eastAsia="宋体" w:cs="宋体"/>
          <w:color w:val="auto"/>
          <w:sz w:val="24"/>
          <w:highlight w:val="none"/>
        </w:rPr>
      </w:pPr>
    </w:p>
    <w:p w14:paraId="33F449E8">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投标单位：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（盖章单位）</w:t>
      </w:r>
    </w:p>
    <w:p w14:paraId="0D4CD208">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14:paraId="36D130AA">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158E03FA">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14:paraId="11D6BB3A">
      <w:pPr>
        <w:spacing w:line="48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u w:val="single"/>
        </w:rPr>
        <w:t xml:space="preserve">                          </w:t>
      </w:r>
    </w:p>
    <w:p w14:paraId="70C56E0A">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2110D8E2">
      <w:pPr>
        <w:rPr>
          <w:rFonts w:hint="eastAsia" w:ascii="宋体" w:hAnsi="宋体" w:eastAsia="宋体" w:cs="宋体"/>
          <w:b/>
          <w:color w:val="auto"/>
          <w:kern w:val="2"/>
          <w:sz w:val="32"/>
          <w:highlight w:val="none"/>
          <w:lang w:val="en-US" w:eastAsia="zh-CN" w:bidi="ar-SA"/>
        </w:rPr>
      </w:pPr>
      <w:r>
        <w:rPr>
          <w:rFonts w:hint="eastAsia" w:ascii="宋体" w:hAnsi="宋体" w:eastAsia="宋体" w:cs="宋体"/>
          <w:b/>
          <w:color w:val="auto"/>
          <w:kern w:val="2"/>
          <w:sz w:val="32"/>
          <w:highlight w:val="none"/>
          <w:lang w:val="en-US" w:eastAsia="zh-CN" w:bidi="ar-SA"/>
        </w:rPr>
        <w:t>代理人身份证复印件</w:t>
      </w:r>
    </w:p>
    <w:p w14:paraId="149139F5">
      <w:pPr>
        <w:rPr>
          <w:rFonts w:hint="eastAsia" w:ascii="宋体" w:hAnsi="宋体" w:eastAsia="宋体" w:cs="宋体"/>
          <w:color w:val="auto"/>
          <w:sz w:val="24"/>
          <w:highlight w:val="none"/>
        </w:rPr>
      </w:pPr>
    </w:p>
    <w:p w14:paraId="6945209B">
      <w:pPr>
        <w:rPr>
          <w:rFonts w:hint="eastAsia" w:ascii="宋体" w:hAnsi="宋体" w:eastAsia="宋体" w:cs="宋体"/>
          <w:color w:val="auto"/>
          <w:highlight w:val="none"/>
          <w:lang w:eastAsia="zh-CN"/>
        </w:rPr>
      </w:pPr>
    </w:p>
    <w:p w14:paraId="2C7B02D9">
      <w:pPr>
        <w:rPr>
          <w:rFonts w:hint="eastAsia" w:ascii="宋体" w:hAnsi="宋体" w:eastAsia="宋体" w:cs="宋体"/>
          <w:color w:val="auto"/>
          <w:highlight w:val="none"/>
        </w:rPr>
      </w:pPr>
    </w:p>
    <w:p w14:paraId="2E50B839">
      <w:pPr>
        <w:rPr>
          <w:rFonts w:hint="eastAsia" w:ascii="宋体" w:hAnsi="宋体" w:eastAsia="宋体" w:cs="宋体"/>
          <w:color w:val="auto"/>
          <w:highlight w:val="none"/>
        </w:rPr>
      </w:pPr>
      <w:bookmarkStart w:id="13" w:name="_Toc15904"/>
      <w:r>
        <w:rPr>
          <w:rFonts w:hint="eastAsia" w:ascii="宋体" w:hAnsi="宋体" w:eastAsia="宋体" w:cs="宋体"/>
          <w:color w:val="auto"/>
          <w:highlight w:val="none"/>
        </w:rPr>
        <w:br w:type="page"/>
      </w:r>
    </w:p>
    <w:p w14:paraId="3DE0E66A">
      <w:pPr>
        <w:pStyle w:val="3"/>
        <w:rPr>
          <w:rFonts w:hint="eastAsia" w:ascii="宋体" w:hAnsi="宋体" w:eastAsia="宋体" w:cs="宋体"/>
          <w:color w:val="auto"/>
          <w:highlight w:val="none"/>
        </w:rPr>
      </w:pPr>
      <w:r>
        <w:rPr>
          <w:rFonts w:hint="eastAsia" w:ascii="宋体" w:hAnsi="宋体" w:eastAsia="宋体" w:cs="宋体"/>
          <w:color w:val="auto"/>
          <w:highlight w:val="none"/>
        </w:rPr>
        <w:t>五、投标函</w:t>
      </w:r>
      <w:bookmarkEnd w:id="13"/>
    </w:p>
    <w:p w14:paraId="2603A71A">
      <w:pPr>
        <w:rPr>
          <w:rFonts w:hint="eastAsia" w:ascii="宋体" w:hAnsi="宋体" w:eastAsia="宋体" w:cs="宋体"/>
          <w:color w:val="auto"/>
          <w:highlight w:val="none"/>
        </w:rPr>
      </w:pPr>
    </w:p>
    <w:p w14:paraId="6BD231EF">
      <w:pP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天津市管道工程集团有限公司第三分公司</w:t>
      </w:r>
      <w:r>
        <w:rPr>
          <w:rFonts w:hint="eastAsia" w:ascii="宋体" w:hAnsi="宋体" w:eastAsia="宋体" w:cs="宋体"/>
          <w:color w:val="auto"/>
          <w:sz w:val="24"/>
          <w:highlight w:val="none"/>
        </w:rPr>
        <w:t xml:space="preserve"> </w:t>
      </w:r>
    </w:p>
    <w:p w14:paraId="4B764142">
      <w:pPr>
        <w:spacing w:line="460" w:lineRule="exact"/>
        <w:rPr>
          <w:rFonts w:hint="eastAsia" w:ascii="宋体" w:hAnsi="宋体" w:eastAsia="宋体" w:cs="宋体"/>
          <w:color w:val="auto"/>
          <w:sz w:val="24"/>
          <w:highlight w:val="none"/>
        </w:rPr>
      </w:pPr>
    </w:p>
    <w:p w14:paraId="03D84726">
      <w:pPr>
        <w:spacing w:line="460" w:lineRule="exact"/>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1．我方己仔细研究了</w:t>
      </w:r>
      <w:r>
        <w:rPr>
          <w:rFonts w:hint="eastAsia" w:ascii="宋体" w:hAnsi="宋体" w:cs="宋体"/>
          <w:color w:val="auto"/>
          <w:sz w:val="24"/>
          <w:highlight w:val="none"/>
          <w:u w:val="single"/>
          <w:lang w:val="en-US" w:eastAsia="zh-CN"/>
        </w:rPr>
        <w:t xml:space="preserve">      </w:t>
      </w:r>
      <w:r>
        <w:rPr>
          <w:rFonts w:hint="eastAsia" w:ascii="宋体" w:hAnsi="宋体" w:eastAsia="宋体" w:cs="宋体"/>
          <w:color w:val="auto"/>
          <w:sz w:val="24"/>
          <w:highlight w:val="none"/>
        </w:rPr>
        <w:t>（项目编号）</w:t>
      </w:r>
      <w:r>
        <w:rPr>
          <w:rFonts w:hint="eastAsia" w:ascii="宋体" w:hAnsi="宋体" w:eastAsia="宋体" w:cs="宋体"/>
          <w:color w:val="auto"/>
          <w:sz w:val="24"/>
          <w:highlight w:val="none"/>
          <w:u w:val="single"/>
          <w:lang w:val="en-US" w:eastAsia="zh-CN"/>
        </w:rPr>
        <w:t>天津市管道工程集团有限公司第三分公司承揽的《新建天津至潍坊高速铁路(天津段)区域供水管线改造工程》的</w:t>
      </w:r>
      <w:r>
        <w:rPr>
          <w:rFonts w:hint="eastAsia" w:ascii="宋体" w:hAnsi="宋体" w:cs="宋体"/>
          <w:color w:val="auto"/>
          <w:sz w:val="24"/>
          <w:highlight w:val="none"/>
          <w:u w:val="single"/>
          <w:lang w:val="en-US" w:eastAsia="zh-CN"/>
        </w:rPr>
        <w:t>设备租赁</w:t>
      </w:r>
      <w:r>
        <w:rPr>
          <w:rFonts w:hint="eastAsia" w:ascii="宋体" w:hAnsi="宋体" w:eastAsia="宋体" w:cs="宋体"/>
          <w:color w:val="auto"/>
          <w:sz w:val="24"/>
          <w:highlight w:val="none"/>
          <w:u w:val="single"/>
          <w:lang w:val="en-US" w:eastAsia="zh-CN"/>
        </w:rPr>
        <w:t>招标项目（设备租赁）</w:t>
      </w:r>
      <w:r>
        <w:rPr>
          <w:rFonts w:hint="eastAsia" w:ascii="宋体" w:hAnsi="宋体" w:eastAsia="宋体" w:cs="宋体"/>
          <w:color w:val="auto"/>
          <w:sz w:val="24"/>
          <w:highlight w:val="none"/>
        </w:rPr>
        <w:t>（项目</w:t>
      </w:r>
      <w:r>
        <w:rPr>
          <w:color w:val="auto"/>
          <w:sz w:val="28"/>
          <w:highlight w:val="none"/>
        </w:rPr>
        <mc:AlternateContent>
          <mc:Choice Requires="wps">
            <w:drawing>
              <wp:anchor distT="0" distB="0" distL="114300" distR="114300" simplePos="0" relativeHeight="251669504" behindDoc="0" locked="0" layoutInCell="1" allowOverlap="1">
                <wp:simplePos x="0" y="0"/>
                <wp:positionH relativeFrom="column">
                  <wp:posOffset>5790565</wp:posOffset>
                </wp:positionH>
                <wp:positionV relativeFrom="paragraph">
                  <wp:posOffset>-96520</wp:posOffset>
                </wp:positionV>
                <wp:extent cx="650875" cy="555625"/>
                <wp:effectExtent l="6350" t="6350" r="9525" b="9525"/>
                <wp:wrapNone/>
                <wp:docPr id="18" name="矩形 18"/>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7.6pt;height:43.75pt;width:51.25pt;z-index:251669504;v-text-anchor:middle;mso-width-relative:page;mso-height-relative:page;" fillcolor="#FFFFFF [3212]" filled="t" stroked="t" coordsize="21600,21600" o:gfxdata="UEsDBAoAAAAAAIdO4kAAAAAAAAAAAAAAAAAEAAAAZHJzL1BLAwQUAAAACACHTuJA9Q6rBNoAAAAL&#10;AQAADwAAAGRycy9kb3ducmV2LnhtbE2PwU7DMBBE70j8g7VI3FrboYE2ZNMDFZygEqHq2Y3dJBCv&#10;o9hN07/HPcFxNU8zb/P1ZDs2msG3jhDkXAAzVDndUo2w+3qdLYH5oEirzpFBuBgP6+L2JleZdmf6&#10;NGMZahZLyGcKoQmhzzj3VWOs8nPXG4rZ0Q1WhXgONdeDOsdy2/FEiEduVUtxoVG9eWlM9VOeLMLw&#10;NqVttRs32+/NZbkvx/A+pR+I93dSPAMLZgp/MFz1ozoU0engTqQ96xBWUq4iijCTaQLsSgi5WAA7&#10;IDwlD8CLnP//ofgFUEsDBBQAAAAIAIdO4kDS7RsxawIAAPUEAAAOAAAAZHJzL2Uyb0RvYy54bWyt&#10;VEtu2zAQ3RfoHQjuG8lGlKRG5MCI4aJA0ARwi65pirII8FeStpxepkB3PUSPU/QafaSUb7vIolpI&#10;M5zRm5k3Mzy/OGhF9sIHaU1NJ0clJcJw20izremnj6s3Z5SEyEzDlDWiprci0Iv561fnvZuJqe2s&#10;aoQnADFh1ruadjG6WVEE3gnNwpF1wsDYWq9ZhOq3ReNZD3StimlZnhS99Y3zlosQcLocjHRE9C8B&#10;tG0ruVhavtPCxAHVC8UiSgqddIHOc7ZtK3i8btsgIlE1RaUxvxEE8ia9i/k5m209c53kYwrsJSk8&#10;q0kzaRD0HmrJIiM7L/+C0pJ7G2wbj7jVxVBIZgRVTMpn3Kw75kSuBVQHd096+H+w/MP+xhPZYBLQ&#10;d8M0Ov77249fP78THICd3oUZnNbuxo9agJhKPbRepy+KIIfM6O09o+IQCcfhSVWenVaUcJiqqjqZ&#10;VgmzePjZ+RDfCatJEmrq0bDMI9tfhTi43rmkWMEq2aykUlnx282l8mTP0NxVfkb0J27KkB7lTU9L&#10;NJ0zjGyLUYGoHcoOZksJU1vsAo8+x37yd3hZkJTkkoVuSCYjpFzYTMuIdVFS1/SsTM+YojLgIZE7&#10;0JmkjW1u0QxvhykNjq8kYK9YiDfMYyyRPxY3XuPVKoui7ChR0ln/9V/nyR/TAislPcYcBX/ZMS8o&#10;Ue8N5ujt5Pg47UVWjqvTKRT/2LJ5bDE7fWlB9gRXhONZTP5R3Ymtt/oz9nuRosLEDEfsgdpRuYzD&#10;+uGG4GKxyG7YBcfilVk7nsATb8YudtG2Mg/BAzsjadiGPEbj5qZ1e6xnr4fbav4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9Q6rBNoAAAALAQAADwAAAAAAAAABACAAAAAiAAAAZHJzL2Rvd25yZXYu&#10;eG1sUEsBAhQAFAAAAAgAh07iQNLtGzFrAgAA9QQAAA4AAAAAAAAAAQAgAAAAKQEAAGRycy9lMm9E&#10;b2MueG1sUEsFBgAAAAAGAAYAWQEAAAYGA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4"/>
          <w:highlight w:val="none"/>
        </w:rPr>
        <w:t>名称）施工招标文件的全部内容，经考察项目现场和研究上述工程招标文件要求及其他招标资料后，愿意以人民币（大写）</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元（￥</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）的投标总报价，工期</w:t>
      </w:r>
      <w:r>
        <w:rPr>
          <w:rFonts w:hint="eastAsia" w:ascii="宋体" w:hAnsi="宋体" w:cs="宋体"/>
          <w:color w:val="auto"/>
          <w:sz w:val="24"/>
          <w:highlight w:val="none"/>
          <w:u w:val="single"/>
          <w:lang w:val="en-US" w:eastAsia="zh-CN"/>
        </w:rPr>
        <w:t>365</w:t>
      </w:r>
      <w:r>
        <w:rPr>
          <w:rFonts w:hint="eastAsia" w:ascii="宋体" w:hAnsi="宋体" w:eastAsia="宋体" w:cs="宋体"/>
          <w:color w:val="auto"/>
          <w:sz w:val="24"/>
          <w:highlight w:val="none"/>
        </w:rPr>
        <w:t>日历天，按合同约定实施和完成承包工程，修补工程中的任何缺陷，工程质量达到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标准。</w:t>
      </w:r>
    </w:p>
    <w:p w14:paraId="4E3E878F">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2．我方承诺在投标有效期内不修改、撤销投标文件。</w:t>
      </w:r>
    </w:p>
    <w:p w14:paraId="01D44C03">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3．如我方中标：</w:t>
      </w:r>
    </w:p>
    <w:p w14:paraId="39F8ED9E">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(l）我方承诺在收到中标通知书后，在中标通知书规定的期限内与你方签订合同。</w:t>
      </w:r>
    </w:p>
    <w:p w14:paraId="62AEB31D">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(2）随同本投标函递交的投标函附录属于合同文件的组成部分。</w:t>
      </w:r>
    </w:p>
    <w:p w14:paraId="6D7DE66C">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(3）我方承诺在合同约定的期限内完成并移交全部合同工程。</w:t>
      </w:r>
    </w:p>
    <w:p w14:paraId="5B3B474F">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(4）我方承诺本投标函在招标文件规定的提交投标文件截止时间后，在招标文件规定的投标有效期期满前对我方具有约束力，且随时准备接受你方发出的中标通知书。</w:t>
      </w:r>
    </w:p>
    <w:p w14:paraId="3DA97C3D">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4．我方在此声明，所递交的投标文件及有关资料内容完整、真实和准确。</w:t>
      </w:r>
    </w:p>
    <w:p w14:paraId="0BA5145B">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5.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（其他补充说明）。</w:t>
      </w:r>
    </w:p>
    <w:p w14:paraId="3B5CDE66">
      <w:pPr>
        <w:spacing w:line="380" w:lineRule="exact"/>
        <w:ind w:firstLine="1233" w:firstLineChars="514"/>
        <w:rPr>
          <w:rFonts w:hint="eastAsia" w:ascii="宋体" w:hAnsi="宋体" w:eastAsia="宋体" w:cs="宋体"/>
          <w:color w:val="auto"/>
          <w:sz w:val="24"/>
          <w:highlight w:val="none"/>
        </w:rPr>
      </w:pPr>
    </w:p>
    <w:p w14:paraId="379D01F6">
      <w:pPr>
        <w:spacing w:line="380" w:lineRule="exact"/>
        <w:ind w:firstLine="1233" w:firstLineChars="514"/>
        <w:rPr>
          <w:rFonts w:hint="eastAsia" w:ascii="宋体" w:hAnsi="宋体" w:eastAsia="宋体" w:cs="宋体"/>
          <w:color w:val="auto"/>
          <w:sz w:val="24"/>
          <w:highlight w:val="none"/>
        </w:rPr>
      </w:pPr>
      <w:r>
        <w:rPr>
          <w:rFonts w:hint="eastAsia" w:ascii="宋体" w:hAnsi="宋体" w:eastAsia="宋体" w:cs="宋体"/>
          <w:color w:val="auto"/>
          <w:sz w:val="24"/>
          <w:highlight w:val="none"/>
        </w:rPr>
        <w:t>投标单位：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（盖单位章）</w:t>
      </w:r>
    </w:p>
    <w:p w14:paraId="4224C156">
      <w:pPr>
        <w:spacing w:line="380" w:lineRule="exact"/>
        <w:ind w:firstLine="1233" w:firstLineChars="514"/>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14:paraId="6FE58662">
      <w:pPr>
        <w:spacing w:line="380" w:lineRule="exact"/>
        <w:ind w:firstLine="1233" w:firstLineChars="514"/>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rPr>
        <w:t xml:space="preserve">                                 </w:t>
      </w:r>
    </w:p>
    <w:p w14:paraId="0E19C8A7">
      <w:pPr>
        <w:spacing w:line="380" w:lineRule="exact"/>
        <w:ind w:firstLine="1233" w:firstLineChars="514"/>
        <w:rPr>
          <w:rFonts w:hint="eastAsia" w:ascii="宋体" w:hAnsi="宋体" w:eastAsia="宋体" w:cs="宋体"/>
          <w:color w:val="auto"/>
          <w:sz w:val="24"/>
          <w:highlight w:val="none"/>
        </w:rPr>
      </w:pPr>
      <w:r>
        <w:rPr>
          <w:rFonts w:hint="eastAsia" w:ascii="宋体" w:hAnsi="宋体" w:eastAsia="宋体" w:cs="宋体"/>
          <w:color w:val="auto"/>
          <w:sz w:val="24"/>
          <w:highlight w:val="none"/>
        </w:rPr>
        <w:t>电话：</w:t>
      </w:r>
      <w:r>
        <w:rPr>
          <w:rFonts w:hint="eastAsia" w:ascii="宋体" w:hAnsi="宋体" w:eastAsia="宋体" w:cs="宋体"/>
          <w:color w:val="auto"/>
          <w:sz w:val="24"/>
          <w:highlight w:val="none"/>
          <w:u w:val="single"/>
        </w:rPr>
        <w:t xml:space="preserve">                                 </w:t>
      </w:r>
    </w:p>
    <w:p w14:paraId="48DAC666">
      <w:pPr>
        <w:spacing w:line="380" w:lineRule="exact"/>
        <w:ind w:firstLine="1233" w:firstLineChars="514"/>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传真：</w:t>
      </w:r>
      <w:r>
        <w:rPr>
          <w:rFonts w:hint="eastAsia" w:ascii="宋体" w:hAnsi="宋体" w:eastAsia="宋体" w:cs="宋体"/>
          <w:color w:val="auto"/>
          <w:sz w:val="24"/>
          <w:highlight w:val="none"/>
          <w:u w:val="single"/>
        </w:rPr>
        <w:t xml:space="preserve">                                 </w:t>
      </w:r>
    </w:p>
    <w:p w14:paraId="6F4299E8">
      <w:pPr>
        <w:spacing w:line="380" w:lineRule="exact"/>
        <w:ind w:firstLine="1233" w:firstLineChars="514"/>
        <w:rPr>
          <w:rFonts w:hint="eastAsia" w:ascii="宋体" w:hAnsi="宋体" w:eastAsia="宋体" w:cs="宋体"/>
          <w:color w:val="auto"/>
          <w:sz w:val="24"/>
          <w:highlight w:val="none"/>
        </w:rPr>
      </w:pPr>
    </w:p>
    <w:p w14:paraId="64A859EB">
      <w:pPr>
        <w:spacing w:line="380" w:lineRule="exact"/>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59C34511">
      <w:pPr>
        <w:rPr>
          <w:rFonts w:hint="eastAsia" w:ascii="宋体" w:hAnsi="宋体" w:eastAsia="宋体" w:cs="宋体"/>
          <w:color w:val="auto"/>
          <w:sz w:val="24"/>
          <w:highlight w:val="none"/>
        </w:rPr>
      </w:pPr>
    </w:p>
    <w:p w14:paraId="159E19AC">
      <w:pPr>
        <w:rPr>
          <w:rFonts w:hint="eastAsia" w:ascii="宋体" w:hAnsi="宋体" w:eastAsia="宋体" w:cs="宋体"/>
          <w:color w:val="auto"/>
          <w:highlight w:val="none"/>
        </w:rPr>
      </w:pPr>
    </w:p>
    <w:p w14:paraId="5DB5BAA6">
      <w:pPr>
        <w:rPr>
          <w:rFonts w:hint="eastAsia" w:ascii="宋体" w:hAnsi="宋体" w:eastAsia="宋体" w:cs="宋体"/>
          <w:color w:val="auto"/>
          <w:highlight w:val="none"/>
        </w:rPr>
      </w:pPr>
      <w:bookmarkStart w:id="14" w:name="_Toc16905"/>
      <w:r>
        <w:rPr>
          <w:rFonts w:hint="eastAsia" w:ascii="宋体" w:hAnsi="宋体" w:eastAsia="宋体" w:cs="宋体"/>
          <w:color w:val="auto"/>
          <w:highlight w:val="none"/>
        </w:rPr>
        <w:br w:type="page"/>
      </w:r>
    </w:p>
    <w:p w14:paraId="0698869F">
      <w:pPr>
        <w:pStyle w:val="3"/>
        <w:rPr>
          <w:rFonts w:hint="eastAsia" w:ascii="宋体" w:hAnsi="宋体" w:eastAsia="宋体" w:cs="宋体"/>
          <w:color w:val="auto"/>
          <w:highlight w:val="none"/>
        </w:rPr>
      </w:pPr>
      <w:r>
        <w:rPr>
          <w:rFonts w:hint="eastAsia" w:ascii="宋体" w:hAnsi="宋体" w:eastAsia="宋体" w:cs="宋体"/>
          <w:color w:val="auto"/>
          <w:highlight w:val="none"/>
        </w:rPr>
        <w:t>六、</w:t>
      </w:r>
      <w:bookmarkEnd w:id="14"/>
      <w:r>
        <w:rPr>
          <w:rFonts w:hint="eastAsia" w:ascii="宋体" w:hAnsi="宋体" w:eastAsia="宋体" w:cs="宋体"/>
          <w:color w:val="auto"/>
          <w:highlight w:val="none"/>
        </w:rPr>
        <w:t>报价清单：</w:t>
      </w:r>
      <w:r>
        <w:rPr>
          <w:color w:val="auto"/>
          <w:sz w:val="28"/>
          <w:highlight w:val="none"/>
        </w:rPr>
        <mc:AlternateContent>
          <mc:Choice Requires="wps">
            <w:drawing>
              <wp:anchor distT="0" distB="0" distL="114300" distR="114300" simplePos="0" relativeHeight="251670528" behindDoc="0" locked="0" layoutInCell="1" allowOverlap="1">
                <wp:simplePos x="0" y="0"/>
                <wp:positionH relativeFrom="column">
                  <wp:posOffset>5790565</wp:posOffset>
                </wp:positionH>
                <wp:positionV relativeFrom="paragraph">
                  <wp:posOffset>1082040</wp:posOffset>
                </wp:positionV>
                <wp:extent cx="650875" cy="555625"/>
                <wp:effectExtent l="6350" t="6350" r="9525" b="9525"/>
                <wp:wrapNone/>
                <wp:docPr id="19" name="矩形 19"/>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85.2pt;height:43.75pt;width:51.25pt;z-index:251670528;v-text-anchor:middle;mso-width-relative:page;mso-height-relative:page;" fillcolor="#FFFFFF [3212]" filled="t" stroked="t" coordsize="21600,21600" o:gfxdata="UEsDBAoAAAAAAIdO4kAAAAAAAAAAAAAAAAAEAAAAZHJzL1BLAwQUAAAACACHTuJAg/AMZ9kAAAAM&#10;AQAADwAAAGRycy9kb3ducmV2LnhtbE2PwU7DMAyG70i8Q2QkbizJtLK1NN2BCU6ARJk4Z01oC41T&#10;JVnXvT3eCW62/k+/P5fb2Q1ssiH2HhXIhQBmsfGmx1bB/uPpbgMsJo1GDx6tgrONsK2ur0pdGH/C&#10;dzvVqWVUgrHQCrqUxoLz2HTW6bjwo0XKvnxwOtEaWm6CPlG5G/hSiHvudI90odOjfexs81MfnYLw&#10;PGd9s592b9+78+azntLLnL0qdXsjxQOwZOf0B8NFn9ShIqeDP6KJbFCQS5kTSsFarIBdCCFXNB0U&#10;LLN1Drwq+f8nql9QSwMEFAAAAAgAh07iQHDZL45rAgAA9QQAAA4AAABkcnMvZTJvRG9jLnhtbK1U&#10;S27bMBDdF+gdCO4byUaUjxE5MGK4KBA0AdKia5qiLAL8laQtp5cp0F0P0eMEvUYfKeXbLrKoF/IM&#10;Z/Rm3uOMzs73WpGd8EFaU9PJQUmJMNw20mxq+vnT6t0JJSEy0zBljajprQj0fP72zVnvZmJqO6sa&#10;4QlATJj1rqZdjG5WFIF3QrNwYJ0wCLbWaxbh+k3ReNYDXatiWpZHRW9947zlIgScLocgHRH9awBt&#10;20oulpZvtTBxQPVCsQhKoZMu0Hnutm0Fj1dtG0QkqqZgGvMTRWCv07OYn7HZxjPXST62wF7TwgtO&#10;mkmDog9QSxYZ2Xr5F5SW3Ntg23jArS4GIlkRsJiUL7S56ZgTmQukDu5B9PD/YPnH3bUnssEknFJi&#10;mMaN//7+8+7XD4IDqNO7MEPSjbv2oxdgJqr71uv0DxJknxW9fVBU7CPhODyqypPjihKOUFVVR9Mq&#10;YRaPLzsf4nthNUlGTT0uLOvIdpchDqn3KalWsEo2K6lUdvxmfaE82TFc7ir/RvRnacqQHvSmxyUu&#10;nTOMbItRgakdaAezoYSpDXaBR59rP3s7vK5IanLJQjc0kxFSL2ymZcS6KKlrelKm39iiMtAhiTvI&#10;may1bW5xGd4OUxocX0nAXrIQr5nHWKJ/LG68wqNVFqTsaFHSWf/tX+cpH9OCKCU9xhyEv26ZF5So&#10;DwZzdDo5PEx7kZ3D6ngKxz+NrJ9GzFZfWIg9wSfC8Wym/KjuzdZb/QX7vUhVEWKGo/Yg7ehcxGH9&#10;8IXgYrHIadgFx+KluXE8gSfdjF1so21lHoJHdUbRsA15jMbNTev21M9Zj1+r+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D8Axn2QAAAAwBAAAPAAAAAAAAAAEAIAAAACIAAABkcnMvZG93bnJldi54&#10;bWxQSwECFAAUAAAACACHTuJAcNkvjmsCAAD1BAAADgAAAAAAAAABACAAAAAoAQAAZHJzL2Uyb0Rv&#10;Yy54bWxQSwUGAAAAAAYABgBZAQAABQYAAAAA&#10;">
                <v:fill on="t" focussize="0,0"/>
                <v:stroke weight="1pt" color="#FFFFFF [3212]" miterlimit="8" joinstyle="miter"/>
                <v:imagedata o:title=""/>
                <o:lock v:ext="edit" aspectratio="f"/>
              </v:rect>
            </w:pict>
          </mc:Fallback>
        </mc:AlternateContent>
      </w:r>
    </w:p>
    <w:tbl>
      <w:tblPr>
        <w:tblStyle w:val="16"/>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936"/>
        <w:gridCol w:w="936"/>
        <w:gridCol w:w="936"/>
        <w:gridCol w:w="576"/>
        <w:gridCol w:w="1296"/>
        <w:gridCol w:w="576"/>
        <w:gridCol w:w="1836"/>
        <w:gridCol w:w="756"/>
      </w:tblGrid>
      <w:tr w14:paraId="0292E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8D9DC8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序号</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8C0BD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设备名称</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72AD67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规格型号</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AA89D2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台班数量</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24842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台数</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B5A5E4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使用地点</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0B3B71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用途</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40CF9A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租金</w:t>
            </w:r>
          </w:p>
        </w:tc>
      </w:tr>
      <w:tr w14:paraId="22D84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53A74A">
            <w:pPr>
              <w:jc w:val="center"/>
              <w:rPr>
                <w:rFonts w:hint="eastAsia" w:ascii="宋体" w:hAnsi="宋体" w:eastAsia="宋体" w:cs="宋体"/>
                <w:i w:val="0"/>
                <w:iCs w:val="0"/>
                <w:color w:val="auto"/>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685D4C">
            <w:pPr>
              <w:jc w:val="center"/>
              <w:rPr>
                <w:rFonts w:hint="eastAsia" w:ascii="宋体" w:hAnsi="宋体" w:eastAsia="宋体" w:cs="宋体"/>
                <w:i w:val="0"/>
                <w:iCs w:val="0"/>
                <w:color w:val="auto"/>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128BA3">
            <w:pPr>
              <w:jc w:val="center"/>
              <w:rPr>
                <w:rFonts w:hint="eastAsia" w:ascii="宋体" w:hAnsi="宋体" w:eastAsia="宋体" w:cs="宋体"/>
                <w:i w:val="0"/>
                <w:iCs w:val="0"/>
                <w:color w:val="auto"/>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E7D6BE">
            <w:pPr>
              <w:jc w:val="center"/>
              <w:rPr>
                <w:rFonts w:hint="eastAsia" w:ascii="宋体" w:hAnsi="宋体" w:eastAsia="宋体" w:cs="宋体"/>
                <w:i w:val="0"/>
                <w:iCs w:val="0"/>
                <w:color w:val="auto"/>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AE8185">
            <w:pPr>
              <w:jc w:val="center"/>
              <w:rPr>
                <w:rFonts w:hint="eastAsia" w:ascii="宋体" w:hAnsi="宋体" w:eastAsia="宋体" w:cs="宋体"/>
                <w:i w:val="0"/>
                <w:iCs w:val="0"/>
                <w:color w:val="auto"/>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CF0418">
            <w:pPr>
              <w:jc w:val="center"/>
              <w:rPr>
                <w:rFonts w:hint="eastAsia" w:ascii="宋体" w:hAnsi="宋体" w:eastAsia="宋体" w:cs="宋体"/>
                <w:i w:val="0"/>
                <w:iCs w:val="0"/>
                <w:color w:val="auto"/>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039298">
            <w:pPr>
              <w:jc w:val="center"/>
              <w:rPr>
                <w:rFonts w:hint="eastAsia" w:ascii="宋体" w:hAnsi="宋体" w:eastAsia="宋体" w:cs="宋体"/>
                <w:i w:val="0"/>
                <w:iCs w:val="0"/>
                <w:color w:val="auto"/>
                <w:sz w:val="18"/>
                <w:szCs w:val="18"/>
                <w:highlight w:val="none"/>
                <w:u w:val="none"/>
              </w:rPr>
            </w:pPr>
          </w:p>
        </w:tc>
        <w:tc>
          <w:tcPr>
            <w:tcW w:w="0" w:type="auto"/>
            <w:tcBorders>
              <w:top w:val="nil"/>
              <w:left w:val="single" w:color="000000" w:sz="8" w:space="0"/>
              <w:bottom w:val="single" w:color="000000" w:sz="8" w:space="0"/>
              <w:right w:val="single" w:color="000000" w:sz="8" w:space="0"/>
            </w:tcBorders>
            <w:shd w:val="clear" w:color="auto" w:fill="auto"/>
            <w:vAlign w:val="center"/>
          </w:tcPr>
          <w:p w14:paraId="6E4E6B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租金标准(台班/元）</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B9C1CE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r>
      <w:tr w14:paraId="4D667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B43449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936" w:type="dxa"/>
            <w:tcBorders>
              <w:top w:val="nil"/>
              <w:left w:val="single" w:color="000000" w:sz="8" w:space="0"/>
              <w:bottom w:val="single" w:color="000000" w:sz="8" w:space="0"/>
              <w:right w:val="single" w:color="000000" w:sz="8" w:space="0"/>
            </w:tcBorders>
            <w:shd w:val="clear" w:color="auto" w:fill="auto"/>
            <w:vAlign w:val="center"/>
          </w:tcPr>
          <w:p w14:paraId="0562E37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936" w:type="dxa"/>
            <w:tcBorders>
              <w:top w:val="nil"/>
              <w:left w:val="single" w:color="000000" w:sz="8" w:space="0"/>
              <w:bottom w:val="single" w:color="000000" w:sz="8" w:space="0"/>
              <w:right w:val="single" w:color="000000" w:sz="8" w:space="0"/>
            </w:tcBorders>
            <w:shd w:val="clear" w:color="auto" w:fill="auto"/>
            <w:vAlign w:val="center"/>
          </w:tcPr>
          <w:p w14:paraId="62840CD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936" w:type="dxa"/>
            <w:tcBorders>
              <w:top w:val="nil"/>
              <w:left w:val="single" w:color="000000" w:sz="8" w:space="0"/>
              <w:bottom w:val="single" w:color="000000" w:sz="8" w:space="0"/>
              <w:right w:val="single" w:color="000000" w:sz="8" w:space="0"/>
            </w:tcBorders>
            <w:shd w:val="clear" w:color="auto" w:fill="auto"/>
            <w:vAlign w:val="center"/>
          </w:tcPr>
          <w:p w14:paraId="7997E22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576" w:type="dxa"/>
            <w:tcBorders>
              <w:top w:val="nil"/>
              <w:left w:val="single" w:color="000000" w:sz="8" w:space="0"/>
              <w:bottom w:val="single" w:color="000000" w:sz="8" w:space="0"/>
              <w:right w:val="single" w:color="000000" w:sz="8" w:space="0"/>
            </w:tcBorders>
            <w:shd w:val="clear" w:color="auto" w:fill="auto"/>
            <w:vAlign w:val="center"/>
          </w:tcPr>
          <w:p w14:paraId="3E932B8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1296" w:type="dxa"/>
            <w:tcBorders>
              <w:top w:val="nil"/>
              <w:left w:val="single" w:color="000000" w:sz="8" w:space="0"/>
              <w:bottom w:val="single" w:color="000000" w:sz="8" w:space="0"/>
              <w:right w:val="single" w:color="000000" w:sz="8" w:space="0"/>
            </w:tcBorders>
            <w:shd w:val="clear" w:color="auto" w:fill="auto"/>
            <w:vAlign w:val="center"/>
          </w:tcPr>
          <w:p w14:paraId="594346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576" w:type="dxa"/>
            <w:tcBorders>
              <w:top w:val="nil"/>
              <w:left w:val="single" w:color="000000" w:sz="8" w:space="0"/>
              <w:bottom w:val="single" w:color="000000" w:sz="8" w:space="0"/>
              <w:right w:val="single" w:color="000000" w:sz="8" w:space="0"/>
            </w:tcBorders>
            <w:shd w:val="clear" w:color="auto" w:fill="auto"/>
            <w:vAlign w:val="center"/>
          </w:tcPr>
          <w:p w14:paraId="783B702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1836" w:type="dxa"/>
            <w:tcBorders>
              <w:top w:val="nil"/>
              <w:left w:val="single" w:color="000000" w:sz="8" w:space="0"/>
              <w:bottom w:val="single" w:color="000000" w:sz="8" w:space="0"/>
              <w:right w:val="single" w:color="000000" w:sz="8" w:space="0"/>
            </w:tcBorders>
            <w:shd w:val="clear" w:color="auto" w:fill="auto"/>
            <w:vAlign w:val="center"/>
          </w:tcPr>
          <w:p w14:paraId="261A670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756" w:type="dxa"/>
            <w:tcBorders>
              <w:top w:val="nil"/>
              <w:left w:val="single" w:color="000000" w:sz="8" w:space="0"/>
              <w:bottom w:val="single" w:color="000000" w:sz="8" w:space="0"/>
              <w:right w:val="single" w:color="000000" w:sz="8" w:space="0"/>
            </w:tcBorders>
            <w:shd w:val="clear" w:color="auto" w:fill="auto"/>
            <w:vAlign w:val="center"/>
          </w:tcPr>
          <w:p w14:paraId="4547258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r>
      <w:tr w14:paraId="4C9A0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9A4F37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936" w:type="dxa"/>
            <w:tcBorders>
              <w:top w:val="nil"/>
              <w:left w:val="single" w:color="000000" w:sz="8" w:space="0"/>
              <w:bottom w:val="single" w:color="000000" w:sz="8" w:space="0"/>
              <w:right w:val="single" w:color="000000" w:sz="8" w:space="0"/>
            </w:tcBorders>
            <w:shd w:val="clear" w:color="auto" w:fill="auto"/>
            <w:vAlign w:val="center"/>
          </w:tcPr>
          <w:p w14:paraId="1BF15B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936" w:type="dxa"/>
            <w:tcBorders>
              <w:top w:val="nil"/>
              <w:left w:val="single" w:color="000000" w:sz="8" w:space="0"/>
              <w:bottom w:val="single" w:color="000000" w:sz="8" w:space="0"/>
              <w:right w:val="single" w:color="000000" w:sz="8" w:space="0"/>
            </w:tcBorders>
            <w:shd w:val="clear" w:color="auto" w:fill="auto"/>
            <w:vAlign w:val="center"/>
          </w:tcPr>
          <w:p w14:paraId="2699C0A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936" w:type="dxa"/>
            <w:tcBorders>
              <w:top w:val="nil"/>
              <w:left w:val="single" w:color="000000" w:sz="8" w:space="0"/>
              <w:bottom w:val="single" w:color="000000" w:sz="8" w:space="0"/>
              <w:right w:val="single" w:color="000000" w:sz="8" w:space="0"/>
            </w:tcBorders>
            <w:shd w:val="clear" w:color="auto" w:fill="auto"/>
            <w:vAlign w:val="center"/>
          </w:tcPr>
          <w:p w14:paraId="7005BA0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576" w:type="dxa"/>
            <w:tcBorders>
              <w:top w:val="nil"/>
              <w:left w:val="single" w:color="000000" w:sz="8" w:space="0"/>
              <w:bottom w:val="single" w:color="000000" w:sz="8" w:space="0"/>
              <w:right w:val="single" w:color="000000" w:sz="8" w:space="0"/>
            </w:tcBorders>
            <w:shd w:val="clear" w:color="auto" w:fill="auto"/>
            <w:vAlign w:val="center"/>
          </w:tcPr>
          <w:p w14:paraId="7E7997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1296" w:type="dxa"/>
            <w:tcBorders>
              <w:top w:val="nil"/>
              <w:left w:val="single" w:color="000000" w:sz="8" w:space="0"/>
              <w:bottom w:val="single" w:color="000000" w:sz="8" w:space="0"/>
              <w:right w:val="single" w:color="000000" w:sz="8" w:space="0"/>
            </w:tcBorders>
            <w:shd w:val="clear" w:color="auto" w:fill="auto"/>
            <w:vAlign w:val="center"/>
          </w:tcPr>
          <w:p w14:paraId="4704A56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576" w:type="dxa"/>
            <w:tcBorders>
              <w:top w:val="nil"/>
              <w:left w:val="single" w:color="000000" w:sz="8" w:space="0"/>
              <w:bottom w:val="single" w:color="000000" w:sz="8" w:space="0"/>
              <w:right w:val="single" w:color="000000" w:sz="8" w:space="0"/>
            </w:tcBorders>
            <w:shd w:val="clear" w:color="auto" w:fill="auto"/>
            <w:vAlign w:val="center"/>
          </w:tcPr>
          <w:p w14:paraId="3559C94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1836" w:type="dxa"/>
            <w:tcBorders>
              <w:top w:val="nil"/>
              <w:left w:val="single" w:color="000000" w:sz="8" w:space="0"/>
              <w:bottom w:val="single" w:color="000000" w:sz="8" w:space="0"/>
              <w:right w:val="single" w:color="000000" w:sz="8" w:space="0"/>
            </w:tcBorders>
            <w:shd w:val="clear" w:color="auto" w:fill="auto"/>
            <w:vAlign w:val="center"/>
          </w:tcPr>
          <w:p w14:paraId="0AE0A2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c>
          <w:tcPr>
            <w:tcW w:w="756" w:type="dxa"/>
            <w:tcBorders>
              <w:top w:val="nil"/>
              <w:left w:val="single" w:color="000000" w:sz="8" w:space="0"/>
              <w:bottom w:val="single" w:color="000000" w:sz="8" w:space="0"/>
              <w:right w:val="single" w:color="000000" w:sz="8" w:space="0"/>
            </w:tcBorders>
            <w:shd w:val="clear" w:color="auto" w:fill="auto"/>
            <w:vAlign w:val="center"/>
          </w:tcPr>
          <w:p w14:paraId="2ACB11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p>
        </w:tc>
      </w:tr>
      <w:tr w14:paraId="7F6A1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gridSpan w:val="9"/>
            <w:tcBorders>
              <w:top w:val="nil"/>
              <w:left w:val="single" w:color="000000" w:sz="8" w:space="0"/>
              <w:bottom w:val="single" w:color="000000" w:sz="8" w:space="0"/>
              <w:right w:val="single" w:color="000000" w:sz="8" w:space="0"/>
            </w:tcBorders>
            <w:shd w:val="clear" w:color="auto" w:fill="auto"/>
            <w:vAlign w:val="center"/>
          </w:tcPr>
          <w:p w14:paraId="3F0B0E09">
            <w:pPr>
              <w:keepNext w:val="0"/>
              <w:keepLines w:val="0"/>
              <w:widowControl/>
              <w:suppressLineNumbers w:val="0"/>
              <w:jc w:val="both"/>
              <w:textAlignment w:val="center"/>
              <w:rPr>
                <w:rFonts w:hint="default" w:ascii="宋体" w:hAnsi="宋体" w:eastAsia="宋体" w:cs="宋体"/>
                <w:i w:val="0"/>
                <w:iCs w:val="0"/>
                <w:color w:val="auto"/>
                <w:sz w:val="28"/>
                <w:szCs w:val="28"/>
                <w:highlight w:val="none"/>
                <w:u w:val="none"/>
                <w:lang w:val="en-US"/>
              </w:rPr>
            </w:pPr>
            <w:r>
              <w:rPr>
                <w:rStyle w:val="27"/>
                <w:color w:val="auto"/>
                <w:highlight w:val="none"/>
                <w:lang w:val="en-US" w:eastAsia="zh-CN" w:bidi="ar"/>
              </w:rPr>
              <w:t>含税总金额：¥：</w:t>
            </w:r>
            <w:r>
              <w:rPr>
                <w:rStyle w:val="27"/>
                <w:rFonts w:hint="eastAsia"/>
                <w:color w:val="auto"/>
                <w:highlight w:val="none"/>
                <w:lang w:val="en-US" w:eastAsia="zh-CN" w:bidi="ar"/>
              </w:rPr>
              <w:t>XX</w:t>
            </w:r>
            <w:r>
              <w:rPr>
                <w:rStyle w:val="27"/>
                <w:color w:val="auto"/>
                <w:highlight w:val="none"/>
                <w:lang w:val="en-US" w:eastAsia="zh-CN" w:bidi="ar"/>
              </w:rPr>
              <w:t xml:space="preserve">元  </w:t>
            </w:r>
            <w:r>
              <w:rPr>
                <w:rStyle w:val="27"/>
                <w:rFonts w:hint="eastAsia"/>
                <w:color w:val="auto"/>
                <w:highlight w:val="none"/>
                <w:lang w:val="en-US" w:eastAsia="zh-CN" w:bidi="ar"/>
              </w:rPr>
              <w:t xml:space="preserve">           </w:t>
            </w:r>
            <w:r>
              <w:rPr>
                <w:rStyle w:val="27"/>
                <w:color w:val="auto"/>
                <w:highlight w:val="none"/>
                <w:lang w:val="en-US" w:eastAsia="zh-CN" w:bidi="ar"/>
              </w:rPr>
              <w:t>（大写）</w:t>
            </w:r>
            <w:r>
              <w:rPr>
                <w:rStyle w:val="27"/>
                <w:rFonts w:hint="eastAsia"/>
                <w:color w:val="auto"/>
                <w:highlight w:val="none"/>
                <w:lang w:val="en-US" w:eastAsia="zh-CN" w:bidi="ar"/>
              </w:rPr>
              <w:t>XX元整</w:t>
            </w:r>
          </w:p>
        </w:tc>
      </w:tr>
    </w:tbl>
    <w:p w14:paraId="395D497F">
      <w:pPr>
        <w:rPr>
          <w:rFonts w:hint="eastAsia" w:ascii="宋体" w:hAnsi="宋体" w:eastAsia="宋体" w:cs="宋体"/>
          <w:color w:val="auto"/>
          <w:sz w:val="21"/>
          <w:szCs w:val="21"/>
          <w:highlight w:val="none"/>
        </w:rPr>
      </w:pPr>
      <w:r>
        <w:rPr>
          <w:color w:val="auto"/>
          <w:sz w:val="28"/>
          <w:highlight w:val="none"/>
        </w:rPr>
        <mc:AlternateContent>
          <mc:Choice Requires="wps">
            <w:drawing>
              <wp:anchor distT="0" distB="0" distL="114300" distR="114300" simplePos="0" relativeHeight="251671552" behindDoc="0" locked="0" layoutInCell="1" allowOverlap="1">
                <wp:simplePos x="0" y="0"/>
                <wp:positionH relativeFrom="column">
                  <wp:posOffset>5790565</wp:posOffset>
                </wp:positionH>
                <wp:positionV relativeFrom="paragraph">
                  <wp:posOffset>1082040</wp:posOffset>
                </wp:positionV>
                <wp:extent cx="650875" cy="555625"/>
                <wp:effectExtent l="6350" t="6350" r="9525" b="9525"/>
                <wp:wrapNone/>
                <wp:docPr id="20" name="矩形 20"/>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85.2pt;height:43.75pt;width:51.25pt;z-index:251671552;v-text-anchor:middle;mso-width-relative:page;mso-height-relative:page;" fillcolor="#FFFFFF [3212]" filled="t" stroked="t" coordsize="21600,21600" o:gfxdata="UEsDBAoAAAAAAIdO4kAAAAAAAAAAAAAAAAAEAAAAZHJzL1BLAwQUAAAACACHTuJAg/AMZ9kAAAAM&#10;AQAADwAAAGRycy9kb3ducmV2LnhtbE2PwU7DMAyG70i8Q2QkbizJtLK1NN2BCU6ARJk4Z01oC41T&#10;JVnXvT3eCW62/k+/P5fb2Q1ssiH2HhXIhQBmsfGmx1bB/uPpbgMsJo1GDx6tgrONsK2ur0pdGH/C&#10;dzvVqWVUgrHQCrqUxoLz2HTW6bjwo0XKvnxwOtEaWm6CPlG5G/hSiHvudI90odOjfexs81MfnYLw&#10;PGd9s592b9+78+azntLLnL0qdXsjxQOwZOf0B8NFn9ShIqeDP6KJbFCQS5kTSsFarIBdCCFXNB0U&#10;LLN1Drwq+f8nql9QSwMEFAAAAAgAh07iQBVARYBrAgAA9QQAAA4AAABkcnMvZTJvRG9jLnhtbK1U&#10;S27bMBDdF+gdCO4byUaUpEbkwIjhokDQBHCLrmmKsgjwV5K2nF6mQHc9RI9T9Bp9pJRvu8iiWkhD&#10;zujNvMcZnl8ctCJ74YO0pqaTo5ISYbhtpNnW9NPH1ZszSkJkpmHKGlHTWxHoxfz1q/PezcTUdlY1&#10;whOAmDDrXU27GN2sKALvhGbhyDph4Gyt1yxi6bdF41kPdK2KaVmeFL31jfOWixCwuxycdET0LwG0&#10;bSu5WFq+08LEAdULxSIohU66QOe52rYVPF63bRCRqJqCacxvJIG9Se9ifs5mW89cJ/lYAntJCc84&#10;aSYNkt5DLVlkZOflX1Bacm+DbeMRt7oYiGRFwGJSPtNm3TEnMhdIHdy96OH/wfIP+xtPZFPTKSQx&#10;TOPEf3/78evnd4INqNO7MEPQ2t34cRVgJqqH1uv0BQlyyIre3isqDpFwbJ5U5dlpRQmHq6qqk2mV&#10;MIuHn50P8Z2wmiSjph4HlnVk+6sQh9C7kJQrWCWblVQqL/x2c6k82TMc7io/I/qTMGVIj0afnpZg&#10;yBlatkWrwNQOtIPZUsLUFrPAo8+5n/wdXpYkFblkoRuKyQipFjbTMmJclNQ1PSvTM5aoDHRI4g5y&#10;Jmtjm1schrdDlwbHVxKwVyzEG+bRlqgfgxuv8WqVBSk7WpR01n/9136KR7fAS0mPNgfhLzvmBSXq&#10;vUEfvZ0cHwM25sVxdZq6wD/2bB57zE5fWog9wRXheDZTfFR3Zuut/oz5XqSscDHDkXuQdlxcxmH8&#10;cENwsVjkMMyCY/HKrB1P4Ek3Yxe7aFuZm+BBnVE0TENuo3Fy07g9Xueoh9tq/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D8Axn2QAAAAwBAAAPAAAAAAAAAAEAIAAAACIAAABkcnMvZG93bnJldi54&#10;bWxQSwECFAAUAAAACACHTuJAFUBFgGsCAAD1BAAADgAAAAAAAAABACAAAAAoAQAAZHJzL2Uyb0Rv&#10;Yy54bWxQSwUGAAAAAAYABgBZAQAABQYAAAAA&#10;">
                <v:fill on="t" focussize="0,0"/>
                <v:stroke weight="1pt" color="#FFFFFF [3212]" miterlimit="8" joinstyle="miter"/>
                <v:imagedata o:title=""/>
                <o:lock v:ext="edit" aspectratio="f"/>
              </v:rect>
            </w:pict>
          </mc:Fallback>
        </mc:AlternateContent>
      </w:r>
    </w:p>
    <w:p w14:paraId="2B358B6C">
      <w:pPr>
        <w:rPr>
          <w:rFonts w:hint="eastAsia" w:ascii="宋体" w:hAnsi="宋体" w:eastAsia="宋体" w:cs="宋体"/>
          <w:color w:val="auto"/>
          <w:highlight w:val="none"/>
        </w:rPr>
      </w:pPr>
    </w:p>
    <w:p w14:paraId="1994BECE">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7DB3EA3E">
      <w:pPr>
        <w:jc w:val="left"/>
        <w:rPr>
          <w:rFonts w:hint="eastAsia" w:ascii="宋体" w:hAnsi="宋体" w:eastAsia="宋体" w:cs="宋体"/>
          <w:color w:val="auto"/>
          <w:highlight w:val="none"/>
        </w:rPr>
      </w:pPr>
    </w:p>
    <w:p w14:paraId="7890AD4B">
      <w:pPr>
        <w:pStyle w:val="3"/>
        <w:rPr>
          <w:rFonts w:hint="eastAsia" w:ascii="宋体" w:hAnsi="宋体" w:eastAsia="宋体" w:cs="宋体"/>
          <w:color w:val="auto"/>
          <w:highlight w:val="none"/>
        </w:rPr>
      </w:pPr>
      <w:bookmarkStart w:id="15" w:name="_Toc32319"/>
      <w:r>
        <w:rPr>
          <w:rFonts w:hint="eastAsia" w:ascii="宋体" w:hAnsi="宋体" w:eastAsia="宋体" w:cs="宋体"/>
          <w:color w:val="auto"/>
          <w:highlight w:val="none"/>
        </w:rPr>
        <w:t>七、廉政</w:t>
      </w:r>
      <w:bookmarkEnd w:id="15"/>
      <w:r>
        <w:rPr>
          <w:rFonts w:hint="eastAsia" w:ascii="宋体" w:hAnsi="宋体" w:eastAsia="宋体" w:cs="宋体"/>
          <w:color w:val="auto"/>
          <w:highlight w:val="none"/>
        </w:rPr>
        <w:t>承诺书</w:t>
      </w:r>
    </w:p>
    <w:p w14:paraId="305A46BE">
      <w:pPr>
        <w:snapToGrid w:val="0"/>
        <w:spacing w:line="240" w:lineRule="auto"/>
        <w:jc w:val="center"/>
        <w:rPr>
          <w:rFonts w:hint="eastAsia"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廉政</w:t>
      </w:r>
      <w:r>
        <w:rPr>
          <w:rFonts w:hint="eastAsia" w:ascii="仿宋" w:hAnsi="仿宋" w:eastAsia="仿宋" w:cs="仿宋"/>
          <w:b/>
          <w:color w:val="auto"/>
          <w:sz w:val="36"/>
          <w:szCs w:val="36"/>
          <w:highlight w:val="none"/>
          <w:lang w:val="en-US" w:eastAsia="zh-CN"/>
        </w:rPr>
        <w:t>承诺书</w:t>
      </w:r>
    </w:p>
    <w:p w14:paraId="0B433124">
      <w:pPr>
        <w:snapToGrid w:val="0"/>
        <w:spacing w:line="240" w:lineRule="auto"/>
        <w:jc w:val="center"/>
        <w:rPr>
          <w:rFonts w:hint="eastAsia" w:ascii="仿宋" w:hAnsi="仿宋" w:eastAsia="仿宋" w:cs="仿宋"/>
          <w:b/>
          <w:color w:val="auto"/>
          <w:sz w:val="36"/>
          <w:szCs w:val="36"/>
          <w:highlight w:val="none"/>
          <w:lang w:val="en-US" w:eastAsia="zh-CN"/>
        </w:rPr>
      </w:pPr>
      <w:r>
        <w:rPr>
          <w:color w:val="auto"/>
          <w:sz w:val="36"/>
          <w:highlight w:val="none"/>
        </w:rPr>
        <mc:AlternateContent>
          <mc:Choice Requires="wps">
            <w:drawing>
              <wp:anchor distT="0" distB="0" distL="114300" distR="114300" simplePos="0" relativeHeight="251692032" behindDoc="0" locked="0" layoutInCell="1" allowOverlap="1">
                <wp:simplePos x="0" y="0"/>
                <wp:positionH relativeFrom="column">
                  <wp:posOffset>5780405</wp:posOffset>
                </wp:positionH>
                <wp:positionV relativeFrom="paragraph">
                  <wp:posOffset>115570</wp:posOffset>
                </wp:positionV>
                <wp:extent cx="563245" cy="666750"/>
                <wp:effectExtent l="0" t="0" r="8255" b="0"/>
                <wp:wrapNone/>
                <wp:docPr id="41" name="矩形 41"/>
                <wp:cNvGraphicFramePr/>
                <a:graphic xmlns:a="http://schemas.openxmlformats.org/drawingml/2006/main">
                  <a:graphicData uri="http://schemas.microsoft.com/office/word/2010/wordprocessingShape">
                    <wps:wsp>
                      <wps:cNvSpPr/>
                      <wps:spPr>
                        <a:xfrm>
                          <a:off x="6923405" y="1920240"/>
                          <a:ext cx="563245" cy="6667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15pt;margin-top:9.1pt;height:52.5pt;width:44.35pt;z-index:251692032;v-text-anchor:middle;mso-width-relative:page;mso-height-relative:page;" fillcolor="#FFFFFF [3212]" filled="t" stroked="f" coordsize="21600,21600" o:gfxdata="UEsDBAoAAAAAAIdO4kAAAAAAAAAAAAAAAAAEAAAAZHJzL1BLAwQUAAAACACHTuJAO2unPdkAAAAK&#10;AQAADwAAAGRycy9kb3ducmV2LnhtbE2PS0/DMBCE70j8B2uRuFHnIaBJ4/RQiUMOSND2wNGN3SQk&#10;Xke28+i/ZznBcWc+zc4U+9UMbNbOdxYFxJsImMbaqg4bAefT29MWmA8SlRwsagE37WFf3t8VMld2&#10;wU89H0PDKAR9LgW0IYw5575utZF+Y0eN5F2tMzLQ6RqunFwo3Aw8iaIXbmSH9KGVoz60uu6PkxHQ&#10;V5WZ1ud6rj7eX79Tt9z609dBiMeHONoBC3oNfzD81qfqUFKni51QeTYIyOIoJZSMbQKMgCzLaNyF&#10;hCRNgJcF/z+h/AFQSwMEFAAAAAgAh07iQPStXUZ3AgAA2AQAAA4AAABkcnMvZTJvRG9jLnhtbK1U&#10;S27bMBDdF+gdCO4byYrtJEbkwIjhokDQBEiLrmmKsgjwV5L+pJcp0F0P0eMUvUYfKeXTtIssqgU9&#10;oxm/mXl8o/OLg1ZkJ3yQ1tR0dFRSIgy3jTSbmn78sHpzSkmIzDRMWSNqeicCvZi/fnW+dzNR2c6q&#10;RngCEBNme1fTLkY3K4rAO6FZOLJOGARb6zWLcP2maDzbA12roirLabG3vnHechEC3i77IB0Q/UsA&#10;bdtKLpaWb7UwsUf1QrGIkUInXaDz3G3bCh6v2zaISFRNMWnMJ4rAXqezmJ+z2cYz10k+tMBe0sKz&#10;mTSTBkUfoJYsMrL18i8oLbm3wbbxiFtd9INkRjDFqHzGzW3HnMizgOrgHkgP/w+Wv9/deCKbmo5H&#10;lBimceO/vn7/+eMbwQuws3dhhqRbd+MHL8BMox5ar9MvhiCHmk7PquNxOaHkDqo6q8pqPLArDpFw&#10;JEymx9UYcY6E6XR6Msnx4hHI+RDfCqtJMmrqcXmZU7a7ChHFkXqfkuoGq2Szkkplx2/Wl8qTHcNF&#10;r/KTusdf/khThuzRXnVSQgCcQb4tZANTO1AQzIYSpjbYCx59rm1sqgCkvvaSha6vkWF7+WgZsRFK&#10;6pqelukZKiuDBhJ/PWPJWtvmDnx72wsxOL6SGPaKhXjDPJSHtrCb8RpHqyx6tYNFSWf9l3+9T/kQ&#10;BKKU7KFkzPF5y7ygRL0zkMrZaIyrIDE748lJBcc/jayfRsxWX1pwCDWgu2ym/KjuzdZb/QkrvEhV&#10;EWKGo3bP2OBcxn7D8BHgYrHIaZC7Y/HK3DqewBOhxi620bYy3+0jOwNpEHy+v2E500Y99XPW4wdp&#10;/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7a6c92QAAAAoBAAAPAAAAAAAAAAEAIAAAACIAAABk&#10;cnMvZG93bnJldi54bWxQSwECFAAUAAAACACHTuJA9K1dRncCAADYBAAADgAAAAAAAAABACAAAAAo&#10;AQAAZHJzL2Uyb0RvYy54bWxQSwUGAAAAAAYABgBZAQAAEQYAAAAA&#10;">
                <v:fill on="t" focussize="0,0"/>
                <v:stroke on="f" weight="1pt" miterlimit="8" joinstyle="miter"/>
                <v:imagedata o:title=""/>
                <o:lock v:ext="edit" aspectratio="f"/>
              </v:rect>
            </w:pict>
          </mc:Fallback>
        </mc:AlternateContent>
      </w: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：天津市管道工程集团有限公司</w:t>
      </w:r>
      <w:r>
        <w:rPr>
          <w:rFonts w:hint="eastAsia" w:ascii="仿宋_GB2312" w:hAnsi="仿宋_GB2312" w:eastAsia="仿宋_GB2312" w:cs="仿宋_GB2312"/>
          <w:color w:val="auto"/>
          <w:sz w:val="32"/>
          <w:szCs w:val="32"/>
          <w:highlight w:val="none"/>
          <w:lang w:val="en-US" w:eastAsia="zh-CN"/>
        </w:rPr>
        <w:t>第三分公司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t>天津市管道工程集团有限公司第三分公司承揽的《新建天津至潍坊高速铁路(天津段)区域供水管线改造工程》的设备租赁招标项目（设备租赁）</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color w:val="auto"/>
          <w:sz w:val="32"/>
          <w:highlight w:val="none"/>
        </w:rPr>
        <mc:AlternateContent>
          <mc:Choice Requires="wps">
            <w:drawing>
              <wp:anchor distT="0" distB="0" distL="114300" distR="114300" simplePos="0" relativeHeight="251693056" behindDoc="0" locked="0" layoutInCell="1" allowOverlap="1">
                <wp:simplePos x="0" y="0"/>
                <wp:positionH relativeFrom="column">
                  <wp:posOffset>5763260</wp:posOffset>
                </wp:positionH>
                <wp:positionV relativeFrom="paragraph">
                  <wp:posOffset>526415</wp:posOffset>
                </wp:positionV>
                <wp:extent cx="580390" cy="537210"/>
                <wp:effectExtent l="0" t="0" r="10160" b="15240"/>
                <wp:wrapNone/>
                <wp:docPr id="42" name="矩形 42"/>
                <wp:cNvGraphicFramePr/>
                <a:graphic xmlns:a="http://schemas.openxmlformats.org/drawingml/2006/main">
                  <a:graphicData uri="http://schemas.microsoft.com/office/word/2010/wordprocessingShape">
                    <wps:wsp>
                      <wps:cNvSpPr/>
                      <wps:spPr>
                        <a:xfrm>
                          <a:off x="6906260" y="1967865"/>
                          <a:ext cx="580390" cy="53721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3.8pt;margin-top:41.45pt;height:42.3pt;width:45.7pt;z-index:251693056;v-text-anchor:middle;mso-width-relative:page;mso-height-relative:page;" fillcolor="#FFFFFF [3212]" filled="t" stroked="f" coordsize="21600,21600" o:gfxdata="UEsDBAoAAAAAAIdO4kAAAAAAAAAAAAAAAAAEAAAAZHJzL1BLAwQUAAAACACHTuJA34owANkAAAAK&#10;AQAADwAAAGRycy9kb3ducmV2LnhtbE2PPU/DMBRFdyT+g/WQ2KjdoiZ1GqdDJYYMSNB2YHRjk6SJ&#10;7ch2PvrveUwwPr2je8/ND4vpyaR9aJ0VsF4xINpWTrW2FnA5v73sgIQorZK9s1rAXQc4FI8PucyU&#10;m+2nnk6xJhhiQyYFNDEOGaWharSRYeUGbfH37byREU9fU+XljOGmpxvGEmpka7GhkYM+NrrqTqMR&#10;0JWlGZdtNZUf7+nt1c/37vx1FOL5ac32QKJe4h8Mv/qoDgU6Xd1oVSC9AM7SBFEBuw0HggDnHMdd&#10;kUzSLdAip/8nFD9QSwMEFAAAAAgAh07iQKn4ilV4AgAA2AQAAA4AAABkcnMvZTJvRG9jLnhtbK1U&#10;S27bMBDdF+gdCO4byY7t2EbkwIjhokDQBEiLrmmKsgjwV5L+pJcp0F0P0eMUvUYfKeXTtIssqoU8&#10;oxm/N/M4w/OLo1ZkL3yQ1lR0cFJSIgy3tTTbin78sH4zpSREZmqmrBEVvROBXixevzo/uLkY2taq&#10;WngCEBPmB1fRNkY3L4rAW6FZOLFOGAQb6zWLcP22qD07AF2rYliWk+Jgfe285SIEfF11Qdoj+pcA&#10;2qaRXKws32lhYofqhWIRLYVWukAXudqmETxeN00QkaiKotOY3yCBvUnvYnHO5lvPXCt5XwJ7SQnP&#10;etJMGpA+QK1YZGTn5V9QWnJvg23iCbe66BrJiqCLQflMm9uWOZF7gdTBPYge/h8sf7+/8UTWFR0N&#10;KTFM48R/ff3+88c3gg9Q5+DCHEm37sb3XoCZWj02XqdfNEGOFZ3MyslwAl3vMFWzydl0Mu7UFcdI&#10;OBLG0/J0hjhHwvj0bDjI6hePQM6H+FZYTZJRUY/Dy5qy/VWIIEfqfUriDVbJei2Vyo7fbi6VJ3uG&#10;g17nJ7HjL3+kKUMOKG94VqZCGMa3wdjA1A4SBLOlhKkt9oJHn7mNTQxA6rhXLLQdR4btGtQyYiOU&#10;1BWdlunpmZVBAUm/TrFkbWx9B7297QYxOL6WaPaKhXjDPCYPZWE34zVejbKo1fYWJa31X/71PeVj&#10;IBCl5IBJRh+fd8wLStQ7g1GZDUYjwMbsjMZnQzj+aWTzNGJ2+tJCwwFuAcezmfKjujcbb/UnrPAy&#10;sSLEDAd3p1jvXMZuw3AJcLFc5jSMu2Pxytw6nsCToMYud9E2Mp/tozq9aBj4fH79cqaNeurnrMcL&#10;afE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34owANkAAAAKAQAADwAAAAAAAAABACAAAAAiAAAA&#10;ZHJzL2Rvd25yZXYueG1sUEsBAhQAFAAAAAgAh07iQKn4ilV4AgAA2AQAAA4AAAAAAAAAAQAgAAAA&#10;KAEAAGRycy9lMm9Eb2MueG1sUEsFBgAAAAAGAAYAWQEAABIGAAAAAA==&#10;">
                <v:fill on="t" focussize="0,0"/>
                <v:stroke on="f" weight="1pt" miterlimit="8" joinstyle="miter"/>
                <v:imagedata o:title=""/>
                <o:lock v:ext="edit" aspectratio="f"/>
              </v:rect>
            </w:pict>
          </mc:Fallback>
        </mc:AlternateContent>
      </w:r>
      <w:r>
        <w:rPr>
          <w:rFonts w:hint="eastAsia" w:ascii="仿宋_GB2312" w:hAnsi="仿宋_GB2312" w:eastAsia="仿宋_GB2312" w:cs="仿宋_GB2312"/>
          <w:color w:val="auto"/>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color w:val="auto"/>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报价</w:t>
      </w:r>
      <w:r>
        <w:rPr>
          <w:rFonts w:hint="eastAsia" w:ascii="仿宋_GB2312" w:hAnsi="仿宋_GB2312" w:eastAsia="仿宋_GB2312" w:cs="仿宋_GB2312"/>
          <w:color w:val="auto"/>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228FEFEC">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06EC73B8">
      <w:pPr>
        <w:snapToGrid w:val="0"/>
        <w:spacing w:line="360" w:lineRule="auto"/>
        <w:rPr>
          <w:rFonts w:hint="eastAsia" w:ascii="宋体" w:hAnsi="宋体" w:eastAsia="宋体" w:cs="宋体"/>
          <w:color w:val="auto"/>
          <w:sz w:val="18"/>
          <w:szCs w:val="18"/>
          <w:highlight w:val="none"/>
          <w:lang w:val="en-US" w:eastAsia="zh-CN"/>
        </w:rPr>
      </w:pPr>
    </w:p>
    <w:p w14:paraId="74AB8F0F">
      <w:pPr>
        <w:pStyle w:val="15"/>
        <w:rPr>
          <w:rFonts w:hint="eastAsia" w:ascii="宋体" w:hAnsi="宋体" w:eastAsia="宋体" w:cs="宋体"/>
          <w:color w:val="auto"/>
          <w:highlight w:val="none"/>
        </w:rPr>
      </w:pPr>
    </w:p>
    <w:p w14:paraId="224D7092">
      <w:pPr>
        <w:rPr>
          <w:rFonts w:hint="eastAsia" w:ascii="宋体" w:hAnsi="宋体" w:eastAsia="宋体" w:cs="宋体"/>
          <w:color w:val="auto"/>
          <w:highlight w:val="none"/>
        </w:rPr>
      </w:pPr>
    </w:p>
    <w:p w14:paraId="716DB3F7">
      <w:pPr>
        <w:rPr>
          <w:rFonts w:hint="eastAsia" w:ascii="宋体" w:hAnsi="宋体" w:eastAsia="宋体" w:cs="宋体"/>
          <w:color w:val="auto"/>
          <w:highlight w:val="none"/>
        </w:rPr>
      </w:pPr>
    </w:p>
    <w:p w14:paraId="017435C8">
      <w:pPr>
        <w:rPr>
          <w:rFonts w:hint="eastAsia" w:ascii="宋体" w:hAnsi="宋体" w:eastAsia="宋体" w:cs="宋体"/>
          <w:color w:val="auto"/>
          <w:highlight w:val="none"/>
        </w:rPr>
      </w:pPr>
    </w:p>
    <w:p w14:paraId="518E18F3">
      <w:pPr>
        <w:rPr>
          <w:rFonts w:hint="eastAsia" w:ascii="宋体" w:hAnsi="宋体" w:eastAsia="宋体" w:cs="宋体"/>
          <w:color w:val="auto"/>
          <w:highlight w:val="none"/>
        </w:rPr>
      </w:pPr>
    </w:p>
    <w:p w14:paraId="67D0A9B2">
      <w:pPr>
        <w:rPr>
          <w:rFonts w:hint="eastAsia" w:ascii="宋体" w:hAnsi="宋体" w:eastAsia="宋体" w:cs="宋体"/>
          <w:color w:val="auto"/>
          <w:highlight w:val="none"/>
        </w:rPr>
      </w:pPr>
    </w:p>
    <w:p w14:paraId="3CC56486">
      <w:pPr>
        <w:rPr>
          <w:rFonts w:hint="eastAsia" w:ascii="宋体" w:hAnsi="宋体" w:eastAsia="宋体" w:cs="宋体"/>
          <w:color w:val="auto"/>
          <w:highlight w:val="none"/>
        </w:rPr>
        <w:sectPr>
          <w:footerReference r:id="rId7" w:type="default"/>
          <w:pgSz w:w="11906" w:h="16838"/>
          <w:pgMar w:top="1440" w:right="1800" w:bottom="1440" w:left="1800" w:header="851" w:footer="992" w:gutter="0"/>
          <w:pgNumType w:start="1"/>
          <w:cols w:space="425" w:num="1"/>
          <w:docGrid w:type="lines" w:linePitch="312" w:charSpace="0"/>
        </w:sectPr>
      </w:pPr>
    </w:p>
    <w:p w14:paraId="01A6DEDC">
      <w:pPr>
        <w:jc w:val="center"/>
        <w:rPr>
          <w:rFonts w:hint="eastAsia" w:ascii="宋体" w:hAnsi="宋体" w:eastAsia="宋体" w:cs="宋体"/>
          <w:b/>
          <w:color w:val="auto"/>
          <w:sz w:val="36"/>
          <w:szCs w:val="36"/>
          <w:highlight w:val="none"/>
          <w:lang w:val="en-US" w:eastAsia="zh-CN"/>
        </w:rPr>
      </w:pPr>
      <w:r>
        <w:rPr>
          <w:color w:val="auto"/>
          <w:sz w:val="21"/>
          <w:highlight w:val="none"/>
        </w:rPr>
        <mc:AlternateContent>
          <mc:Choice Requires="wps">
            <w:drawing>
              <wp:anchor distT="0" distB="0" distL="114300" distR="114300" simplePos="0" relativeHeight="251683840" behindDoc="0" locked="0" layoutInCell="1" allowOverlap="1">
                <wp:simplePos x="0" y="0"/>
                <wp:positionH relativeFrom="column">
                  <wp:posOffset>5867400</wp:posOffset>
                </wp:positionH>
                <wp:positionV relativeFrom="paragraph">
                  <wp:posOffset>1098550</wp:posOffset>
                </wp:positionV>
                <wp:extent cx="466725" cy="450215"/>
                <wp:effectExtent l="6350" t="6350" r="22225" b="19685"/>
                <wp:wrapNone/>
                <wp:docPr id="29" name="矩形 29"/>
                <wp:cNvGraphicFramePr/>
                <a:graphic xmlns:a="http://schemas.openxmlformats.org/drawingml/2006/main">
                  <a:graphicData uri="http://schemas.microsoft.com/office/word/2010/wordprocessingShape">
                    <wps:wsp>
                      <wps:cNvSpPr/>
                      <wps:spPr>
                        <a:xfrm>
                          <a:off x="0" y="0"/>
                          <a:ext cx="466725" cy="45021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62pt;margin-top:86.5pt;height:35.45pt;width:36.75pt;z-index:251683840;v-text-anchor:middle;mso-width-relative:page;mso-height-relative:page;" fillcolor="#FFFFFF [3212]" filled="t" stroked="t" coordsize="21600,21600" o:gfxdata="UEsDBAoAAAAAAIdO4kAAAAAAAAAAAAAAAAAEAAAAZHJzL1BLAwQUAAAACACHTuJAOSt7OdoAAAAL&#10;AQAADwAAAGRycy9kb3ducmV2LnhtbE2PwU7DMBBE70j8g7VI3KjTtKFNGqcHKjhBJULF2Y23SSBe&#10;R7Gbpn/PcoLbjmY0+ybfTrYTIw6+daRgPotAIFXOtFQrOHw8P6xB+KDJ6M4RKriih21xe5PrzLgL&#10;veNYhlpwCflMK2hC6DMpfdWg1X7meiT2Tm6wOrAcamkGfeFy28k4ih6l1S3xh0b3+NRg9V2erYLh&#10;ZUra6jDu9l+76/qzHMPrlLwpdX83jzYgAk7hLwy/+IwOBTMd3ZmMF52CNF7ylsDGasEHJ9J0lYA4&#10;KoiXixRkkcv/G4ofUEsDBBQAAAAIAIdO4kB//4LfbAIAAPUEAAAOAAAAZHJzL2Uyb0RvYy54bWyt&#10;VEtu2zAQ3RfoHQjuG8mCnTRG5MCI4aJA0ARIi65pirII8FeStpxepkB3PUSPU/QafaSUb7vIolpQ&#10;M5zhm5nHGZ6dH7Qie+GDtKamk6OSEmG4baTZ1vTTx/Wbt5SEyEzDlDWiprci0PPF61dnvZuLynZW&#10;NcITgJgw711NuxjdvCgC74Rm4cg6YWBsrdcsQvXbovGsB7pWRVWWx0VvfeO85SIE7K4GIx0R/UsA&#10;bdtKLlaW77QwcUD1QrGIkkInXaCLnG3bCh6v2jaISFRNUWnMK4JA3qS1WJyx+dYz10k+psBeksKz&#10;mjSTBkHvoVYsMrLz8i8oLbm3wbbxiFtdDIVkRlDFpHzGzU3HnMi1gOrg7kkP/w+Wf9hfeyKbmlan&#10;lBimceO/v/349fM7wQbY6V2Yw+nGXftRCxBTqYfW6/RHEeSQGb29Z1QcIuHYnB4fn1QzSjhM01lZ&#10;TWYJs3g47HyI74TVJAk19biwzCPbX4Y4uN65pFjBKtmspVJZ8dvNhfJkz3C56/yN6E/clCE9Gr06&#10;KXHpnKFlW7QKRO1QdjBbSpjaYhZ49Dn2k9PhZUFSkisWuiGZjJByYXMtI8ZFSV3Tt2X6xhSVAQ+J&#10;3IHOJG1sc4vL8Hbo0uD4WgL2koV4zTzaEvljcOMVllZZFGVHiZLO+q//2k/+6BZYKenR5ij4y455&#10;QYl6b9BHp5PpNM1FVqazkwqKf2zZPLaYnb6wIHuCJ8LxLCb/qO7E1lv9GfO9TFFhYoYj9kDtqFzE&#10;YfzwQnCxXGY3zIJj8dLcOJ7AE2/GLnfRtjI3wQM7I2mYhtxG4+SmcXusZ6+H12rx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kreznaAAAACwEAAA8AAAAAAAAAAQAgAAAAIgAAAGRycy9kb3ducmV2&#10;LnhtbFBLAQIUABQAAAAIAIdO4kB//4LfbAIAAPUEAAAOAAAAAAAAAAEAIAAAACkBAABkcnMvZTJv&#10;RG9jLnhtbFBLBQYAAAAABgAGAFkBAAAHBgAAAAA=&#10;">
                <v:fill on="t" focussize="0,0"/>
                <v:stroke weight="1pt" color="#FFFFFF [3212]" miterlimit="8" joinstyle="miter"/>
                <v:imagedata o:title=""/>
                <o:lock v:ext="edit" aspectratio="f"/>
              </v:rect>
            </w:pict>
          </mc:Fallback>
        </mc:AlternateContent>
      </w:r>
      <w:r>
        <w:rPr>
          <w:rFonts w:hint="eastAsia" w:ascii="宋体" w:hAnsi="宋体" w:eastAsia="宋体" w:cs="宋体"/>
          <w:b/>
          <w:color w:val="auto"/>
          <w:sz w:val="36"/>
          <w:szCs w:val="36"/>
          <w:highlight w:val="none"/>
          <w:lang w:val="en-US" w:eastAsia="zh-CN"/>
        </w:rPr>
        <w:t>天津市管道工程集团有限公司第三分公司承揽的《新建天津至潍坊高速铁路(天津段)区域供水管线改造工程》的</w:t>
      </w:r>
      <w:r>
        <w:rPr>
          <w:rFonts w:hint="eastAsia" w:ascii="宋体" w:hAnsi="宋体" w:cs="宋体"/>
          <w:b/>
          <w:color w:val="auto"/>
          <w:sz w:val="36"/>
          <w:szCs w:val="36"/>
          <w:highlight w:val="none"/>
          <w:lang w:val="en-US" w:eastAsia="zh-CN"/>
        </w:rPr>
        <w:t>设备租赁</w:t>
      </w:r>
      <w:r>
        <w:rPr>
          <w:rFonts w:hint="eastAsia" w:ascii="宋体" w:hAnsi="宋体" w:eastAsia="宋体" w:cs="宋体"/>
          <w:b/>
          <w:color w:val="auto"/>
          <w:sz w:val="36"/>
          <w:szCs w:val="36"/>
          <w:highlight w:val="none"/>
          <w:lang w:val="en-US" w:eastAsia="zh-CN"/>
        </w:rPr>
        <w:t>招标项目（设备租赁）</w:t>
      </w:r>
    </w:p>
    <w:p w14:paraId="0EB2D20E">
      <w:pPr>
        <w:jc w:val="center"/>
        <w:rPr>
          <w:rFonts w:hint="eastAsia" w:ascii="宋体" w:hAnsi="宋体" w:eastAsia="宋体" w:cs="宋体"/>
          <w:b/>
          <w:color w:val="auto"/>
          <w:sz w:val="36"/>
          <w:szCs w:val="36"/>
          <w:highlight w:val="none"/>
        </w:rPr>
      </w:pPr>
    </w:p>
    <w:p w14:paraId="71F9D0B5">
      <w:pPr>
        <w:jc w:val="center"/>
        <w:rPr>
          <w:rFonts w:hint="eastAsia" w:ascii="宋体" w:hAnsi="宋体" w:eastAsia="宋体" w:cs="宋体"/>
          <w:b/>
          <w:color w:val="auto"/>
          <w:sz w:val="36"/>
          <w:szCs w:val="36"/>
          <w:highlight w:val="none"/>
        </w:rPr>
      </w:pPr>
    </w:p>
    <w:p w14:paraId="05A8FCF3">
      <w:pPr>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技术标</w:t>
      </w:r>
      <w:r>
        <w:rPr>
          <w:color w:val="auto"/>
          <w:sz w:val="21"/>
          <w:highlight w:val="none"/>
        </w:rPr>
        <mc:AlternateContent>
          <mc:Choice Requires="wps">
            <w:drawing>
              <wp:anchor distT="0" distB="0" distL="114300" distR="114300" simplePos="0" relativeHeight="251673600" behindDoc="0" locked="0" layoutInCell="1" allowOverlap="1">
                <wp:simplePos x="0" y="0"/>
                <wp:positionH relativeFrom="column">
                  <wp:posOffset>5607685</wp:posOffset>
                </wp:positionH>
                <wp:positionV relativeFrom="paragraph">
                  <wp:posOffset>-565150</wp:posOffset>
                </wp:positionV>
                <wp:extent cx="920750" cy="603250"/>
                <wp:effectExtent l="0" t="0" r="12700" b="6350"/>
                <wp:wrapNone/>
                <wp:docPr id="28" name="矩形 28"/>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44.5pt;height:47.5pt;width:72.5pt;z-index:251673600;v-text-anchor:middle;mso-width-relative:page;mso-height-relative:page;" fillcolor="#FFFFFF [3212]" filled="t" stroked="f" coordsize="21600,21600" o:gfxdata="UEsDBAoAAAAAAIdO4kAAAAAAAAAAAAAAAAAEAAAAZHJzL1BLAwQUAAAACACHTuJAMZTxatkAAAAK&#10;AQAADwAAAGRycy9kb3ducmV2LnhtbE2PPU/DMBCGdyT+g3VIbK2dVhQTculQiSEDErQdGN3YJCGx&#10;HcXOR/891wnGu3v03vNm+8V2bDJDaLxDSNYCmHGl142rEM6nt5UEFqJyWnXeGYSrCbDP7+8ylWo/&#10;u08zHWPFKMSFVCHUMfYp56GsjVVh7Xvj6PbtB6sijUPF9aBmCrcd3wix41Y1jj7UqjeH2pTtcbQI&#10;bVHYcXkqp+Lj/flnO8zX9vR1QHx8SMQrsGiW+AfDTZ/UISenix+dDqxDkHKbEIqwki9U6kaIjaTV&#10;BWEngOcZ/18h/wVQSwMEFAAAAAgAh07iQMTMvhNoAgAAzAQAAA4AAABkcnMvZTJvRG9jLnhtbK1U&#10;S27bMBDdF+gdCO4byWq+QuTAiOGiQNAGSIuuaYqyCPBXkracXqZAdz1Ej1P0Gn2klE/TLrKoFvIM&#10;Z/zezOOMzi/2WpGd8EFa09DZQUmJMNy20mwa+vHD6tUpJSEy0zJljWjorQj0Yv7yxfngalHZ3qpW&#10;eAIQE+rBNbSP0dVFEXgvNAsH1gmDYGe9ZhGu3xStZwPQtSqqsjwuButb5y0XIeB0OQbphOifA2i7&#10;TnKxtHyrhYkjqheKRbQUeukCnedqu07w+L7rgohENRSdxvwGCex1ehfzc1ZvPHO95FMJ7DklPOlJ&#10;M2lAeg+1ZJGRrZd/QWnJvQ22iwfc6mJsJCuCLmblE21ueuZE7gVSB3cvevh/sPzd7toT2Ta0wr0b&#10;pnHjv75+//njG8EB1BlcqJF046795AWYqdV953X6RRNknxW9vVdU7CPhODyrypMjaM0ROi5fV7CB&#10;Ujz82fkQ3wirSTIa6nFhWUe2uwpxTL1LSVzBKtmupFLZ8Zv1pfJkx3C5q/xM6H+kKUMGDHp1UqZC&#10;GEa2w6jA1A5tB7OhhKkNdoFHn7mNTQwgZ3XiXrLQjxwZNlGwWsuILVBSN/S0TM/ErAzaS5qNKiVr&#10;bdtbaOztOHzB8ZUE7BUL8Zp5TBvKwj7G93h1yqJWO1mU9NZ/+dd5yscQIErJgOlFH5+3zAtK1FuD&#10;8TibHR4CNmbn8OikguMfR9aPI2arLy00nGHzHc9myo/qzuy81Z+wtovEihAzHNyjYpNzGcetwuJz&#10;sVjkNIy4Y/HK3DiewJNuxi620XYy3+2DOpNoGPI8HdNCpi167Oesh4/Q/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xlPFq2QAAAAoBAAAPAAAAAAAAAAEAIAAAACIAAABkcnMvZG93bnJldi54bWxQ&#10;SwECFAAUAAAACACHTuJAxMy+E2gCAADMBAAADgAAAAAAAAABACAAAAAoAQAAZHJzL2Uyb0RvYy54&#10;bWxQSwUGAAAAAAYABgBZAQAAAgYAAAAA&#10;">
                <v:fill on="t" focussize="0,0"/>
                <v:stroke on="f" weight="1pt" miterlimit="8" joinstyle="miter"/>
                <v:imagedata o:title=""/>
                <o:lock v:ext="edit" aspectratio="f"/>
              </v:rect>
            </w:pict>
          </mc:Fallback>
        </mc:AlternateContent>
      </w:r>
      <w:r>
        <w:rPr>
          <w:color w:val="auto"/>
          <w:sz w:val="28"/>
          <w:highlight w:val="none"/>
        </w:rPr>
        <mc:AlternateContent>
          <mc:Choice Requires="wps">
            <w:drawing>
              <wp:anchor distT="0" distB="0" distL="114300" distR="114300" simplePos="0" relativeHeight="251672576" behindDoc="0" locked="0" layoutInCell="1" allowOverlap="1">
                <wp:simplePos x="0" y="0"/>
                <wp:positionH relativeFrom="column">
                  <wp:posOffset>5790565</wp:posOffset>
                </wp:positionH>
                <wp:positionV relativeFrom="paragraph">
                  <wp:posOffset>-106680</wp:posOffset>
                </wp:positionV>
                <wp:extent cx="650875" cy="555625"/>
                <wp:effectExtent l="6350" t="6350" r="9525" b="9525"/>
                <wp:wrapNone/>
                <wp:docPr id="25" name="矩形 25"/>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8.4pt;height:43.75pt;width:51.25pt;z-index:251672576;v-text-anchor:middle;mso-width-relative:page;mso-height-relative:page;" fillcolor="#FFFFFF [3212]" filled="t" stroked="t" coordsize="21600,21600" o:gfxdata="UEsDBAoAAAAAAIdO4kAAAAAAAAAAAAAAAAAEAAAAZHJzL1BLAwQUAAAACACHTuJA/fDSbNkAAAAL&#10;AQAADwAAAGRycy9kb3ducmV2LnhtbE2Py07DMBBF90j8gzVI7FrbqM+QSRdUsAIkQsXajd0kJR5H&#10;tpumf4+7osvRHN17br4ZbccG40PrCEFOBTBDldMt1Qi779fJCliIirTqHBmEiwmwKe7vcpVpd6Yv&#10;M5SxZimEQqYQmhj7jPNQNcaqMHW9ofQ7OG9VTKevufbqnMJtx5+EWHCrWkoNjerNS2Oq3/JkEfzb&#10;OG+r3bD9PG4vq59yiO/j/APx8UGKZ2DRjPEfhqt+UociOe3diXRgHcJaynVCESZykTZcCSFnM2B7&#10;hKVYAi9yfruh+ANQSwMEFAAAAAgAh07iQPysMq5sAgAA9QQAAA4AAABkcnMvZTJvRG9jLnhtbK1U&#10;S27bMBDdF+gdCO4byUacpEbkwLDhokDQBHCLrmmKsgjwV5K2nF6mQHc9RI9T9Bp9pJRvu/CiWkgz&#10;nNGbmTczvLw6aEX2wgdpTUVHJyUlwnBbS7Ot6KePqzcXlITITM2UNaKidyLQq9nrV5edm4qxba2q&#10;hScAMWHauYq2MbppUQTeCs3CiXXCwNhYr1mE6rdF7VkHdK2KcVmeFZ31tfOWixBwuuyNdED0xwDa&#10;ppFcLC3faWFij+qFYhElhVa6QGc526YRPN40TRCRqIqi0pjfCAJ5k97F7JJNt565VvIhBXZMCi9q&#10;0kwaBH2AWrLIyM7Lv6C05N4G28QTbnXRF5IZQRWj8gU365Y5kWsB1cE9kB7+Hyz/sL/1RNYVHU8o&#10;MUyj47+//fj18zvBAdjpXJjCae1u/aAFiKnUQ+N1+qIIcsiM3j0wKg6RcByeTcqLcwBzmCaTyVmP&#10;WTz+7HyI74TVJAkV9WhY5pHtr0NEQLjeu6RYwSpZr6RSWfHbzUJ5smdo7io/KWP88sxNGdJh0Mfn&#10;JZrOGUa2wahA1A5lB7OlhKktdoFHn2M/+zscFyQluWSh7ZPJCP1saRmxLkrqil6U6RlSVAaZJnJ7&#10;OpO0sfUdmuFtP6XB8ZUE7DUL8ZZ5jCXyx+LGG7waZVGUHSRKWuu//us8+WNaYKWkw5ij4C875gUl&#10;6r3BHL0dnZ6mvcjK6eR8DMU/tWyeWsxOLyzIHuGKcDyLyT+qe7HxVn/Gfs9TVJiY4YjdUzsoi9iv&#10;H24ILubz7IZdcCxem7XjCTw119j5LtpG5iF4ZGcgDduQGz1sblq3p3r2erytZ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fDSbNkAAAALAQAADwAAAAAAAAABACAAAAAiAAAAZHJzL2Rvd25yZXYu&#10;eG1sUEsBAhQAFAAAAAgAh07iQPysMq5sAgAA9QQAAA4AAAAAAAAAAQAgAAAAKAEAAGRycy9lMm9E&#10;b2MueG1sUEsFBgAAAAAGAAYAWQEAAAYGAAAAAA==&#10;">
                <v:fill on="t" focussize="0,0"/>
                <v:stroke weight="1pt" color="#FFFFFF [3212]" miterlimit="8" joinstyle="miter"/>
                <v:imagedata o:title=""/>
                <o:lock v:ext="edit" aspectratio="f"/>
              </v:rect>
            </w:pict>
          </mc:Fallback>
        </mc:AlternateContent>
      </w:r>
    </w:p>
    <w:p w14:paraId="583D2006">
      <w:pPr>
        <w:jc w:val="center"/>
        <w:rPr>
          <w:rFonts w:hint="eastAsia" w:ascii="宋体" w:hAnsi="宋体" w:eastAsia="宋体" w:cs="宋体"/>
          <w:b/>
          <w:color w:val="auto"/>
          <w:sz w:val="36"/>
          <w:szCs w:val="36"/>
          <w:highlight w:val="none"/>
        </w:rPr>
      </w:pPr>
    </w:p>
    <w:p w14:paraId="2AA840DE">
      <w:pPr>
        <w:ind w:firstLine="2349" w:firstLineChars="65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 xml:space="preserve">    </w:t>
      </w:r>
    </w:p>
    <w:p w14:paraId="4391B235">
      <w:pPr>
        <w:jc w:val="center"/>
        <w:rPr>
          <w:rFonts w:hint="eastAsia" w:ascii="宋体" w:hAnsi="宋体" w:eastAsia="宋体" w:cs="宋体"/>
          <w:b/>
          <w:color w:val="auto"/>
          <w:sz w:val="36"/>
          <w:szCs w:val="36"/>
          <w:highlight w:val="none"/>
        </w:rPr>
      </w:pPr>
    </w:p>
    <w:p w14:paraId="79A5A3DC">
      <w:pPr>
        <w:jc w:val="center"/>
        <w:rPr>
          <w:rFonts w:hint="eastAsia" w:ascii="宋体" w:hAnsi="宋体" w:eastAsia="宋体" w:cs="宋体"/>
          <w:b/>
          <w:color w:val="auto"/>
          <w:sz w:val="36"/>
          <w:szCs w:val="36"/>
          <w:highlight w:val="none"/>
        </w:rPr>
      </w:pPr>
    </w:p>
    <w:p w14:paraId="6541E19B">
      <w:pPr>
        <w:jc w:val="center"/>
        <w:rPr>
          <w:rFonts w:hint="eastAsia" w:ascii="宋体" w:hAnsi="宋体" w:eastAsia="宋体" w:cs="宋体"/>
          <w:b/>
          <w:color w:val="auto"/>
          <w:sz w:val="36"/>
          <w:szCs w:val="36"/>
          <w:highlight w:val="none"/>
        </w:rPr>
      </w:pPr>
    </w:p>
    <w:p w14:paraId="12A58FC4">
      <w:pPr>
        <w:jc w:val="center"/>
        <w:rPr>
          <w:rFonts w:hint="eastAsia" w:ascii="宋体" w:hAnsi="宋体" w:eastAsia="宋体" w:cs="宋体"/>
          <w:b/>
          <w:color w:val="auto"/>
          <w:sz w:val="36"/>
          <w:szCs w:val="36"/>
          <w:highlight w:val="none"/>
        </w:rPr>
      </w:pPr>
    </w:p>
    <w:p w14:paraId="3D72AE11">
      <w:pPr>
        <w:jc w:val="center"/>
        <w:rPr>
          <w:rFonts w:hint="eastAsia" w:ascii="宋体" w:hAnsi="宋体" w:eastAsia="宋体" w:cs="宋体"/>
          <w:b/>
          <w:color w:val="auto"/>
          <w:sz w:val="36"/>
          <w:szCs w:val="36"/>
          <w:highlight w:val="none"/>
        </w:rPr>
      </w:pPr>
    </w:p>
    <w:p w14:paraId="4D45EFF3">
      <w:pP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投标人：</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盖公章）</w:t>
      </w:r>
    </w:p>
    <w:p w14:paraId="0D4FA3D0">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法定代表人或被授权委托人：</w:t>
      </w:r>
      <w:r>
        <w:rPr>
          <w:rFonts w:hint="eastAsia" w:ascii="宋体" w:hAnsi="宋体" w:eastAsia="宋体" w:cs="宋体"/>
          <w:b/>
          <w:color w:val="auto"/>
          <w:sz w:val="28"/>
          <w:szCs w:val="28"/>
          <w:highlight w:val="none"/>
          <w:u w:val="single"/>
        </w:rPr>
        <w:t xml:space="preserve">          （签字或盖章）</w:t>
      </w:r>
    </w:p>
    <w:p w14:paraId="265F383F">
      <w:pPr>
        <w:jc w:val="center"/>
        <w:rPr>
          <w:rFonts w:hint="eastAsia" w:ascii="宋体" w:hAnsi="宋体" w:eastAsia="宋体" w:cs="宋体"/>
          <w:b/>
          <w:color w:val="auto"/>
          <w:sz w:val="28"/>
          <w:szCs w:val="28"/>
          <w:highlight w:val="none"/>
        </w:rPr>
      </w:pPr>
    </w:p>
    <w:p w14:paraId="0D6C901B">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日期：</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年</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月</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日</w:t>
      </w:r>
    </w:p>
    <w:p w14:paraId="648EC4F0">
      <w:pPr>
        <w:jc w:val="center"/>
        <w:rPr>
          <w:rFonts w:hint="eastAsia" w:ascii="宋体" w:hAnsi="宋体" w:eastAsia="宋体" w:cs="宋体"/>
          <w:b/>
          <w:color w:val="auto"/>
          <w:sz w:val="28"/>
          <w:szCs w:val="28"/>
          <w:highlight w:val="none"/>
        </w:rPr>
        <w:sectPr>
          <w:pgSz w:w="11906" w:h="16838"/>
          <w:pgMar w:top="1440" w:right="1800" w:bottom="1440" w:left="1800" w:header="851" w:footer="992" w:gutter="0"/>
          <w:pgNumType w:start="1"/>
          <w:cols w:space="425" w:num="1"/>
          <w:docGrid w:type="lines" w:linePitch="312" w:charSpace="0"/>
        </w:sectPr>
      </w:pPr>
    </w:p>
    <w:p w14:paraId="26DC91B0">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目 录</w:t>
      </w:r>
    </w:p>
    <w:p w14:paraId="1F12A57B">
      <w:pPr>
        <w:spacing w:line="360" w:lineRule="auto"/>
        <w:jc w:val="left"/>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lang w:val="en-US" w:eastAsia="zh-CN"/>
        </w:rPr>
        <w:t>相关设备证明文件</w:t>
      </w:r>
    </w:p>
    <w:p w14:paraId="0E3C7A00">
      <w:pPr>
        <w:spacing w:line="360" w:lineRule="auto"/>
        <w:jc w:val="left"/>
        <w:rPr>
          <w:rFonts w:hint="eastAsia" w:ascii="宋体" w:hAnsi="宋体" w:eastAsia="宋体" w:cs="宋体"/>
          <w:b/>
          <w:color w:val="auto"/>
          <w:sz w:val="20"/>
          <w:szCs w:val="20"/>
          <w:highlight w:val="none"/>
        </w:rPr>
      </w:pP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lang w:val="en-US" w:eastAsia="zh-CN"/>
        </w:rPr>
        <w:t>施工机械相关措施</w:t>
      </w:r>
    </w:p>
    <w:p w14:paraId="5AF49337">
      <w:pPr>
        <w:spacing w:line="360" w:lineRule="auto"/>
        <w:jc w:val="left"/>
        <w:rPr>
          <w:rFonts w:hint="eastAsia" w:ascii="宋体" w:hAnsi="宋体" w:eastAsia="宋体" w:cs="宋体"/>
          <w:b/>
          <w:color w:val="auto"/>
          <w:sz w:val="20"/>
          <w:szCs w:val="20"/>
          <w:highlight w:val="none"/>
        </w:rPr>
      </w:pPr>
    </w:p>
    <w:p w14:paraId="4D957132">
      <w:pPr>
        <w:spacing w:line="360" w:lineRule="auto"/>
        <w:jc w:val="center"/>
        <w:rPr>
          <w:rFonts w:hint="eastAsia" w:ascii="宋体" w:hAnsi="宋体" w:eastAsia="宋体" w:cs="宋体"/>
          <w:b/>
          <w:color w:val="auto"/>
          <w:sz w:val="20"/>
          <w:szCs w:val="20"/>
          <w:highlight w:val="none"/>
        </w:rPr>
      </w:pPr>
    </w:p>
    <w:p w14:paraId="57479C62">
      <w:pPr>
        <w:spacing w:line="360" w:lineRule="auto"/>
        <w:jc w:val="center"/>
        <w:rPr>
          <w:rFonts w:hint="eastAsia" w:ascii="宋体" w:hAnsi="宋体" w:eastAsia="宋体" w:cs="宋体"/>
          <w:b/>
          <w:color w:val="auto"/>
          <w:sz w:val="20"/>
          <w:szCs w:val="20"/>
          <w:highlight w:val="none"/>
        </w:rPr>
      </w:pPr>
    </w:p>
    <w:p w14:paraId="031E9E91">
      <w:pPr>
        <w:rPr>
          <w:rFonts w:hint="eastAsia" w:ascii="宋体" w:hAnsi="宋体" w:eastAsia="宋体" w:cs="宋体"/>
          <w:color w:val="auto"/>
          <w:highlight w:val="none"/>
        </w:rPr>
      </w:pPr>
    </w:p>
    <w:sectPr>
      <w:headerReference r:id="rId8" w:type="default"/>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0D8A85-9049-4556-BAA5-9DC07B0D8AC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EF0356F-FBBD-4EF2-A733-F3BCB95142F0}"/>
  </w:font>
  <w:font w:name="微软雅黑">
    <w:panose1 w:val="020B0503020204020204"/>
    <w:charset w:val="86"/>
    <w:family w:val="auto"/>
    <w:pitch w:val="default"/>
    <w:sig w:usb0="80000287" w:usb1="2ACF3C50" w:usb2="00000016" w:usb3="00000000" w:csb0="0004001F" w:csb1="00000000"/>
    <w:embedRegular r:id="rId3" w:fontKey="{BD156E78-7228-40E2-B61A-40C5F475634D}"/>
  </w:font>
  <w:font w:name="仿宋">
    <w:panose1 w:val="02010609060101010101"/>
    <w:charset w:val="86"/>
    <w:family w:val="auto"/>
    <w:pitch w:val="default"/>
    <w:sig w:usb0="800002BF" w:usb1="38CF7CFA" w:usb2="00000016" w:usb3="00000000" w:csb0="00040001" w:csb1="00000000"/>
    <w:embedRegular r:id="rId4" w:fontKey="{469DF6D2-5BD7-4742-A0D3-8C3050E521C9}"/>
  </w:font>
  <w:font w:name="仿宋_GB2312">
    <w:altName w:val="仿宋"/>
    <w:panose1 w:val="02010609030101010101"/>
    <w:charset w:val="86"/>
    <w:family w:val="auto"/>
    <w:pitch w:val="default"/>
    <w:sig w:usb0="00000000" w:usb1="00000000" w:usb2="00000000" w:usb3="00000000" w:csb0="00040000" w:csb1="00000000"/>
    <w:embedRegular r:id="rId5" w:fontKey="{9D365028-E554-4B72-852F-DB1E95A479B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A7F39">
    <w:pPr>
      <w:pStyle w:val="11"/>
      <w:framePr w:wrap="around" w:vAnchor="text" w:hAnchor="margin" w:xAlign="right" w:y="1"/>
      <w:rPr>
        <w:rStyle w:val="19"/>
      </w:rPr>
    </w:pPr>
    <w:r>
      <w:fldChar w:fldCharType="begin"/>
    </w:r>
    <w:r>
      <w:rPr>
        <w:rStyle w:val="19"/>
      </w:rPr>
      <w:instrText xml:space="preserve">PAGE  </w:instrText>
    </w:r>
    <w:r>
      <w:fldChar w:fldCharType="separate"/>
    </w:r>
    <w:r>
      <w:rPr>
        <w:rStyle w:val="19"/>
      </w:rPr>
      <w:t>18</w:t>
    </w:r>
    <w:r>
      <w:fldChar w:fldCharType="end"/>
    </w:r>
  </w:p>
  <w:p w14:paraId="38A9E675">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560AC">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47212">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39F362">
    <w:pPr>
      <w:pStyle w:val="1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2E9DC">
    <w:pPr>
      <w:jc w:val="right"/>
      <w:rPr>
        <w:rFonts w:hint="eastAsia" w:hAnsi="宋体"/>
        <w:color w:val="000000"/>
        <w:sz w:val="18"/>
      </w:rPr>
    </w:pPr>
    <w:r>
      <w:rPr>
        <w:rFonts w:hAnsi="宋体"/>
        <w:color w:val="000000"/>
        <w:sz w:val="18"/>
      </w:rPr>
      <mc:AlternateContent>
        <mc:Choice Requires="wpg">
          <w:drawing>
            <wp:anchor distT="0" distB="0" distL="114300" distR="114300" simplePos="0" relativeHeight="251660288" behindDoc="0" locked="0" layoutInCell="0" allowOverlap="1">
              <wp:simplePos x="0" y="0"/>
              <wp:positionH relativeFrom="page">
                <wp:posOffset>6997065</wp:posOffset>
              </wp:positionH>
              <wp:positionV relativeFrom="page">
                <wp:posOffset>2138680</wp:posOffset>
              </wp:positionV>
              <wp:extent cx="488315" cy="237490"/>
              <wp:effectExtent l="0" t="4445" r="0" b="5715"/>
              <wp:wrapNone/>
              <wp:docPr id="5" name="组合 5"/>
              <wp:cNvGraphicFramePr/>
              <a:graphic xmlns:a="http://schemas.openxmlformats.org/drawingml/2006/main">
                <a:graphicData uri="http://schemas.microsoft.com/office/word/2010/wordprocessingGroup">
                  <wpg:wgp>
                    <wpg:cNvGrpSpPr/>
                    <wpg:grpSpPr>
                      <a:xfrm>
                        <a:off x="0" y="0"/>
                        <a:ext cx="488315" cy="237490"/>
                        <a:chOff x="0" y="0"/>
                        <a:chExt cx="769" cy="374"/>
                      </a:xfrm>
                    </wpg:grpSpPr>
                    <wps:wsp>
                      <wps:cNvPr id="1" name="文本框 1"/>
                      <wps:cNvSpPr txBox="1"/>
                      <wps:spPr>
                        <a:xfrm>
                          <a:off x="0" y="8"/>
                          <a:ext cx="769" cy="360"/>
                        </a:xfrm>
                        <a:prstGeom prst="rect">
                          <a:avLst/>
                        </a:prstGeom>
                        <a:noFill/>
                        <a:ln>
                          <a:noFill/>
                        </a:ln>
                      </wps:spPr>
                      <wps:txbx>
                        <w:txbxContent>
                          <w:p w14:paraId="4316DBAD">
                            <w:pPr>
                              <w:pStyle w:val="12"/>
                            </w:pPr>
                            <w:r>
                              <w:fldChar w:fldCharType="begin"/>
                            </w:r>
                            <w:r>
                              <w:instrText xml:space="preserve"> PAGE    \* MERGEFORMAT </w:instrText>
                            </w:r>
                            <w:r>
                              <w:fldChar w:fldCharType="separate"/>
                            </w:r>
                            <w:r>
                              <w:rPr>
                                <w:rStyle w:val="19"/>
                                <w:b/>
                                <w:color w:val="3F3151"/>
                                <w:sz w:val="16"/>
                                <w:szCs w:val="16"/>
                                <w:lang w:val="zh-CN"/>
                              </w:rPr>
                              <w:t>25</w:t>
                            </w:r>
                            <w:r>
                              <w:fldChar w:fldCharType="end"/>
                            </w:r>
                          </w:p>
                        </w:txbxContent>
                      </wps:txbx>
                      <wps:bodyPr lIns="0" tIns="0" rIns="0" bIns="0" anchor="ctr" anchorCtr="0" upright="1"/>
                    </wps:wsp>
                    <wpg:grpSp>
                      <wpg:cNvPr id="4" name="组合 4"/>
                      <wpg:cNvGrpSpPr/>
                      <wpg:grpSpPr>
                        <a:xfrm>
                          <a:off x="197" y="0"/>
                          <a:ext cx="374" cy="374"/>
                          <a:chOff x="0" y="0"/>
                          <a:chExt cx="374" cy="374"/>
                        </a:xfrm>
                      </wpg:grpSpPr>
                      <wps:wsp>
                        <wps:cNvPr id="2" name="椭圆 2"/>
                        <wps:cNvSpPr/>
                        <wps:spPr>
                          <a:xfrm>
                            <a:off x="0" y="0"/>
                            <a:ext cx="374" cy="374"/>
                          </a:xfrm>
                          <a:prstGeom prst="ellipse">
                            <a:avLst/>
                          </a:prstGeom>
                          <a:noFill/>
                          <a:ln w="6350" cap="flat" cmpd="sng">
                            <a:solidFill>
                              <a:srgbClr val="7BA0CD"/>
                            </a:solidFill>
                            <a:prstDash val="solid"/>
                            <a:headEnd type="none" w="med" len="med"/>
                            <a:tailEnd type="none" w="med" len="med"/>
                          </a:ln>
                        </wps:spPr>
                        <wps:bodyPr upright="1"/>
                      </wps:wsp>
                      <wps:wsp>
                        <wps:cNvPr id="3" name="椭圆 3"/>
                        <wps:cNvSpPr/>
                        <wps:spPr>
                          <a:xfrm>
                            <a:off x="9" y="3"/>
                            <a:ext cx="101" cy="101"/>
                          </a:xfrm>
                          <a:prstGeom prst="ellipse">
                            <a:avLst/>
                          </a:prstGeom>
                          <a:solidFill>
                            <a:srgbClr val="7BA0CD"/>
                          </a:solidFill>
                          <a:ln>
                            <a:noFill/>
                          </a:ln>
                        </wps:spPr>
                        <wps:bodyPr upright="1"/>
                      </wps:wsp>
                    </wpg:grpSp>
                  </wpg:wgp>
                </a:graphicData>
              </a:graphic>
            </wp:anchor>
          </w:drawing>
        </mc:Choice>
        <mc:Fallback>
          <w:pict>
            <v:group id="_x0000_s1026" o:spid="_x0000_s1026" o:spt="203" style="position:absolute;left:0pt;margin-left:550.95pt;margin-top:168.4pt;height:18.7pt;width:38.45pt;mso-position-horizontal-relative:page;mso-position-vertical-relative:page;z-index:251660288;mso-width-relative:page;mso-height-relative:page;" coordsize="769,374" o:allowincell="f" o:gfxdata="UEsDBAoAAAAAAIdO4kAAAAAAAAAAAAAAAAAEAAAAZHJzL1BLAwQUAAAACACHTuJAycKqQdsAAAAN&#10;AQAADwAAAGRycy9kb3ducmV2LnhtbE2PQU/DMAyF70j8h8hI3FiSFbZRmk5oAk7TJDYkxC1rvbZa&#10;41RN1m7/Hu8ENz/76fl72fLsWjFgHxpPBvREgUAqfNlQZeBr9/6wABGipdK2ntDABQMs89ubzKal&#10;H+kTh22sBIdQSK2BOsYulTIUNTobJr5D4tvB985Gln0ly96OHO5aOVVqJp1tiD/UtsNVjcVxe3IG&#10;PkY7vib6bVgfD6vLz+5p873WaMz9nVYvICKe458ZrviMDjkz7f2JyiBa1lrpZ/YaSJIZl7ha9HzB&#10;055X88cpyDyT/1vkv1BLAwQUAAAACACHTuJATE3IjhMDAABaCQAADgAAAGRycy9lMm9Eb2MueG1s&#10;xVbNbhMxEL4j8Q6W73Tz06bpqpuKNm2FhKBS4QEcr/dH8tqW7WSTOwKOnDj1gsQRnoDnaXgNxt6f&#10;0ITStAi4JGN7ZjzzzTfjPTyaFxzNmDa5FBHu7nQwYoLKOBdphF+/OnsyxMhYImLCpWARXjCDj0aP&#10;Hx2WKmQ9mUkeM43AiTBhqSKcWavCIDA0YwUxO1IxAYeJ1AWxsNRpEGtSgveCB71OZxCUUsdKS8qM&#10;gd1xdYhrj3obhzJJcsrGkk4LJmzlVTNOLKRkslwZPPLRJgmj9mWSGGYRjzBkav0vXALyxP0Go0MS&#10;ppqoLKd1CGSbENZyKkgu4NLW1ZhYgqY633BV5FRLIxO7Q2URVIl4RCCLbmcNm3Mtp8rnkoZlqlrQ&#10;oVBrqD/YLX0xu9AojyO8h5EgBRT8+7c31x/eoz2HTanSEFTOtbpUF7reSKuVS3ee6ML9QyJo7lFd&#10;tKiyuUUUNneHw34XvFM46vX3dw9q1GkGpdmwotlpbbc/OKiMwMbFEjTXBS6qNohSAQ/NChzzZ+Bc&#10;ZkQxj7lxmdfgdBtwlh/fLa++LD+9Rd0KH6/lwEF2fiwh3XbfwOatGA2dNQkbjFa5Djw6ba4kVNrY&#10;cyYL5IQIa6C0ZxqZPTe2gqVRcR6FPMs59865uLEBPt0OoGfCKjYn2flkDtpOnMh4AXnwZwIwdM3S&#10;CLoRJo1ABM0ktBG1GqNqcWKrtpoqnacZROqB8LdBeSoq+aL9XRrvNpWqaeypc08adw/2MdoksuOh&#10;Z3FNSBLeReF1i7as/4HCvQaY5eev11dvUW+NvzUJfsvaunMb1t6a3gZrGecwll1fkXAb4qIywoP+&#10;HpCQEnhjEpjtIBYK5pQRqXdjJM9jx3Xn0+h0csI1mhGY8/vHTzsn43pk3FBzjTImJqv0/FHVhxkj&#10;8amIkV0omIACHj7sQihYjBFn8E46yTeVJTnfRvPX3Va32O098g9mWX+NCP17EQFmMnSGt1mNr24H&#10;BqSb704AmFqeP4QINyq2ZWG3GnV3gL/qST8k/ZPrU6k/D9yb/vPaa60+iUY/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MnCqkHbAAAADQEAAA8AAAAAAAAAAQAgAAAAIgAAAGRycy9kb3ducmV2Lnht&#10;bFBLAQIUABQAAAAIAIdO4kBMTciOEwMAAFoJAAAOAAAAAAAAAAEAIAAAACoBAABkcnMvZTJvRG9j&#10;LnhtbFBLBQYAAAAABgAGAFkBAACvBgAAAAA=&#10;">
              <o:lock v:ext="edit" aspectratio="f"/>
              <v:shape id="_x0000_s1026" o:spid="_x0000_s1026" o:spt="202" type="#_x0000_t202" style="position:absolute;left:0;top:8;height:360;width:769;v-text-anchor:middle;" filled="f" stroked="f" coordsize="21600,21600" o:gfxdata="UEsDBAoAAAAAAIdO4kAAAAAAAAAAAAAAAAAEAAAAZHJzL1BLAwQUAAAACACHTuJA9q0qS7UAAADa&#10;AAAADwAAAGRycy9kb3ducmV2LnhtbEVPyQrCMBC9C/5DGMGLaKoHkWoUF1wuHlr9gKEZ22IzKU1c&#10;v94Igqfh8daZLZ6mEndqXGlZwXAQgSDOrC45V3A+bfsTEM4ja6wsk4IXOVjM260Zxto+OKF76nMR&#10;QtjFqKDwvo6ldFlBBt3A1sSBu9jGoA+wyaVu8BHCTSVHUTSWBksODQXWtC4ou6Y3o4CWiX0fr25n&#10;ktVmvbuUTD25V6rbGUZTEJ6e/i/+uQ86zIfvK98r5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9q0qS7UAAADaAAAADwAA&#10;AAAAAAABACAAAAAiAAAAZHJzL2Rvd25yZXYueG1sUEsBAhQAFAAAAAgAh07iQDMvBZ47AAAAOQAA&#10;ABAAAAAAAAAAAQAgAAAABAEAAGRycy9zaGFwZXhtbC54bWxQSwUGAAAAAAYABgBbAQAArgMAAAAA&#10;">
                <v:fill on="f" focussize="0,0"/>
                <v:stroke on="f"/>
                <v:imagedata o:title=""/>
                <o:lock v:ext="edit" aspectratio="f"/>
                <v:textbox inset="0mm,0mm,0mm,0mm">
                  <w:txbxContent>
                    <w:p w14:paraId="4316DBAD">
                      <w:pPr>
                        <w:pStyle w:val="12"/>
                      </w:pPr>
                      <w:r>
                        <w:fldChar w:fldCharType="begin"/>
                      </w:r>
                      <w:r>
                        <w:instrText xml:space="preserve"> PAGE    \* MERGEFORMAT </w:instrText>
                      </w:r>
                      <w:r>
                        <w:fldChar w:fldCharType="separate"/>
                      </w:r>
                      <w:r>
                        <w:rPr>
                          <w:rStyle w:val="19"/>
                          <w:b/>
                          <w:color w:val="3F3151"/>
                          <w:sz w:val="16"/>
                          <w:szCs w:val="16"/>
                          <w:lang w:val="zh-CN"/>
                        </w:rPr>
                        <w:t>25</w:t>
                      </w:r>
                      <w:r>
                        <w:fldChar w:fldCharType="end"/>
                      </w:r>
                    </w:p>
                  </w:txbxContent>
                </v:textbox>
              </v:shape>
              <v:group id="_x0000_s1026" o:spid="_x0000_s1026" o:spt="203" style="position:absolute;left:197;top:0;height:374;width:374;" coordsize="374,374"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_x0000_s1026" o:spid="_x0000_s1026" o:spt="3" type="#_x0000_t3" style="position:absolute;left:0;top:0;height:374;width:374;" filled="f" stroked="t" coordsize="21600,21600" o:gfxdata="UEsDBAoAAAAAAIdO4kAAAAAAAAAAAAAAAAAEAAAAZHJzL1BLAwQUAAAACACHTuJAjQpFUr4AAADa&#10;AAAADwAAAGRycy9kb3ducmV2LnhtbEWPT2sCMRTE74LfITyhN826Uiur0UNpwUJ78C94e2yeu9HN&#10;yzZJ1X57UxB6HGbmN8xscbONuJAPxrGC4SADQVw6bbhSsN289ycgQkTW2DgmBb8UYDHvdmZYaHfl&#10;FV3WsRIJwqFABXWMbSFlKGuyGAauJU7e0XmLMUlfSe3xmuC2kXmWjaVFw2mhxpZeayrP6x+rYHca&#10;f/vPw/PojLu3lw8z2W++TK7UU2+YTUFEusX/8KO91Apy+LuSboC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pFUr4A&#10;AADaAAAADwAAAAAAAAABACAAAAAiAAAAZHJzL2Rvd25yZXYueG1sUEsBAhQAFAAAAAgAh07iQDMv&#10;BZ47AAAAOQAAABAAAAAAAAAAAQAgAAAADQEAAGRycy9zaGFwZXhtbC54bWxQSwUGAAAAAAYABgBb&#10;AQAAtwMAAAAA&#10;">
                  <v:fill on="f" focussize="0,0"/>
                  <v:stroke weight="0.5pt" color="#7BA0CD" joinstyle="round"/>
                  <v:imagedata o:title=""/>
                  <o:lock v:ext="edit" aspectratio="f"/>
                </v:shape>
                <v:shape id="_x0000_s1026" o:spid="_x0000_s1026" o:spt="3" type="#_x0000_t3" style="position:absolute;left:9;top:3;height:101;width:101;" fillcolor="#7BA0CD" filled="t" stroked="f" coordsize="21600,21600" o:gfxdata="UEsDBAoAAAAAAIdO4kAAAAAAAAAAAAAAAAAEAAAAZHJzL1BLAwQUAAAACACHTuJAop2mfbsAAADa&#10;AAAADwAAAGRycy9kb3ducmV2LnhtbEWPT2sCMRTE70K/Q3gFb5r1f9kaPVS0gid3S8+PzWt2cfOy&#10;JFHXb98IhR6HmfkNs972thU38qFxrGAyzkAQV043bBR8lfvRG4gQkTW2jknBgwJsNy+DNeba3flM&#10;tyIakSAcclRQx9jlUoaqJoth7Dri5P04bzEm6Y3UHu8Jbls5zbKltNhwWqixo4+aqktxtQoOKzIX&#10;s5h3u2P5+a0f5WrX+5NSw9dJ9g4iUh//w3/to1Ywg+eVdAP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p2mfbsAAADa&#10;AAAADwAAAAAAAAABACAAAAAiAAAAZHJzL2Rvd25yZXYueG1sUEsBAhQAFAAAAAgAh07iQDMvBZ47&#10;AAAAOQAAABAAAAAAAAAAAQAgAAAACgEAAGRycy9zaGFwZXhtbC54bWxQSwUGAAAAAAYABgBbAQAA&#10;tAMAAAAA&#10;">
                  <v:fill on="t" focussize="0,0"/>
                  <v:stroke on="f"/>
                  <v:imagedata o:title=""/>
                  <o:lock v:ext="edit" aspectratio="f"/>
                </v:shape>
              </v:group>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57A1D1">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262B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NDc4N2QzZTVjMzdhMjI3ZDdlYzFhZDg2YTNhMGUifQ=="/>
  </w:docVars>
  <w:rsids>
    <w:rsidRoot w:val="18904F3E"/>
    <w:rsid w:val="00C274C0"/>
    <w:rsid w:val="01CF32DE"/>
    <w:rsid w:val="02F76DEB"/>
    <w:rsid w:val="03162A63"/>
    <w:rsid w:val="03323E91"/>
    <w:rsid w:val="03C01BAB"/>
    <w:rsid w:val="05E07EB7"/>
    <w:rsid w:val="081B707E"/>
    <w:rsid w:val="09864BCA"/>
    <w:rsid w:val="09E018FC"/>
    <w:rsid w:val="0A1303F4"/>
    <w:rsid w:val="0A77473C"/>
    <w:rsid w:val="0C957570"/>
    <w:rsid w:val="0E2055ED"/>
    <w:rsid w:val="0E622491"/>
    <w:rsid w:val="100D1C89"/>
    <w:rsid w:val="139E0D62"/>
    <w:rsid w:val="146D2C0E"/>
    <w:rsid w:val="166319B0"/>
    <w:rsid w:val="16F97669"/>
    <w:rsid w:val="18904F3E"/>
    <w:rsid w:val="19EA595C"/>
    <w:rsid w:val="1B600310"/>
    <w:rsid w:val="1C0604A3"/>
    <w:rsid w:val="1D812873"/>
    <w:rsid w:val="1DF159AC"/>
    <w:rsid w:val="1E0D0377"/>
    <w:rsid w:val="225D4B5C"/>
    <w:rsid w:val="23227C07"/>
    <w:rsid w:val="233A7EF6"/>
    <w:rsid w:val="2411343C"/>
    <w:rsid w:val="25540EB9"/>
    <w:rsid w:val="25C97EC1"/>
    <w:rsid w:val="283012E5"/>
    <w:rsid w:val="2B435440"/>
    <w:rsid w:val="2B9C25C8"/>
    <w:rsid w:val="2C772A32"/>
    <w:rsid w:val="2C9C1E8B"/>
    <w:rsid w:val="2CDC672B"/>
    <w:rsid w:val="303739F8"/>
    <w:rsid w:val="314678D2"/>
    <w:rsid w:val="32582CF8"/>
    <w:rsid w:val="32F57B62"/>
    <w:rsid w:val="355F7EFA"/>
    <w:rsid w:val="358D3CD8"/>
    <w:rsid w:val="36F90A3C"/>
    <w:rsid w:val="37F91E95"/>
    <w:rsid w:val="383D7952"/>
    <w:rsid w:val="38CA7CAF"/>
    <w:rsid w:val="392923BE"/>
    <w:rsid w:val="392A6A70"/>
    <w:rsid w:val="3B0B1565"/>
    <w:rsid w:val="3B53641A"/>
    <w:rsid w:val="3D712D65"/>
    <w:rsid w:val="3E6D4B50"/>
    <w:rsid w:val="3F077A2A"/>
    <w:rsid w:val="417C52E9"/>
    <w:rsid w:val="46060D4B"/>
    <w:rsid w:val="468A6DA0"/>
    <w:rsid w:val="46F2453F"/>
    <w:rsid w:val="4B2E2303"/>
    <w:rsid w:val="4CC96874"/>
    <w:rsid w:val="4D8C1A03"/>
    <w:rsid w:val="4F9B0510"/>
    <w:rsid w:val="4FE20482"/>
    <w:rsid w:val="52A8652C"/>
    <w:rsid w:val="53CA50A0"/>
    <w:rsid w:val="54015554"/>
    <w:rsid w:val="554D5A8B"/>
    <w:rsid w:val="562C5497"/>
    <w:rsid w:val="59001461"/>
    <w:rsid w:val="5A81010C"/>
    <w:rsid w:val="5CB22364"/>
    <w:rsid w:val="61355E2F"/>
    <w:rsid w:val="635A392B"/>
    <w:rsid w:val="641F0F7D"/>
    <w:rsid w:val="65F7146D"/>
    <w:rsid w:val="67872DBE"/>
    <w:rsid w:val="67E4410B"/>
    <w:rsid w:val="6A837C0B"/>
    <w:rsid w:val="6B9C1915"/>
    <w:rsid w:val="6D0E38C6"/>
    <w:rsid w:val="70EC72BE"/>
    <w:rsid w:val="72E41463"/>
    <w:rsid w:val="73F12089"/>
    <w:rsid w:val="76912077"/>
    <w:rsid w:val="78C82366"/>
    <w:rsid w:val="7E7E4BF3"/>
    <w:rsid w:val="7F395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numPr>
        <w:ilvl w:val="0"/>
        <w:numId w:val="1"/>
      </w:numPr>
      <w:jc w:val="center"/>
      <w:outlineLvl w:val="0"/>
    </w:pPr>
    <w:rPr>
      <w:rFonts w:ascii="黑体" w:eastAsia="黑体"/>
      <w:sz w:val="52"/>
    </w:rPr>
  </w:style>
  <w:style w:type="paragraph" w:styleId="3">
    <w:name w:val="heading 2"/>
    <w:basedOn w:val="1"/>
    <w:next w:val="1"/>
    <w:autoRedefine/>
    <w:unhideWhenUsed/>
    <w:qFormat/>
    <w:uiPriority w:val="0"/>
    <w:pPr>
      <w:keepNext/>
      <w:keepLines/>
      <w:spacing w:line="413" w:lineRule="auto"/>
      <w:jc w:val="center"/>
      <w:outlineLvl w:val="1"/>
    </w:pPr>
    <w:rPr>
      <w:rFonts w:ascii="Arial" w:hAnsi="Arial" w:eastAsia="黑体"/>
      <w:b/>
      <w:sz w:val="32"/>
    </w:rPr>
  </w:style>
  <w:style w:type="paragraph" w:styleId="4">
    <w:name w:val="heading 3"/>
    <w:basedOn w:val="1"/>
    <w:next w:val="1"/>
    <w:qFormat/>
    <w:uiPriority w:val="9"/>
    <w:pPr>
      <w:keepNext/>
      <w:keepLines/>
      <w:spacing w:line="360" w:lineRule="auto"/>
      <w:ind w:firstLine="200" w:firstLineChars="200"/>
      <w:jc w:val="left"/>
      <w:outlineLvl w:val="2"/>
    </w:pPr>
    <w:rPr>
      <w:b/>
      <w:bCs/>
      <w:kern w:val="0"/>
      <w:sz w:val="30"/>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table of authorities"/>
    <w:basedOn w:val="1"/>
    <w:next w:val="1"/>
    <w:qFormat/>
    <w:uiPriority w:val="0"/>
    <w:pPr>
      <w:ind w:left="420" w:leftChars="200"/>
    </w:pPr>
  </w:style>
  <w:style w:type="paragraph" w:styleId="6">
    <w:name w:val="Normal Indent"/>
    <w:basedOn w:val="1"/>
    <w:autoRedefine/>
    <w:qFormat/>
    <w:uiPriority w:val="0"/>
    <w:pPr>
      <w:ind w:firstLine="420"/>
    </w:pPr>
  </w:style>
  <w:style w:type="paragraph" w:styleId="7">
    <w:name w:val="Body Text"/>
    <w:basedOn w:val="1"/>
    <w:next w:val="1"/>
    <w:autoRedefine/>
    <w:semiHidden/>
    <w:qFormat/>
    <w:uiPriority w:val="0"/>
    <w:pPr>
      <w:spacing w:before="100" w:beforeAutospacing="1" w:after="120"/>
    </w:pPr>
    <w:rPr>
      <w:szCs w:val="21"/>
    </w:rPr>
  </w:style>
  <w:style w:type="paragraph" w:styleId="8">
    <w:name w:val="Body Text Indent"/>
    <w:basedOn w:val="1"/>
    <w:next w:val="9"/>
    <w:qFormat/>
    <w:uiPriority w:val="99"/>
    <w:pPr>
      <w:spacing w:after="120"/>
      <w:ind w:left="420" w:leftChars="200"/>
    </w:pPr>
    <w:rPr>
      <w:sz w:val="20"/>
      <w:lang w:val="zh-CN"/>
    </w:rPr>
  </w:style>
  <w:style w:type="paragraph" w:styleId="9">
    <w:name w:val="envelope return"/>
    <w:basedOn w:val="1"/>
    <w:qFormat/>
    <w:uiPriority w:val="0"/>
    <w:rPr>
      <w:rFonts w:ascii="Arial" w:hAnsi="Arial" w:cs="Arial"/>
    </w:rPr>
  </w:style>
  <w:style w:type="paragraph" w:styleId="10">
    <w:name w:val="Plain Text"/>
    <w:basedOn w:val="1"/>
    <w:autoRedefine/>
    <w:qFormat/>
    <w:uiPriority w:val="0"/>
    <w:pPr>
      <w:widowControl w:val="0"/>
      <w:jc w:val="both"/>
    </w:pPr>
    <w:rPr>
      <w:rFonts w:ascii="宋体" w:hAnsi="Courier New" w:eastAsia="宋体"/>
      <w:kern w:val="2"/>
      <w:sz w:val="21"/>
      <w:lang w:val="en-US" w:eastAsia="zh-CN" w:bidi="ar-SA"/>
    </w:rPr>
  </w:style>
  <w:style w:type="paragraph" w:styleId="11">
    <w:name w:val="footer"/>
    <w:basedOn w:val="1"/>
    <w:autoRedefine/>
    <w:qFormat/>
    <w:uiPriority w:val="99"/>
    <w:pPr>
      <w:tabs>
        <w:tab w:val="center" w:pos="4153"/>
        <w:tab w:val="right" w:pos="8306"/>
      </w:tabs>
      <w:snapToGrid w:val="0"/>
      <w:jc w:val="left"/>
    </w:pPr>
    <w:rPr>
      <w:sz w:val="18"/>
    </w:rPr>
  </w:style>
  <w:style w:type="paragraph" w:styleId="12">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toc 2"/>
    <w:basedOn w:val="1"/>
    <w:next w:val="1"/>
    <w:qFormat/>
    <w:uiPriority w:val="39"/>
    <w:pPr>
      <w:ind w:left="420" w:leftChars="200"/>
    </w:p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2"/>
    <w:basedOn w:val="8"/>
    <w:next w:val="1"/>
    <w:unhideWhenUsed/>
    <w:qFormat/>
    <w:uiPriority w:val="0"/>
    <w:pPr>
      <w:ind w:firstLine="420"/>
    </w:pPr>
    <w:rPr>
      <w:kern w:val="2"/>
      <w:sz w:val="21"/>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99"/>
    <w:rPr>
      <w:rFonts w:cs="Times New Roman"/>
    </w:rPr>
  </w:style>
  <w:style w:type="paragraph" w:customStyle="1" w:styleId="20">
    <w:name w:val="正文（缩进）"/>
    <w:basedOn w:val="1"/>
    <w:qFormat/>
    <w:uiPriority w:val="0"/>
    <w:pPr>
      <w:autoSpaceDE/>
      <w:autoSpaceDN/>
      <w:spacing w:line="520" w:lineRule="exact"/>
      <w:ind w:firstLine="640"/>
      <w:jc w:val="both"/>
    </w:pPr>
    <w:rPr>
      <w:rFonts w:ascii="Calibri" w:hAnsi="Calibri" w:cs="Times New Roman"/>
      <w:kern w:val="2"/>
      <w:sz w:val="21"/>
      <w:szCs w:val="21"/>
      <w:lang w:eastAsia="zh-CN"/>
    </w:rPr>
  </w:style>
  <w:style w:type="paragraph" w:customStyle="1" w:styleId="21">
    <w:name w:val="列出段落1"/>
    <w:basedOn w:val="1"/>
    <w:unhideWhenUsed/>
    <w:qFormat/>
    <w:uiPriority w:val="99"/>
    <w:pPr>
      <w:ind w:firstLine="420" w:firstLineChars="200"/>
    </w:pPr>
  </w:style>
  <w:style w:type="paragraph" w:customStyle="1" w:styleId="22">
    <w:name w:val="正文缩进1"/>
    <w:basedOn w:val="1"/>
    <w:qFormat/>
    <w:uiPriority w:val="99"/>
    <w:pPr>
      <w:spacing w:after="120" w:line="400" w:lineRule="exact"/>
      <w:ind w:firstLine="420"/>
    </w:pPr>
    <w:rPr>
      <w:szCs w:val="20"/>
    </w:rPr>
  </w:style>
  <w:style w:type="character" w:customStyle="1" w:styleId="23">
    <w:name w:val="font51"/>
    <w:basedOn w:val="18"/>
    <w:qFormat/>
    <w:uiPriority w:val="0"/>
    <w:rPr>
      <w:rFonts w:hint="eastAsia" w:ascii="宋体" w:hAnsi="宋体" w:eastAsia="宋体" w:cs="宋体"/>
      <w:color w:val="000000"/>
      <w:sz w:val="24"/>
      <w:szCs w:val="24"/>
      <w:u w:val="none"/>
    </w:rPr>
  </w:style>
  <w:style w:type="character" w:customStyle="1" w:styleId="24">
    <w:name w:val="font01"/>
    <w:basedOn w:val="18"/>
    <w:qFormat/>
    <w:uiPriority w:val="0"/>
    <w:rPr>
      <w:rFonts w:hint="eastAsia" w:ascii="宋体" w:hAnsi="宋体" w:eastAsia="宋体" w:cs="宋体"/>
      <w:color w:val="000000"/>
      <w:sz w:val="22"/>
      <w:szCs w:val="22"/>
      <w:u w:val="none"/>
    </w:rPr>
  </w:style>
  <w:style w:type="character" w:customStyle="1" w:styleId="25">
    <w:name w:val="font31"/>
    <w:basedOn w:val="18"/>
    <w:qFormat/>
    <w:uiPriority w:val="0"/>
    <w:rPr>
      <w:rFonts w:ascii="Arial" w:hAnsi="Arial" w:cs="Arial"/>
      <w:color w:val="000000"/>
      <w:sz w:val="22"/>
      <w:szCs w:val="22"/>
      <w:u w:val="none"/>
    </w:rPr>
  </w:style>
  <w:style w:type="character" w:customStyle="1" w:styleId="26">
    <w:name w:val="font11"/>
    <w:basedOn w:val="18"/>
    <w:qFormat/>
    <w:uiPriority w:val="0"/>
    <w:rPr>
      <w:rFonts w:hint="eastAsia" w:ascii="微软雅黑" w:hAnsi="微软雅黑" w:eastAsia="微软雅黑" w:cs="微软雅黑"/>
      <w:color w:val="000000"/>
      <w:sz w:val="18"/>
      <w:szCs w:val="18"/>
      <w:u w:val="none"/>
    </w:rPr>
  </w:style>
  <w:style w:type="character" w:customStyle="1" w:styleId="27">
    <w:name w:val="font21"/>
    <w:basedOn w:val="18"/>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2074</Words>
  <Characters>2227</Characters>
  <Lines>0</Lines>
  <Paragraphs>0</Paragraphs>
  <TotalTime>1</TotalTime>
  <ScaleCrop>false</ScaleCrop>
  <LinksUpToDate>false</LinksUpToDate>
  <CharactersWithSpaces>2331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2024-03-20T05:56:00Z</dcterms:created>
  <dc:creator>李占洋1</dc:creator>
  <cp:lastModifiedBy>Administrator</cp:lastModifiedBy>
  <cp:lastPrinted>2024-09-04T02:16:00Z</cp:lastPrinted>
  <dcterms:modified xsi:type="dcterms:W3CDTF">2025-07-23T06:47:50Z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616EC450719B480DB100C706FE1321DF_13</vt:lpwstr>
  </property>
  <property fmtid="{D5CDD505-2E9C-101B-9397-08002B2CF9AE}" pid="4" name="KSOTemplateDocerSaveRecord">
    <vt:lpwstr>eyJoZGlkIjoiOWY0MWY4Yzc5YjI0MjMxNjBkNDM5NzY4MzAxNTI3ODUiLCJ1c2VySWQiOiIxNjc1MzY4MzU3In0=</vt:lpwstr>
  </property>
</Properties>
</file>