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25B03">
      <w:pPr>
        <w:jc w:val="center"/>
        <w:rPr>
          <w:b/>
          <w:bCs/>
          <w:sz w:val="44"/>
          <w:szCs w:val="44"/>
        </w:rPr>
      </w:pPr>
      <w:r>
        <w:rPr>
          <w:rFonts w:hint="eastAsia"/>
          <w:b/>
          <w:bCs/>
          <w:sz w:val="44"/>
          <w:szCs w:val="44"/>
          <w:lang w:eastAsia="zh-CN"/>
        </w:rPr>
        <w:t>2026年度供水服务保障中心水表检定装置及其附属设施维护维修项目</w:t>
      </w:r>
      <w:r>
        <w:rPr>
          <w:rFonts w:hint="eastAsia"/>
          <w:b/>
          <w:bCs/>
          <w:sz w:val="44"/>
          <w:szCs w:val="44"/>
        </w:rPr>
        <w:t>询价文件</w:t>
      </w:r>
    </w:p>
    <w:p w14:paraId="143F7105">
      <w:pPr>
        <w:pStyle w:val="2"/>
        <w:spacing w:line="560" w:lineRule="exact"/>
      </w:pPr>
      <w:r>
        <w:rPr>
          <w:rFonts w:hint="eastAsia"/>
        </w:rPr>
        <w:t>一、项目概况</w:t>
      </w:r>
    </w:p>
    <w:p w14:paraId="1F52D1F3">
      <w:pPr>
        <w:pStyle w:val="8"/>
        <w:widowControl/>
        <w:shd w:val="clear" w:color="auto" w:fill="FFFFFF"/>
        <w:spacing w:before="120" w:beforeAutospacing="0" w:after="120" w:afterAutospacing="0" w:line="560" w:lineRule="exact"/>
        <w:ind w:firstLine="640" w:firstLineChars="200"/>
        <w:rPr>
          <w:rFonts w:ascii="仿宋" w:hAnsi="仿宋" w:eastAsia="仿宋" w:cs="仿宋"/>
          <w:color w:val="000000"/>
          <w:sz w:val="32"/>
          <w:szCs w:val="32"/>
          <w:shd w:val="clear" w:color="auto" w:fill="FFFFFF"/>
        </w:rPr>
      </w:pPr>
      <w:r>
        <w:rPr>
          <w:rFonts w:hint="eastAsia" w:ascii="仿宋" w:hAnsi="仿宋" w:eastAsia="仿宋" w:cs="仿宋"/>
          <w:color w:val="000000"/>
          <w:sz w:val="32"/>
          <w:szCs w:val="32"/>
          <w:shd w:val="clear" w:color="auto" w:fill="FFFFFF"/>
          <w:lang w:eastAsia="zh-CN"/>
        </w:rPr>
        <w:t>2026年度供水服务保障中心水表检定装置及其附属设施维护维修项目</w:t>
      </w:r>
      <w:r>
        <w:rPr>
          <w:rFonts w:hint="eastAsia" w:ascii="仿宋" w:hAnsi="仿宋" w:eastAsia="仿宋" w:cs="仿宋"/>
          <w:color w:val="000000"/>
          <w:sz w:val="32"/>
          <w:szCs w:val="32"/>
          <w:shd w:val="clear" w:color="auto" w:fill="FFFFFF"/>
        </w:rPr>
        <w:t>,采购人为天津水务集团有限公司供水服务保障中心，该项目已具备采购条件，现对该项目进行公开询价。</w:t>
      </w:r>
    </w:p>
    <w:p w14:paraId="28A93CA8">
      <w:pPr>
        <w:pStyle w:val="2"/>
        <w:numPr>
          <w:ilvl w:val="0"/>
          <w:numId w:val="1"/>
        </w:numPr>
        <w:spacing w:line="560" w:lineRule="exact"/>
        <w:rPr>
          <w:rFonts w:hint="eastAsia"/>
        </w:rPr>
      </w:pPr>
      <w:r>
        <w:rPr>
          <w:rFonts w:hint="eastAsia"/>
        </w:rPr>
        <w:t>项目需求</w:t>
      </w:r>
    </w:p>
    <w:p w14:paraId="1C0D6F66">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按照附表中的内容为甲方提供水表检定装置及其附属设施维护维修服务，并依据附表中的单价按照实际发生数量进行结算。</w:t>
      </w:r>
    </w:p>
    <w:p w14:paraId="34FA01B4">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1、甲方权利和义务</w:t>
      </w:r>
    </w:p>
    <w:p w14:paraId="640D226F">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（1）甲方有权按合同约定对乙方进行管理、监督，检查乙方的维护维修的质量、维护维修进度。</w:t>
      </w:r>
    </w:p>
    <w:p w14:paraId="49AA3806">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（2）甲方应无偿为乙方提供维修维护相关的场地、电源等相关设施。</w:t>
      </w:r>
    </w:p>
    <w:p w14:paraId="7A1B8548">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（3）在维修维护结束验收合格后，甲方应按照合同在约定时间支付货款。</w:t>
      </w:r>
    </w:p>
    <w:p w14:paraId="4F4AB93F">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2、乙方权利和义务</w:t>
      </w:r>
    </w:p>
    <w:p w14:paraId="1EE1877F">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（1）乙方有权要求甲方按照合同在约定时间支付货款。</w:t>
      </w:r>
    </w:p>
    <w:p w14:paraId="2E47AA07">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（2）乙方需在甲方提出服务需求的2个工作日内进行服务并明确工期。</w:t>
      </w:r>
    </w:p>
    <w:p w14:paraId="5B6C2649">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（3）乙方提供的维修维护项目质保期为自验收之日起3个月。如在质保期内出现质量问题，乙方需按甲方要求进行维修、调换。由于服务质量问题导致甲方损失或发生安全事故的，一切责任和损失由乙方承担。</w:t>
      </w:r>
    </w:p>
    <w:p w14:paraId="06D8FB64">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乙方在开展水表检定装置及其附属设施维护维修过程中，乙方对需要拆除、移动的水表检定装置及配套附属设施应在2个工作日内恢复至装置原有位置并确保装置计量检定功能和计量准确度不受影响。在服务过程中，如果造成计量精度偏差隐患的水表检定装置及配套附属设施（包括但不限于电磁流量计、压力变送器、温度变送器、电子秤等）由乙方在2个工作日内及时报送至天津市计量监督检测科学研究院进行检定校准，并在取得相应的量值溯源证书，以满足天津市市场监督管理委员会对法定计量检定机构计量设备使用的监管要求，确保水表检定装置量值传递的准确性，达到依法依规开展水表检定工作的要求。</w:t>
      </w:r>
    </w:p>
    <w:p w14:paraId="47F80CD6">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3、安全责任</w:t>
      </w:r>
    </w:p>
    <w:p w14:paraId="79741147">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（1）乙方应严格遵守有关部门的法律、法规，随时接受甲方的监督检查，制定符合国家及天津市相关规定的管理制度，并严格按制度执行。</w:t>
      </w:r>
    </w:p>
    <w:p w14:paraId="5BC883AD">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（2）乙方在工作中应保证甲方职工及设施、设备的安全，由于乙方工作造成的甲方职工的安全事故及设施、设备损失，一切责任和损失由乙方承担。</w:t>
      </w:r>
    </w:p>
    <w:p w14:paraId="578D014B">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（3）乙方工作人员要爱护甲方工作区域的设施、设备及全部资产。因乙方工作造成甲方设施、设备及资产损坏，乙方承担全部赔偿责任。</w:t>
      </w:r>
    </w:p>
    <w:p w14:paraId="15446AF0">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 xml:space="preserve">（4）乙方在维修维护服务之前要对相关维修维护相关人员进行培训，同时在服务过程中严格保证相关维修人员及设备的安全，在维修维护过程中发生安全事故（包括但不限于触电、摔伤、烧伤、砸伤、溺水、爆炸等）由乙方全部负责，由此给甲方造成损失的，甲方有权向乙方追偿。同时甲方有权要求乙方承担相当于所造成损失双倍的违约金。乙方工作人员在劳动过程中受到侵害的（包括但不限于工伤、交通事故等），应当由乙方自行负责解决与甲方无关。 </w:t>
      </w:r>
    </w:p>
    <w:p w14:paraId="5D7119F6">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乙方负责组织相关维修维护工作人员的安全培训，在服务过程中，对于电焊设备、安全绳、天车等器械设备的使用要严格按照相关设备的操作规章进行使用，由于乙方工作人员违章操作等原因而引起的意外伤害事故由乙方承担全部责任。</w:t>
      </w:r>
    </w:p>
    <w:p w14:paraId="53D8B8A9">
      <w:pPr>
        <w:numPr>
          <w:ilvl w:val="0"/>
          <w:numId w:val="0"/>
        </w:numPr>
        <w:ind w:firstLine="640" w:firstLineChars="200"/>
        <w:jc w:val="left"/>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4、服务质量及验收</w:t>
      </w:r>
    </w:p>
    <w:p w14:paraId="614F6A44">
      <w:pPr>
        <w:numPr>
          <w:ilvl w:val="0"/>
          <w:numId w:val="0"/>
        </w:numPr>
        <w:ind w:firstLine="640" w:firstLineChars="200"/>
        <w:jc w:val="left"/>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乙方提供的服务结束后，需满足甲方使用需求并经甲方验收。如在项目质保期内甲方发现问题，经过双方确认后，甲方向乙方发出整改通知，乙方在收到整改通知后24时内进行上门维修或调换设备工作，直到验收合格。</w:t>
      </w:r>
    </w:p>
    <w:p w14:paraId="2D5BC002">
      <w:pPr>
        <w:pStyle w:val="12"/>
        <w:ind w:firstLine="640" w:firstLineChars="200"/>
        <w:rPr>
          <w:rFonts w:hint="default" w:ascii="仿宋" w:hAnsi="仿宋" w:eastAsia="仿宋" w:cs="仿宋"/>
          <w:color w:val="000000"/>
          <w:kern w:val="0"/>
          <w:sz w:val="32"/>
          <w:szCs w:val="32"/>
          <w:shd w:val="clear" w:color="auto" w:fill="FFFFFF"/>
          <w:lang w:val="en-US" w:eastAsia="zh-CN" w:bidi="ar-SA"/>
        </w:rPr>
      </w:pPr>
      <w:r>
        <w:rPr>
          <w:rFonts w:hint="eastAsia" w:ascii="仿宋" w:hAnsi="仿宋" w:eastAsia="仿宋" w:cs="仿宋"/>
          <w:color w:val="000000"/>
          <w:kern w:val="0"/>
          <w:sz w:val="32"/>
          <w:szCs w:val="32"/>
          <w:shd w:val="clear" w:color="auto" w:fill="FFFFFF"/>
          <w:lang w:val="en-US" w:eastAsia="zh-CN" w:bidi="ar-SA"/>
        </w:rPr>
        <w:t>5、其他要求如下：</w:t>
      </w:r>
    </w:p>
    <w:p w14:paraId="79877F65">
      <w:pPr>
        <w:pStyle w:val="12"/>
        <w:ind w:firstLine="64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服务地点：</w:t>
      </w:r>
      <w:r>
        <w:rPr>
          <w:rFonts w:hint="eastAsia" w:ascii="仿宋" w:hAnsi="仿宋" w:eastAsia="仿宋" w:cs="仿宋"/>
          <w:sz w:val="32"/>
          <w:szCs w:val="32"/>
          <w:lang w:eastAsia="zh-CN"/>
        </w:rPr>
        <w:t>天津市河北区靖江路</w:t>
      </w:r>
      <w:r>
        <w:rPr>
          <w:rFonts w:hint="eastAsia" w:ascii="仿宋" w:hAnsi="仿宋" w:eastAsia="仿宋" w:cs="仿宋"/>
          <w:sz w:val="32"/>
          <w:szCs w:val="32"/>
          <w:lang w:val="en-US" w:eastAsia="zh-CN"/>
        </w:rPr>
        <w:t>4号。</w:t>
      </w:r>
    </w:p>
    <w:p w14:paraId="241B5DDB">
      <w:pPr>
        <w:pStyle w:val="12"/>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报价单位所报价格为完成本项目所需的综合报价，包含人工费、材料费、交通费、备品备件费、技术资料费、运行调试、各类保险费、检测费、验收费、管理费、风险费、税金、利润等所有费用，采购人将不为此支付其他额外费用。</w:t>
      </w:r>
    </w:p>
    <w:p w14:paraId="66F976E7">
      <w:pPr>
        <w:pStyle w:val="12"/>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投标报价=附表1总价+附表2总价。附表3为备选维修内容，只进行报价，不计入比价范围。</w:t>
      </w:r>
    </w:p>
    <w:p w14:paraId="18F36DC9">
      <w:pPr>
        <w:pStyle w:val="12"/>
        <w:numPr>
          <w:ilvl w:val="0"/>
          <w:numId w:val="0"/>
        </w:num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（4）需求内容包括但不限于附表中的条目，实际执行中超出附表范围的项目，价格根据市场价格由双方进行协商确定。</w:t>
      </w:r>
    </w:p>
    <w:p w14:paraId="68164F33">
      <w:pPr>
        <w:pStyle w:val="12"/>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sz w:val="32"/>
          <w:szCs w:val="32"/>
        </w:rPr>
        <w:t>由于水表检定装置及其附属设施属于专业的法定计量检定仪器设备，需</w:t>
      </w:r>
      <w:r>
        <w:rPr>
          <w:rFonts w:hint="eastAsia" w:ascii="仿宋" w:hAnsi="仿宋" w:eastAsia="仿宋"/>
          <w:color w:val="000000"/>
          <w:kern w:val="0"/>
          <w:sz w:val="32"/>
          <w:szCs w:val="32"/>
          <w:shd w:val="clear" w:color="auto" w:fill="FFFFFF"/>
        </w:rPr>
        <w:t>满足天津市市场监督管理委员会对法定计量检定机构计量设备使用的监管要求，确保水表检定装置量值传递的准确性，达到依法依规开展水表检定工作的要求。因此</w:t>
      </w:r>
      <w:r>
        <w:rPr>
          <w:rFonts w:hint="eastAsia" w:ascii="仿宋" w:hAnsi="仿宋" w:eastAsia="仿宋"/>
          <w:sz w:val="32"/>
          <w:szCs w:val="32"/>
        </w:rPr>
        <w:t>报价单位在报价前，需携带在有效期内具有相关资质的营业执照或事业单位法人证书或民办非企业单位登记证书或社会团体法人登记证书或基金会法人登记证书。于2025年</w:t>
      </w:r>
      <w:r>
        <w:rPr>
          <w:rFonts w:hint="eastAsia" w:ascii="仿宋" w:hAnsi="仿宋" w:eastAsia="仿宋"/>
          <w:sz w:val="32"/>
          <w:szCs w:val="32"/>
          <w:lang w:val="en-US" w:eastAsia="zh-CN"/>
        </w:rPr>
        <w:t>12</w:t>
      </w:r>
      <w:r>
        <w:rPr>
          <w:rFonts w:hint="eastAsia" w:ascii="仿宋" w:hAnsi="仿宋" w:eastAsia="仿宋"/>
          <w:sz w:val="32"/>
          <w:szCs w:val="32"/>
        </w:rPr>
        <w:t>月</w:t>
      </w:r>
      <w:r>
        <w:rPr>
          <w:rFonts w:hint="eastAsia" w:ascii="仿宋" w:hAnsi="仿宋" w:eastAsia="仿宋"/>
          <w:sz w:val="32"/>
          <w:szCs w:val="32"/>
          <w:lang w:val="en-US" w:eastAsia="zh-CN"/>
        </w:rPr>
        <w:t>23</w:t>
      </w:r>
      <w:r>
        <w:rPr>
          <w:rFonts w:hint="eastAsia" w:ascii="仿宋" w:hAnsi="仿宋" w:eastAsia="仿宋"/>
          <w:sz w:val="32"/>
          <w:szCs w:val="32"/>
        </w:rPr>
        <w:t>日9:00至10:00到服务地点进行现场踏勘，结合现场实际情况进行报价，如未进行现场踏勘，报价视为无效。踏勘联系人：陈工，13752325846。</w:t>
      </w:r>
    </w:p>
    <w:p w14:paraId="38896C82">
      <w:pPr>
        <w:pStyle w:val="12"/>
        <w:numPr>
          <w:ilvl w:val="0"/>
          <w:numId w:val="0"/>
        </w:numPr>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6</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报价单位提供的产品</w:t>
      </w:r>
      <w:r>
        <w:rPr>
          <w:rFonts w:hint="eastAsia" w:ascii="仿宋" w:hAnsi="仿宋" w:eastAsia="仿宋" w:cs="仿宋"/>
          <w:sz w:val="32"/>
          <w:szCs w:val="32"/>
          <w:highlight w:val="none"/>
          <w:lang w:eastAsia="zh-CN"/>
        </w:rPr>
        <w:t>符合国家质量标准要求且</w:t>
      </w:r>
      <w:r>
        <w:rPr>
          <w:rFonts w:hint="eastAsia" w:ascii="仿宋" w:hAnsi="仿宋" w:eastAsia="仿宋" w:cs="仿宋"/>
          <w:sz w:val="32"/>
          <w:szCs w:val="32"/>
          <w:highlight w:val="none"/>
        </w:rPr>
        <w:t>保证能够正常安装使用。</w:t>
      </w:r>
    </w:p>
    <w:p w14:paraId="707CD599">
      <w:pPr>
        <w:pStyle w:val="12"/>
        <w:numPr>
          <w:ilvl w:val="0"/>
          <w:numId w:val="0"/>
        </w:numPr>
        <w:ind w:firstLine="640" w:firstLineChars="200"/>
        <w:rPr>
          <w:rFonts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rPr>
        <w:t>付款前中标人须向</w:t>
      </w:r>
      <w:r>
        <w:rPr>
          <w:rFonts w:hint="eastAsia" w:ascii="仿宋" w:hAnsi="仿宋" w:eastAsia="仿宋" w:cs="仿宋"/>
          <w:sz w:val="32"/>
          <w:szCs w:val="32"/>
          <w:lang w:val="en-US" w:eastAsia="zh-CN"/>
        </w:rPr>
        <w:t>采购人</w:t>
      </w:r>
      <w:r>
        <w:rPr>
          <w:rFonts w:hint="eastAsia" w:ascii="仿宋" w:hAnsi="仿宋" w:eastAsia="仿宋" w:cs="仿宋"/>
          <w:sz w:val="32"/>
          <w:szCs w:val="32"/>
        </w:rPr>
        <w:t>开具增值税专用发票。</w:t>
      </w:r>
    </w:p>
    <w:p w14:paraId="2B26A9BB">
      <w:pPr>
        <w:numPr>
          <w:ilvl w:val="0"/>
          <w:numId w:val="0"/>
        </w:numPr>
        <w:ind w:firstLine="640" w:firstLineChars="200"/>
        <w:jc w:val="left"/>
        <w:rPr>
          <w:rFonts w:hint="eastAsia" w:ascii="仿宋" w:hAnsi="仿宋" w:eastAsia="仿宋" w:cs="仿宋"/>
          <w:sz w:val="32"/>
          <w:szCs w:val="32"/>
          <w:highlight w:val="none"/>
        </w:rPr>
      </w:pPr>
      <w:r>
        <w:rPr>
          <w:rFonts w:hint="eastAsia" w:ascii="仿宋" w:hAnsi="仿宋" w:eastAsia="仿宋" w:cs="仿宋"/>
          <w:kern w:val="2"/>
          <w:sz w:val="32"/>
          <w:szCs w:val="32"/>
          <w:lang w:val="en-US" w:eastAsia="zh-CN" w:bidi="ar-SA"/>
        </w:rPr>
        <w:t>（8）服务期限：2026年1月1日至2026年12月31日。</w:t>
      </w:r>
    </w:p>
    <w:p w14:paraId="0DDB1105">
      <w:pPr>
        <w:pStyle w:val="2"/>
        <w:rPr>
          <w:highlight w:val="none"/>
        </w:rPr>
      </w:pPr>
      <w:r>
        <w:rPr>
          <w:rFonts w:hint="eastAsia"/>
          <w:highlight w:val="none"/>
        </w:rPr>
        <w:t>三、报价期限</w:t>
      </w:r>
    </w:p>
    <w:p w14:paraId="67842F28">
      <w:pPr>
        <w:pStyle w:val="12"/>
        <w:ind w:left="319" w:leftChars="152" w:firstLine="320" w:firstLineChars="100"/>
        <w:rPr>
          <w:rFonts w:ascii="仿宋" w:hAnsi="仿宋" w:eastAsia="仿宋" w:cs="仿宋"/>
          <w:sz w:val="32"/>
          <w:szCs w:val="32"/>
          <w:highlight w:val="none"/>
        </w:rPr>
      </w:pPr>
      <w:r>
        <w:rPr>
          <w:rFonts w:hint="eastAsia" w:ascii="仿宋" w:hAnsi="仿宋" w:eastAsia="仿宋" w:cs="仿宋"/>
          <w:sz w:val="32"/>
          <w:szCs w:val="32"/>
          <w:highlight w:val="none"/>
        </w:rPr>
        <w:t>报价期限为自公告发布之日起3个工作日。（2025年</w:t>
      </w:r>
      <w:r>
        <w:rPr>
          <w:rFonts w:hint="eastAsia" w:ascii="仿宋" w:hAnsi="仿宋" w:eastAsia="仿宋" w:cs="仿宋"/>
          <w:sz w:val="32"/>
          <w:szCs w:val="32"/>
          <w:highlight w:val="none"/>
          <w:lang w:val="en-US" w:eastAsia="zh-CN"/>
        </w:rPr>
        <w:t>12月22</w:t>
      </w:r>
      <w:r>
        <w:rPr>
          <w:rFonts w:hint="eastAsia" w:ascii="仿宋" w:hAnsi="仿宋" w:eastAsia="仿宋" w:cs="仿宋"/>
          <w:sz w:val="32"/>
          <w:szCs w:val="32"/>
          <w:highlight w:val="none"/>
        </w:rPr>
        <w:t xml:space="preserve">日— </w:t>
      </w:r>
      <w:r>
        <w:rPr>
          <w:rFonts w:hint="eastAsia" w:ascii="仿宋" w:hAnsi="仿宋" w:eastAsia="仿宋" w:cs="仿宋"/>
          <w:sz w:val="32"/>
          <w:szCs w:val="32"/>
          <w:highlight w:val="none"/>
          <w:lang w:val="en-US" w:eastAsia="zh-CN"/>
        </w:rPr>
        <w:t>12</w:t>
      </w:r>
      <w:r>
        <w:rPr>
          <w:rFonts w:hint="eastAsia" w:ascii="仿宋" w:hAnsi="仿宋" w:eastAsia="仿宋" w:cs="仿宋"/>
          <w:sz w:val="32"/>
          <w:szCs w:val="32"/>
          <w:highlight w:val="none"/>
        </w:rPr>
        <w:t>月</w:t>
      </w:r>
      <w:r>
        <w:rPr>
          <w:rFonts w:hint="eastAsia" w:ascii="仿宋" w:hAnsi="仿宋" w:eastAsia="仿宋" w:cs="仿宋"/>
          <w:sz w:val="32"/>
          <w:szCs w:val="32"/>
          <w:highlight w:val="none"/>
          <w:lang w:val="en-US" w:eastAsia="zh-CN"/>
        </w:rPr>
        <w:t>25</w:t>
      </w:r>
      <w:r>
        <w:rPr>
          <w:rFonts w:hint="eastAsia" w:ascii="仿宋" w:hAnsi="仿宋" w:eastAsia="仿宋" w:cs="仿宋"/>
          <w:sz w:val="32"/>
          <w:szCs w:val="32"/>
          <w:highlight w:val="none"/>
        </w:rPr>
        <w:t>日1</w:t>
      </w:r>
      <w:r>
        <w:rPr>
          <w:rFonts w:hint="eastAsia" w:ascii="仿宋" w:hAnsi="仿宋" w:eastAsia="仿宋" w:cs="仿宋"/>
          <w:sz w:val="32"/>
          <w:szCs w:val="32"/>
          <w:highlight w:val="none"/>
          <w:lang w:val="en-US" w:eastAsia="zh-CN"/>
        </w:rPr>
        <w:t>0</w:t>
      </w:r>
      <w:r>
        <w:rPr>
          <w:rFonts w:hint="eastAsia" w:ascii="仿宋" w:hAnsi="仿宋" w:eastAsia="仿宋" w:cs="仿宋"/>
          <w:sz w:val="32"/>
          <w:szCs w:val="32"/>
          <w:highlight w:val="none"/>
        </w:rPr>
        <w:t>:00）</w:t>
      </w:r>
    </w:p>
    <w:p w14:paraId="2ABFC6EA">
      <w:pPr>
        <w:pStyle w:val="2"/>
      </w:pPr>
      <w:r>
        <w:rPr>
          <w:rFonts w:hint="eastAsia"/>
        </w:rPr>
        <w:t>四、资格要求</w:t>
      </w:r>
    </w:p>
    <w:p w14:paraId="4CC8A175">
      <w:p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1、在有效期内具有相关资质的营业执照副本或事业单位法人证书或民办非企业单位登记证书或社会团体法人登记证书或基金会法人登记证书；</w:t>
      </w:r>
    </w:p>
    <w:p w14:paraId="2ABF4FB6">
      <w:pPr>
        <w:ind w:firstLine="640" w:firstLineChars="200"/>
        <w:rPr>
          <w:rFonts w:hint="eastAsia" w:ascii="仿宋" w:hAnsi="仿宋" w:eastAsia="仿宋" w:cs="仿宋"/>
          <w:kern w:val="2"/>
          <w:sz w:val="32"/>
          <w:szCs w:val="32"/>
          <w:lang w:val="en-US" w:eastAsia="zh-CN" w:bidi="ar-SA"/>
        </w:rPr>
      </w:pPr>
      <w:r>
        <w:rPr>
          <w:rFonts w:ascii="仿宋" w:hAnsi="仿宋" w:eastAsia="仿宋" w:cs="仿宋"/>
          <w:kern w:val="2"/>
          <w:sz w:val="32"/>
          <w:szCs w:val="32"/>
          <w:lang w:val="en-US" w:eastAsia="zh-CN" w:bidi="ar-SA"/>
        </w:rPr>
        <w:t>2</w:t>
      </w:r>
      <w:r>
        <w:rPr>
          <w:rFonts w:hint="eastAsia" w:ascii="仿宋" w:hAnsi="仿宋" w:eastAsia="仿宋" w:cs="仿宋"/>
          <w:kern w:val="2"/>
          <w:sz w:val="32"/>
          <w:szCs w:val="32"/>
          <w:lang w:val="en-US" w:eastAsia="zh-CN" w:bidi="ar-SA"/>
        </w:rPr>
        <w:t>、近三年具有类似服务的业绩；</w:t>
      </w:r>
    </w:p>
    <w:p w14:paraId="009B0565">
      <w:pPr>
        <w:ind w:firstLine="640" w:firstLineChars="200"/>
        <w:rPr>
          <w:rFonts w:hint="eastAsia" w:ascii="仿宋" w:hAnsi="仿宋" w:eastAsia="仿宋" w:cs="仿宋"/>
          <w:kern w:val="2"/>
          <w:sz w:val="32"/>
          <w:szCs w:val="32"/>
          <w:lang w:val="en-US" w:eastAsia="zh-CN" w:bidi="ar-SA"/>
        </w:rPr>
      </w:pPr>
      <w:r>
        <w:rPr>
          <w:rFonts w:ascii="仿宋" w:hAnsi="仿宋" w:eastAsia="仿宋" w:cs="仿宋"/>
          <w:kern w:val="2"/>
          <w:sz w:val="32"/>
          <w:szCs w:val="32"/>
          <w:lang w:val="en-US" w:eastAsia="zh-CN" w:bidi="ar-SA"/>
        </w:rPr>
        <w:t>3</w:t>
      </w:r>
      <w:r>
        <w:rPr>
          <w:rFonts w:hint="eastAsia" w:ascii="仿宋" w:hAnsi="仿宋" w:eastAsia="仿宋" w:cs="仿宋"/>
          <w:kern w:val="2"/>
          <w:sz w:val="32"/>
          <w:szCs w:val="32"/>
          <w:lang w:val="en-US" w:eastAsia="zh-CN" w:bidi="ar-SA"/>
        </w:rPr>
        <w:t>、在“信用中国”网站(www.creditchina.gov.cn)查询失信被执行人、税收违法黑名单，在“中国政府采购网 ”网站（http://www.ccgp.gov.cn/）查询政府采购严重违法失信行为记录名单，均未被列入“失信被执行人”名单并将查询结果截图加盖单位公章；</w:t>
      </w:r>
    </w:p>
    <w:p w14:paraId="096CFF8C">
      <w:pPr>
        <w:ind w:firstLine="640" w:firstLineChars="200"/>
        <w:rPr>
          <w:rFonts w:hint="eastAsia" w:ascii="仿宋" w:hAnsi="仿宋" w:eastAsia="仿宋" w:cs="仿宋"/>
          <w:kern w:val="2"/>
          <w:sz w:val="32"/>
          <w:szCs w:val="32"/>
          <w:lang w:val="en-US" w:eastAsia="zh-CN" w:bidi="ar-SA"/>
        </w:rPr>
      </w:pPr>
      <w:r>
        <w:rPr>
          <w:rFonts w:ascii="仿宋" w:hAnsi="仿宋" w:eastAsia="仿宋" w:cs="仿宋"/>
          <w:kern w:val="2"/>
          <w:sz w:val="32"/>
          <w:szCs w:val="32"/>
          <w:lang w:val="en-US" w:eastAsia="zh-CN" w:bidi="ar-SA"/>
        </w:rPr>
        <w:t>4</w:t>
      </w:r>
      <w:r>
        <w:rPr>
          <w:rFonts w:hint="eastAsia" w:ascii="仿宋" w:hAnsi="仿宋" w:eastAsia="仿宋" w:cs="仿宋"/>
          <w:kern w:val="2"/>
          <w:sz w:val="32"/>
          <w:szCs w:val="32"/>
          <w:lang w:val="en-US" w:eastAsia="zh-CN" w:bidi="ar-SA"/>
        </w:rPr>
        <w:t>、仅限水务集团合格供应商库范围内（“津水云采”平台注册审核通过并购买且激活CA证书的供应商）</w:t>
      </w:r>
    </w:p>
    <w:p w14:paraId="3DBACAC9">
      <w:pPr>
        <w:pStyle w:val="3"/>
        <w:ind w:firstLine="640" w:firstLineChars="200"/>
        <w:jc w:val="both"/>
        <w:rPr>
          <w:rFonts w:hint="default"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5、本项目不允许联合体参与。</w:t>
      </w:r>
    </w:p>
    <w:p w14:paraId="736752BE">
      <w:pPr>
        <w:pStyle w:val="2"/>
      </w:pPr>
      <w:r>
        <w:rPr>
          <w:rFonts w:hint="eastAsia"/>
        </w:rPr>
        <w:t>五、评审方式</w:t>
      </w:r>
    </w:p>
    <w:p w14:paraId="1A6FC48B">
      <w:pPr>
        <w:pStyle w:val="12"/>
        <w:ind w:firstLine="640"/>
        <w:rPr>
          <w:rFonts w:ascii="仿宋" w:hAnsi="仿宋" w:eastAsia="仿宋" w:cs="仿宋"/>
          <w:sz w:val="32"/>
          <w:szCs w:val="32"/>
        </w:rPr>
      </w:pPr>
      <w:r>
        <w:rPr>
          <w:rFonts w:ascii="仿宋" w:hAnsi="仿宋" w:eastAsia="仿宋" w:cs="仿宋"/>
          <w:sz w:val="32"/>
          <w:szCs w:val="32"/>
        </w:rPr>
        <w:t>在满足所有资格及技术要求条件下</w:t>
      </w:r>
      <w:r>
        <w:rPr>
          <w:rFonts w:hint="eastAsia" w:ascii="仿宋" w:hAnsi="仿宋" w:eastAsia="仿宋" w:cs="仿宋"/>
          <w:sz w:val="32"/>
          <w:szCs w:val="32"/>
        </w:rPr>
        <w:t>，采用合理低价法</w:t>
      </w:r>
      <w:r>
        <w:rPr>
          <w:rFonts w:ascii="仿宋" w:hAnsi="仿宋" w:eastAsia="仿宋" w:cs="仿宋"/>
          <w:sz w:val="32"/>
          <w:szCs w:val="32"/>
        </w:rPr>
        <w:t>进行评审。招标人参考其他供应商报价、历史采购价和近期市场价格等</w:t>
      </w:r>
      <w:r>
        <w:rPr>
          <w:rFonts w:hint="eastAsia" w:ascii="仿宋" w:hAnsi="仿宋" w:eastAsia="仿宋" w:cs="仿宋"/>
          <w:sz w:val="32"/>
          <w:szCs w:val="32"/>
        </w:rPr>
        <w:t>，</w:t>
      </w:r>
      <w:r>
        <w:rPr>
          <w:rFonts w:ascii="仿宋" w:hAnsi="仿宋" w:eastAsia="仿宋" w:cs="仿宋"/>
          <w:sz w:val="32"/>
          <w:szCs w:val="32"/>
        </w:rPr>
        <w:t>对于异常低价等问题可能导致影响履约的报价，要求投标人进行澄清。投标人不能说明其报价合理或保证履约的，有权否决该投标人</w:t>
      </w:r>
      <w:r>
        <w:rPr>
          <w:rFonts w:hint="eastAsia" w:ascii="仿宋" w:hAnsi="仿宋" w:eastAsia="仿宋" w:cs="仿宋"/>
          <w:sz w:val="32"/>
          <w:szCs w:val="32"/>
        </w:rPr>
        <w:t>。当有效报价人不足三家时，采购人可继续评审，或重新组织询价。</w:t>
      </w:r>
    </w:p>
    <w:p w14:paraId="29142E0F">
      <w:pPr>
        <w:pStyle w:val="2"/>
      </w:pPr>
      <w:r>
        <w:rPr>
          <w:rFonts w:hint="eastAsia"/>
        </w:rPr>
        <w:t>六、报价文件组成</w:t>
      </w:r>
    </w:p>
    <w:p w14:paraId="02571B5E">
      <w:pPr>
        <w:pStyle w:val="12"/>
        <w:ind w:firstLine="480"/>
        <w:rPr>
          <w:rFonts w:ascii="仿宋" w:hAnsi="仿宋" w:eastAsia="仿宋" w:cs="仿宋"/>
          <w:sz w:val="32"/>
          <w:szCs w:val="32"/>
        </w:rPr>
      </w:pPr>
      <w:r>
        <w:rPr>
          <w:rFonts w:hint="eastAsia"/>
        </w:rPr>
        <w:t>（</w:t>
      </w:r>
      <w:r>
        <w:rPr>
          <w:rFonts w:hint="eastAsia" w:ascii="仿宋" w:hAnsi="仿宋" w:eastAsia="仿宋" w:cs="仿宋"/>
          <w:sz w:val="32"/>
          <w:szCs w:val="32"/>
        </w:rPr>
        <w:t>一）资格审查文件</w:t>
      </w:r>
    </w:p>
    <w:p w14:paraId="360F2818">
      <w:pPr>
        <w:pStyle w:val="12"/>
        <w:ind w:firstLine="640"/>
        <w:rPr>
          <w:rFonts w:ascii="仿宋" w:hAnsi="仿宋" w:eastAsia="仿宋" w:cs="仿宋"/>
          <w:sz w:val="32"/>
          <w:szCs w:val="32"/>
        </w:rPr>
      </w:pPr>
      <w:r>
        <w:rPr>
          <w:rFonts w:hint="eastAsia" w:ascii="仿宋" w:hAnsi="仿宋" w:eastAsia="仿宋" w:cs="仿宋"/>
          <w:color w:val="000000"/>
          <w:sz w:val="32"/>
          <w:szCs w:val="32"/>
          <w:shd w:val="clear" w:color="auto" w:fill="FFFFFF"/>
          <w:lang w:eastAsia="zh-CN"/>
        </w:rPr>
        <w:t>2026年度供水服务保障中心水表检定装置及其附属设施维护维修项目</w:t>
      </w:r>
      <w:r>
        <w:rPr>
          <w:rFonts w:hint="eastAsia" w:ascii="仿宋" w:hAnsi="仿宋" w:eastAsia="仿宋" w:cs="仿宋"/>
          <w:sz w:val="32"/>
          <w:szCs w:val="32"/>
        </w:rPr>
        <w:t>投标书（附件1）；</w:t>
      </w:r>
    </w:p>
    <w:p w14:paraId="7001FB1B">
      <w:pPr>
        <w:pStyle w:val="12"/>
        <w:ind w:firstLine="640"/>
        <w:rPr>
          <w:rFonts w:hint="eastAsia" w:ascii="仿宋" w:hAnsi="仿宋" w:eastAsia="仿宋" w:cs="仿宋"/>
          <w:sz w:val="32"/>
          <w:szCs w:val="32"/>
        </w:rPr>
      </w:pPr>
      <w:r>
        <w:rPr>
          <w:rFonts w:hint="eastAsia" w:ascii="仿宋" w:hAnsi="仿宋" w:eastAsia="仿宋" w:cs="仿宋"/>
          <w:sz w:val="32"/>
          <w:szCs w:val="32"/>
        </w:rPr>
        <w:t>投标人的营业执照复印件；</w:t>
      </w:r>
    </w:p>
    <w:p w14:paraId="1387746A">
      <w:pPr>
        <w:pStyle w:val="12"/>
        <w:ind w:firstLine="640"/>
        <w:rPr>
          <w:rFonts w:ascii="仿宋" w:hAnsi="仿宋" w:eastAsia="仿宋" w:cs="仿宋"/>
          <w:sz w:val="32"/>
          <w:szCs w:val="32"/>
        </w:rPr>
      </w:pPr>
      <w:r>
        <w:rPr>
          <w:rFonts w:hint="eastAsia" w:ascii="仿宋" w:hAnsi="仿宋" w:eastAsia="仿宋" w:cs="仿宋"/>
          <w:sz w:val="32"/>
          <w:szCs w:val="32"/>
        </w:rPr>
        <w:t>项目负责人信息及相关证件复印件；</w:t>
      </w:r>
    </w:p>
    <w:p w14:paraId="47DF61EA">
      <w:pPr>
        <w:pStyle w:val="12"/>
        <w:ind w:firstLine="640"/>
        <w:rPr>
          <w:rFonts w:hint="eastAsia" w:ascii="仿宋" w:hAnsi="仿宋" w:eastAsia="仿宋" w:cs="仿宋"/>
          <w:sz w:val="32"/>
          <w:szCs w:val="32"/>
        </w:rPr>
      </w:pPr>
      <w:r>
        <w:rPr>
          <w:rFonts w:hint="eastAsia" w:ascii="仿宋" w:hAnsi="仿宋" w:eastAsia="仿宋" w:cs="仿宋"/>
          <w:sz w:val="32"/>
          <w:szCs w:val="32"/>
        </w:rPr>
        <w:t>近三年（202</w:t>
      </w:r>
      <w:r>
        <w:rPr>
          <w:rFonts w:hint="eastAsia" w:ascii="仿宋" w:hAnsi="仿宋" w:eastAsia="仿宋" w:cs="仿宋"/>
          <w:sz w:val="32"/>
          <w:szCs w:val="32"/>
          <w:lang w:val="en-US" w:eastAsia="zh-CN"/>
        </w:rPr>
        <w:t>3</w:t>
      </w:r>
      <w:r>
        <w:rPr>
          <w:rFonts w:hint="eastAsia" w:ascii="仿宋" w:hAnsi="仿宋" w:eastAsia="仿宋" w:cs="仿宋"/>
          <w:sz w:val="32"/>
          <w:szCs w:val="32"/>
        </w:rPr>
        <w:t>年至今）具有相关项目</w:t>
      </w:r>
      <w:r>
        <w:rPr>
          <w:rFonts w:hint="eastAsia" w:ascii="仿宋" w:hAnsi="仿宋" w:eastAsia="仿宋" w:cs="仿宋"/>
          <w:sz w:val="32"/>
          <w:szCs w:val="32"/>
          <w:lang w:eastAsia="zh-CN"/>
        </w:rPr>
        <w:t>服务</w:t>
      </w:r>
      <w:r>
        <w:rPr>
          <w:rFonts w:hint="eastAsia" w:ascii="仿宋" w:hAnsi="仿宋" w:eastAsia="仿宋" w:cs="仿宋"/>
          <w:color w:val="auto"/>
          <w:sz w:val="32"/>
          <w:szCs w:val="32"/>
        </w:rPr>
        <w:t>业绩</w:t>
      </w:r>
      <w:r>
        <w:rPr>
          <w:rFonts w:hint="eastAsia" w:ascii="仿宋" w:hAnsi="仿宋" w:eastAsia="仿宋" w:cs="仿宋"/>
          <w:sz w:val="32"/>
          <w:szCs w:val="32"/>
        </w:rPr>
        <w:t>（须提供合同关键页复印件）；</w:t>
      </w:r>
    </w:p>
    <w:p w14:paraId="0D0C7778">
      <w:pPr>
        <w:pStyle w:val="12"/>
        <w:ind w:firstLine="640"/>
        <w:rPr>
          <w:rFonts w:hint="eastAsia" w:ascii="仿宋" w:hAnsi="仿宋" w:eastAsia="仿宋" w:cs="仿宋"/>
          <w:sz w:val="32"/>
          <w:szCs w:val="32"/>
          <w:lang w:eastAsia="zh-CN"/>
        </w:rPr>
      </w:pPr>
      <w:r>
        <w:rPr>
          <w:rFonts w:hint="eastAsia" w:ascii="仿宋" w:hAnsi="仿宋" w:eastAsia="仿宋" w:cs="仿宋"/>
          <w:sz w:val="32"/>
          <w:szCs w:val="32"/>
        </w:rPr>
        <w:t>投标人的服务承诺书（需承诺服务期限、商品完好质量符合相应产品国家标准、售后服务等，格式自拟）</w:t>
      </w:r>
      <w:r>
        <w:rPr>
          <w:rFonts w:hint="eastAsia" w:ascii="仿宋" w:hAnsi="仿宋" w:eastAsia="仿宋" w:cs="仿宋"/>
          <w:sz w:val="32"/>
          <w:szCs w:val="32"/>
          <w:lang w:eastAsia="zh-CN"/>
        </w:rPr>
        <w:t>；</w:t>
      </w:r>
    </w:p>
    <w:p w14:paraId="71C0C228">
      <w:pPr>
        <w:pStyle w:val="12"/>
        <w:ind w:firstLine="640"/>
        <w:rPr>
          <w:rFonts w:ascii="仿宋" w:hAnsi="仿宋" w:eastAsia="仿宋" w:cs="仿宋"/>
          <w:sz w:val="32"/>
          <w:szCs w:val="32"/>
          <w:highlight w:val="yellow"/>
        </w:rPr>
      </w:pPr>
      <w:r>
        <w:rPr>
          <w:rFonts w:hint="eastAsia" w:ascii="仿宋" w:hAnsi="仿宋" w:eastAsia="仿宋" w:cs="仿宋"/>
          <w:sz w:val="32"/>
          <w:szCs w:val="32"/>
        </w:rPr>
        <w:t>投标人的廉政保证书（附件2）；</w:t>
      </w:r>
    </w:p>
    <w:p w14:paraId="2D7E561A">
      <w:pPr>
        <w:adjustRightInd w:val="0"/>
        <w:snapToGrid w:val="0"/>
        <w:spacing w:line="336" w:lineRule="auto"/>
        <w:ind w:firstLine="640" w:firstLineChars="200"/>
        <w:rPr>
          <w:rFonts w:ascii="仿宋" w:hAnsi="仿宋" w:eastAsia="仿宋" w:cs="仿宋"/>
          <w:sz w:val="32"/>
          <w:szCs w:val="32"/>
        </w:rPr>
      </w:pPr>
      <w:r>
        <w:rPr>
          <w:rFonts w:hint="eastAsia" w:ascii="仿宋" w:hAnsi="仿宋" w:eastAsia="仿宋" w:cs="仿宋"/>
          <w:sz w:val="32"/>
          <w:szCs w:val="32"/>
        </w:rPr>
        <w:t>在“信用中国”网站(www.creditchina.gov.cn)查询失信被执行人、税收违法黑名单，在“中国政府采购网 ”网站（http://www.ccgp.gov.cn/）查询政府采购严重违法失信行为记录名单，均未被列入“失信被执行人”名单并将查询结果截图；</w:t>
      </w:r>
    </w:p>
    <w:p w14:paraId="7D9DF46F">
      <w:pPr>
        <w:pStyle w:val="12"/>
        <w:ind w:firstLine="640"/>
        <w:rPr>
          <w:rFonts w:ascii="仿宋" w:hAnsi="仿宋" w:eastAsia="仿宋" w:cs="仿宋"/>
          <w:sz w:val="32"/>
          <w:szCs w:val="32"/>
        </w:rPr>
      </w:pPr>
      <w:r>
        <w:rPr>
          <w:rFonts w:hint="eastAsia" w:ascii="仿宋" w:hAnsi="仿宋" w:eastAsia="仿宋" w:cs="仿宋"/>
          <w:sz w:val="32"/>
          <w:szCs w:val="32"/>
        </w:rPr>
        <w:t>以上材料均需加盖公章。</w:t>
      </w:r>
    </w:p>
    <w:p w14:paraId="3FD265BA">
      <w:pPr>
        <w:pStyle w:val="2"/>
      </w:pPr>
      <w:r>
        <w:rPr>
          <w:rFonts w:hint="eastAsia"/>
        </w:rPr>
        <w:t>七、报价形式及说明</w:t>
      </w:r>
    </w:p>
    <w:p w14:paraId="24727ABA">
      <w:pPr>
        <w:pStyle w:val="12"/>
        <w:ind w:firstLine="640"/>
        <w:rPr>
          <w:rFonts w:ascii="仿宋" w:hAnsi="仿宋" w:eastAsia="仿宋" w:cs="仿宋"/>
          <w:sz w:val="32"/>
          <w:szCs w:val="32"/>
        </w:rPr>
      </w:pPr>
      <w:r>
        <w:rPr>
          <w:rFonts w:ascii="仿宋" w:hAnsi="仿宋" w:eastAsia="仿宋" w:cs="仿宋"/>
          <w:sz w:val="32"/>
          <w:szCs w:val="32"/>
        </w:rPr>
        <w:t>1、报价上限</w:t>
      </w:r>
    </w:p>
    <w:p w14:paraId="326525CC">
      <w:pPr>
        <w:pStyle w:val="12"/>
        <w:ind w:firstLine="640"/>
        <w:rPr>
          <w:rFonts w:ascii="仿宋" w:hAnsi="仿宋" w:eastAsia="仿宋" w:cs="仿宋"/>
          <w:sz w:val="32"/>
          <w:szCs w:val="32"/>
        </w:rPr>
      </w:pPr>
      <w:r>
        <w:rPr>
          <w:rFonts w:hint="eastAsia" w:ascii="仿宋" w:hAnsi="仿宋" w:eastAsia="仿宋" w:cs="仿宋"/>
          <w:sz w:val="32"/>
          <w:szCs w:val="32"/>
        </w:rPr>
        <w:t>项目总价不超过</w:t>
      </w:r>
      <w:r>
        <w:rPr>
          <w:rFonts w:hint="eastAsia" w:ascii="仿宋" w:hAnsi="仿宋" w:eastAsia="仿宋" w:cs="仿宋"/>
          <w:sz w:val="32"/>
          <w:szCs w:val="32"/>
          <w:lang w:val="en-US" w:eastAsia="zh-CN"/>
        </w:rPr>
        <w:t>99000</w:t>
      </w:r>
      <w:r>
        <w:rPr>
          <w:rFonts w:hint="eastAsia" w:ascii="仿宋" w:hAnsi="仿宋" w:eastAsia="仿宋" w:cs="仿宋"/>
          <w:sz w:val="32"/>
          <w:szCs w:val="32"/>
        </w:rPr>
        <w:t>元</w:t>
      </w:r>
      <w:r>
        <w:rPr>
          <w:rFonts w:hint="eastAsia" w:ascii="仿宋" w:hAnsi="仿宋" w:eastAsia="仿宋" w:cs="仿宋"/>
          <w:sz w:val="32"/>
          <w:szCs w:val="32"/>
          <w:lang w:eastAsia="zh-CN"/>
        </w:rPr>
        <w:t>。</w:t>
      </w:r>
      <w:r>
        <w:rPr>
          <w:rFonts w:ascii="仿宋" w:hAnsi="仿宋" w:eastAsia="仿宋" w:cs="仿宋"/>
          <w:sz w:val="32"/>
          <w:szCs w:val="32"/>
        </w:rPr>
        <w:t>报价人报价不得高于报价上限，否则其报价文件将被否决。</w:t>
      </w:r>
    </w:p>
    <w:p w14:paraId="07A693CB">
      <w:pPr>
        <w:pStyle w:val="12"/>
        <w:ind w:firstLine="640"/>
        <w:rPr>
          <w:rFonts w:ascii="仿宋" w:hAnsi="仿宋" w:eastAsia="仿宋" w:cs="仿宋"/>
          <w:sz w:val="32"/>
          <w:szCs w:val="32"/>
        </w:rPr>
      </w:pPr>
      <w:r>
        <w:rPr>
          <w:rFonts w:hint="eastAsia" w:ascii="仿宋" w:hAnsi="仿宋" w:eastAsia="仿宋" w:cs="仿宋"/>
          <w:sz w:val="32"/>
          <w:szCs w:val="32"/>
        </w:rPr>
        <w:t>2、报价形式</w:t>
      </w:r>
    </w:p>
    <w:p w14:paraId="2C708802">
      <w:pPr>
        <w:pStyle w:val="12"/>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加盖公章及法人章的报价文件的扫描电子版上传至津水云采平台（www.jinshuiyuncai.com）。</w:t>
      </w:r>
    </w:p>
    <w:p w14:paraId="5683FFE3">
      <w:pPr>
        <w:pStyle w:val="12"/>
        <w:numPr>
          <w:ilvl w:val="0"/>
          <w:numId w:val="0"/>
        </w:numPr>
        <w:ind w:firstLine="640" w:firstLineChars="200"/>
        <w:rPr>
          <w:rFonts w:ascii="仿宋" w:hAnsi="仿宋" w:eastAsia="仿宋" w:cs="仿宋"/>
          <w:sz w:val="32"/>
          <w:szCs w:val="32"/>
        </w:rPr>
      </w:pPr>
      <w:r>
        <w:rPr>
          <w:rFonts w:hint="eastAsia" w:ascii="仿宋" w:hAnsi="仿宋" w:eastAsia="仿宋" w:cs="仿宋"/>
          <w:sz w:val="32"/>
          <w:szCs w:val="32"/>
        </w:rPr>
        <w:t>报价文件需编制目录并标注页码，报价文件内容超过50页的，需提供纸质版报价文件1套，纸质报价文件需与系统报价文件内容保持一致，纸质报价文件应密封包装，并在封套的封口处由投标人的法定代表人或其授权的代理人签字，纸质报价文件需在报价截至时间前递交至</w:t>
      </w:r>
      <w:r>
        <w:rPr>
          <w:rFonts w:hint="eastAsia" w:ascii="仿宋" w:hAnsi="仿宋" w:eastAsia="仿宋" w:cs="仿宋"/>
          <w:sz w:val="32"/>
          <w:szCs w:val="32"/>
          <w:lang w:val="en-US" w:eastAsia="zh-CN"/>
        </w:rPr>
        <w:t>供水服务保障中心（天津市淮安道8号供水大楼）</w:t>
      </w:r>
      <w:r>
        <w:rPr>
          <w:rFonts w:hint="eastAsia" w:ascii="仿宋" w:hAnsi="仿宋" w:eastAsia="仿宋" w:cs="仿宋"/>
          <w:sz w:val="32"/>
          <w:szCs w:val="32"/>
        </w:rPr>
        <w:t>。采购人视报价人在其报价文件中递交的内容为最终内容，报价截止时间之后报价人不得修改报价文件内容，否则报价无效。</w:t>
      </w:r>
    </w:p>
    <w:p w14:paraId="4D9030E7">
      <w:pPr>
        <w:pStyle w:val="12"/>
        <w:ind w:firstLine="640"/>
        <w:rPr>
          <w:rFonts w:ascii="仿宋" w:hAnsi="仿宋" w:eastAsia="仿宋" w:cs="仿宋"/>
          <w:sz w:val="32"/>
          <w:szCs w:val="32"/>
        </w:rPr>
      </w:pPr>
      <w:r>
        <w:rPr>
          <w:rFonts w:hint="eastAsia" w:ascii="仿宋" w:hAnsi="仿宋" w:eastAsia="仿宋" w:cs="仿宋"/>
          <w:sz w:val="32"/>
          <w:szCs w:val="32"/>
        </w:rPr>
        <w:t>3</w:t>
      </w:r>
      <w:r>
        <w:rPr>
          <w:rFonts w:ascii="仿宋" w:hAnsi="仿宋" w:eastAsia="仿宋" w:cs="仿宋"/>
          <w:sz w:val="32"/>
          <w:szCs w:val="32"/>
        </w:rPr>
        <w:t>、说明</w:t>
      </w:r>
    </w:p>
    <w:p w14:paraId="61DEA84F">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服务项目需按合同约定完成并经甲方验收合格后，方可进行结算。</w:t>
      </w:r>
    </w:p>
    <w:p w14:paraId="1AAA4DF9">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eastAsia" w:ascii="仿宋" w:hAnsi="仿宋" w:eastAsia="仿宋" w:cs="仿宋"/>
          <w:sz w:val="32"/>
          <w:szCs w:val="32"/>
        </w:rPr>
        <w:t>根据甲方需求，按次结算。</w:t>
      </w:r>
    </w:p>
    <w:p w14:paraId="39CA4E6E">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费用结算过程中，乙方必须提供符合甲方要求的增值税专用发票。</w:t>
      </w:r>
    </w:p>
    <w:p w14:paraId="00326A39">
      <w:pPr>
        <w:pStyle w:val="2"/>
      </w:pPr>
      <w:r>
        <w:rPr>
          <w:rFonts w:hint="eastAsia"/>
        </w:rPr>
        <w:t>八、报价文件的提交</w:t>
      </w:r>
    </w:p>
    <w:p w14:paraId="1A222E85">
      <w:pPr>
        <w:pStyle w:val="12"/>
        <w:ind w:firstLine="640"/>
        <w:rPr>
          <w:rFonts w:ascii="仿宋" w:hAnsi="仿宋" w:eastAsia="仿宋" w:cs="仿宋"/>
          <w:color w:val="auto"/>
          <w:sz w:val="32"/>
          <w:szCs w:val="32"/>
          <w:highlight w:val="none"/>
        </w:rPr>
      </w:pPr>
      <w:r>
        <w:rPr>
          <w:rFonts w:ascii="仿宋" w:hAnsi="仿宋" w:eastAsia="仿宋" w:cs="仿宋"/>
          <w:sz w:val="32"/>
          <w:szCs w:val="32"/>
        </w:rPr>
        <w:t>报价文件递交的截止时间（报价截止时间，下同）：</w:t>
      </w:r>
      <w:r>
        <w:rPr>
          <w:rFonts w:hint="eastAsia" w:ascii="仿宋" w:hAnsi="仿宋" w:eastAsia="仿宋" w:cs="仿宋"/>
          <w:sz w:val="32"/>
          <w:szCs w:val="32"/>
        </w:rPr>
        <w:t>2025</w:t>
      </w:r>
      <w:r>
        <w:rPr>
          <w:rFonts w:hint="eastAsia" w:ascii="仿宋" w:hAnsi="仿宋" w:eastAsia="仿宋" w:cs="仿宋"/>
          <w:color w:val="auto"/>
          <w:sz w:val="32"/>
          <w:szCs w:val="32"/>
          <w:highlight w:val="none"/>
        </w:rPr>
        <w:t>年</w:t>
      </w:r>
      <w:r>
        <w:rPr>
          <w:rFonts w:hint="eastAsia" w:ascii="仿宋" w:hAnsi="仿宋" w:eastAsia="仿宋" w:cs="仿宋"/>
          <w:color w:val="auto"/>
          <w:sz w:val="32"/>
          <w:szCs w:val="32"/>
          <w:highlight w:val="none"/>
          <w:lang w:val="en-US" w:eastAsia="zh-CN"/>
        </w:rPr>
        <w:t>12</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25</w:t>
      </w:r>
      <w:r>
        <w:rPr>
          <w:rFonts w:hint="eastAsia" w:ascii="仿宋" w:hAnsi="仿宋" w:eastAsia="仿宋" w:cs="仿宋"/>
          <w:color w:val="auto"/>
          <w:sz w:val="32"/>
          <w:szCs w:val="32"/>
          <w:highlight w:val="none"/>
        </w:rPr>
        <w:t>日1</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：00，</w:t>
      </w:r>
    </w:p>
    <w:p w14:paraId="7E28AB7D">
      <w:pPr>
        <w:pStyle w:val="12"/>
        <w:ind w:firstLine="640"/>
        <w:rPr>
          <w:rFonts w:ascii="仿宋" w:hAnsi="仿宋" w:eastAsia="仿宋" w:cs="仿宋"/>
          <w:sz w:val="32"/>
          <w:szCs w:val="32"/>
        </w:rPr>
      </w:pPr>
      <w:r>
        <w:rPr>
          <w:rFonts w:hint="eastAsia" w:ascii="仿宋" w:hAnsi="仿宋" w:eastAsia="仿宋" w:cs="仿宋"/>
          <w:color w:val="auto"/>
          <w:sz w:val="32"/>
          <w:szCs w:val="32"/>
          <w:highlight w:val="none"/>
        </w:rPr>
        <w:t>开标时间：2025年</w:t>
      </w:r>
      <w:r>
        <w:rPr>
          <w:rFonts w:hint="eastAsia" w:ascii="仿宋" w:hAnsi="仿宋" w:eastAsia="仿宋" w:cs="仿宋"/>
          <w:color w:val="auto"/>
          <w:sz w:val="32"/>
          <w:szCs w:val="32"/>
          <w:highlight w:val="none"/>
          <w:lang w:val="en-US" w:eastAsia="zh-CN"/>
        </w:rPr>
        <w:t>12</w:t>
      </w:r>
      <w:r>
        <w:rPr>
          <w:rFonts w:hint="eastAsia" w:ascii="仿宋" w:hAnsi="仿宋" w:eastAsia="仿宋" w:cs="仿宋"/>
          <w:color w:val="auto"/>
          <w:sz w:val="32"/>
          <w:szCs w:val="32"/>
          <w:highlight w:val="none"/>
        </w:rPr>
        <w:t>月</w:t>
      </w:r>
      <w:r>
        <w:rPr>
          <w:rFonts w:hint="eastAsia" w:ascii="仿宋" w:hAnsi="仿宋" w:eastAsia="仿宋" w:cs="仿宋"/>
          <w:color w:val="auto"/>
          <w:sz w:val="32"/>
          <w:szCs w:val="32"/>
          <w:highlight w:val="none"/>
          <w:lang w:val="en-US" w:eastAsia="zh-CN"/>
        </w:rPr>
        <w:t>25</w:t>
      </w:r>
      <w:r>
        <w:rPr>
          <w:rFonts w:hint="eastAsia" w:ascii="仿宋" w:hAnsi="仿宋" w:eastAsia="仿宋" w:cs="仿宋"/>
          <w:color w:val="auto"/>
          <w:sz w:val="32"/>
          <w:szCs w:val="32"/>
          <w:highlight w:val="none"/>
        </w:rPr>
        <w:t>日1</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:00时</w:t>
      </w:r>
      <w:r>
        <w:rPr>
          <w:rFonts w:hint="eastAsia" w:ascii="仿宋" w:hAnsi="仿宋" w:eastAsia="仿宋" w:cs="仿宋"/>
          <w:sz w:val="32"/>
          <w:szCs w:val="32"/>
        </w:rPr>
        <w:t>。</w:t>
      </w:r>
    </w:p>
    <w:p w14:paraId="70532EBC">
      <w:pPr>
        <w:pStyle w:val="12"/>
        <w:ind w:firstLine="480"/>
      </w:pPr>
    </w:p>
    <w:p w14:paraId="24FD96FC">
      <w:pPr>
        <w:pStyle w:val="8"/>
        <w:widowControl/>
        <w:adjustRightInd w:val="0"/>
        <w:snapToGrid w:val="0"/>
        <w:spacing w:beforeAutospacing="0" w:afterAutospacing="0" w:line="336" w:lineRule="auto"/>
        <w:rPr>
          <w:rFonts w:cstheme="minorBidi"/>
          <w:b/>
          <w:kern w:val="44"/>
          <w:sz w:val="36"/>
        </w:rPr>
      </w:pPr>
      <w:r>
        <w:rPr>
          <w:rFonts w:hint="eastAsia" w:cstheme="minorBidi"/>
          <w:b/>
          <w:kern w:val="44"/>
          <w:sz w:val="36"/>
        </w:rPr>
        <w:t>九、评审时发现投标文件有下述情形之一的，作废标处理。</w:t>
      </w:r>
    </w:p>
    <w:p w14:paraId="6BCCD39C">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1、未按规定的格式编制内容的，或投标文件内容不全、错漏或关键字迹模糊、无法辨认的；</w:t>
      </w:r>
    </w:p>
    <w:p w14:paraId="68D4BE93">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2、投标人递交两份或多份内容不同的投标文件，或在一份投标文件中对同一招标项目报有两个或多个报价，且未声明哪一个有效； </w:t>
      </w:r>
    </w:p>
    <w:p w14:paraId="4AFEE74F">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3、投标报价超过招标控制价；</w:t>
      </w:r>
    </w:p>
    <w:p w14:paraId="3E3B2427">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4、投标文件没有按询价文件规定的格式签字和加盖公章的；</w:t>
      </w:r>
    </w:p>
    <w:p w14:paraId="30D2744B">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5、投标人仍在停止参加投标处罚的处罚期内；</w:t>
      </w:r>
    </w:p>
    <w:p w14:paraId="28824577">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6、不按要求对投标文件进行澄清、说明或者补正的；</w:t>
      </w:r>
    </w:p>
    <w:p w14:paraId="769E3A7F">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7、投标报价明显低于其他投标报价或设有标底明显低于标底，且投标人不能合理说明或提供相关证明材料，评标委员会认定以低于成本报价投标的；</w:t>
      </w:r>
    </w:p>
    <w:p w14:paraId="39A89105">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 xml:space="preserve">8、服务期限不符合询价文件规定的期限； </w:t>
      </w:r>
    </w:p>
    <w:p w14:paraId="1EABCE27">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9、投标文件附有招标人不能接受的条件、内容的；</w:t>
      </w:r>
    </w:p>
    <w:p w14:paraId="4AF25597">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10、不符合询价文件中规定的其他实质性要求的；</w:t>
      </w:r>
    </w:p>
    <w:p w14:paraId="3CD26B4B">
      <w:pPr>
        <w:adjustRightInd w:val="0"/>
        <w:snapToGrid w:val="0"/>
        <w:spacing w:line="336" w:lineRule="auto"/>
        <w:ind w:firstLine="729" w:firstLineChars="228"/>
        <w:rPr>
          <w:rFonts w:ascii="仿宋" w:hAnsi="仿宋" w:eastAsia="仿宋" w:cs="仿宋"/>
          <w:sz w:val="32"/>
          <w:szCs w:val="32"/>
        </w:rPr>
      </w:pPr>
      <w:r>
        <w:rPr>
          <w:rFonts w:hint="eastAsia" w:ascii="仿宋" w:hAnsi="仿宋" w:eastAsia="仿宋" w:cs="仿宋"/>
          <w:sz w:val="32"/>
          <w:szCs w:val="32"/>
        </w:rPr>
        <w:t>11、上传的电子版投标文件为同一IP地址的。</w:t>
      </w:r>
    </w:p>
    <w:p w14:paraId="23A025EB">
      <w:pPr>
        <w:adjustRightInd w:val="0"/>
        <w:snapToGrid w:val="0"/>
        <w:spacing w:line="336" w:lineRule="auto"/>
        <w:ind w:firstLine="643" w:firstLineChars="200"/>
      </w:pPr>
      <w:r>
        <w:rPr>
          <w:rFonts w:hint="eastAsia" w:ascii="仿宋" w:hAnsi="仿宋" w:eastAsia="仿宋" w:cs="仿宋"/>
          <w:b/>
          <w:bCs/>
          <w:sz w:val="32"/>
          <w:szCs w:val="32"/>
        </w:rPr>
        <w:t>注：在评标过程中出现上述情形的之一的，均作废标处理。</w:t>
      </w:r>
    </w:p>
    <w:p w14:paraId="65324079">
      <w:pPr>
        <w:pStyle w:val="2"/>
      </w:pPr>
      <w:r>
        <w:rPr>
          <w:rFonts w:hint="eastAsia"/>
        </w:rPr>
        <w:t>十、询价项目联系人及联系方式</w:t>
      </w:r>
    </w:p>
    <w:p w14:paraId="30199842">
      <w:pPr>
        <w:pStyle w:val="12"/>
        <w:ind w:firstLine="640"/>
        <w:rPr>
          <w:rFonts w:ascii="仿宋" w:hAnsi="仿宋" w:eastAsia="仿宋" w:cs="仿宋"/>
          <w:sz w:val="32"/>
          <w:szCs w:val="32"/>
        </w:rPr>
      </w:pPr>
      <w:r>
        <w:rPr>
          <w:rFonts w:ascii="仿宋" w:hAnsi="仿宋" w:eastAsia="仿宋" w:cs="仿宋"/>
          <w:sz w:val="32"/>
          <w:szCs w:val="32"/>
        </w:rPr>
        <w:t>招标单位：天津</w:t>
      </w:r>
      <w:r>
        <w:rPr>
          <w:rFonts w:hint="eastAsia" w:ascii="仿宋" w:hAnsi="仿宋" w:eastAsia="仿宋" w:cs="仿宋"/>
          <w:sz w:val="32"/>
          <w:szCs w:val="32"/>
        </w:rPr>
        <w:t>水务集团有限公司供水服务保障中心</w:t>
      </w:r>
    </w:p>
    <w:p w14:paraId="6F4B50D7">
      <w:pPr>
        <w:pStyle w:val="12"/>
        <w:ind w:firstLine="640"/>
        <w:rPr>
          <w:rFonts w:ascii="仿宋" w:hAnsi="仿宋" w:eastAsia="仿宋" w:cs="仿宋"/>
          <w:sz w:val="32"/>
          <w:szCs w:val="32"/>
        </w:rPr>
      </w:pPr>
      <w:r>
        <w:rPr>
          <w:rFonts w:ascii="仿宋" w:hAnsi="仿宋" w:eastAsia="仿宋" w:cs="仿宋"/>
          <w:sz w:val="32"/>
          <w:szCs w:val="32"/>
        </w:rPr>
        <w:t>地址：天津市</w:t>
      </w:r>
      <w:r>
        <w:rPr>
          <w:rFonts w:hint="eastAsia" w:ascii="仿宋" w:hAnsi="仿宋" w:eastAsia="仿宋" w:cs="仿宋"/>
          <w:sz w:val="32"/>
          <w:szCs w:val="32"/>
        </w:rPr>
        <w:t>河北</w:t>
      </w:r>
      <w:r>
        <w:rPr>
          <w:rFonts w:ascii="仿宋" w:hAnsi="仿宋" w:eastAsia="仿宋" w:cs="仿宋"/>
          <w:sz w:val="32"/>
          <w:szCs w:val="32"/>
        </w:rPr>
        <w:t>区</w:t>
      </w:r>
      <w:r>
        <w:rPr>
          <w:rFonts w:hint="eastAsia" w:ascii="仿宋" w:hAnsi="仿宋" w:eastAsia="仿宋" w:cs="仿宋"/>
          <w:sz w:val="32"/>
          <w:szCs w:val="32"/>
        </w:rPr>
        <w:t>淮安道8号</w:t>
      </w:r>
    </w:p>
    <w:p w14:paraId="45408A96">
      <w:pPr>
        <w:pStyle w:val="12"/>
        <w:ind w:firstLine="640"/>
        <w:rPr>
          <w:rFonts w:ascii="仿宋" w:hAnsi="仿宋" w:eastAsia="仿宋" w:cs="仿宋"/>
          <w:sz w:val="32"/>
          <w:szCs w:val="32"/>
        </w:rPr>
      </w:pPr>
      <w:r>
        <w:rPr>
          <w:rFonts w:ascii="仿宋" w:hAnsi="仿宋" w:eastAsia="仿宋" w:cs="仿宋"/>
          <w:sz w:val="32"/>
          <w:szCs w:val="32"/>
        </w:rPr>
        <w:t>联系人：</w:t>
      </w:r>
      <w:r>
        <w:rPr>
          <w:rFonts w:hint="eastAsia" w:ascii="仿宋" w:hAnsi="仿宋" w:eastAsia="仿宋" w:cs="仿宋"/>
          <w:sz w:val="32"/>
          <w:szCs w:val="32"/>
        </w:rPr>
        <w:t>张工</w:t>
      </w:r>
    </w:p>
    <w:p w14:paraId="1AA9F1AA">
      <w:pPr>
        <w:pStyle w:val="12"/>
        <w:ind w:firstLine="640"/>
        <w:rPr>
          <w:rFonts w:ascii="仿宋" w:hAnsi="仿宋" w:eastAsia="仿宋" w:cs="仿宋"/>
          <w:sz w:val="32"/>
          <w:szCs w:val="32"/>
        </w:rPr>
      </w:pPr>
      <w:r>
        <w:rPr>
          <w:rFonts w:ascii="仿宋" w:hAnsi="仿宋" w:eastAsia="仿宋" w:cs="仿宋"/>
          <w:sz w:val="32"/>
          <w:szCs w:val="32"/>
        </w:rPr>
        <w:t>联系电话：</w:t>
      </w:r>
      <w:r>
        <w:rPr>
          <w:rFonts w:hint="eastAsia" w:ascii="仿宋" w:hAnsi="仿宋" w:eastAsia="仿宋" w:cs="仿宋"/>
          <w:sz w:val="32"/>
          <w:szCs w:val="32"/>
        </w:rPr>
        <w:t>18622682226</w:t>
      </w:r>
    </w:p>
    <w:p w14:paraId="067A2D00">
      <w:pPr>
        <w:pStyle w:val="12"/>
        <w:ind w:firstLine="640"/>
        <w:rPr>
          <w:rFonts w:ascii="仿宋" w:hAnsi="仿宋" w:eastAsia="仿宋" w:cs="仿宋"/>
          <w:sz w:val="32"/>
          <w:szCs w:val="32"/>
        </w:rPr>
      </w:pPr>
      <w:r>
        <w:rPr>
          <w:rFonts w:ascii="仿宋" w:hAnsi="仿宋" w:eastAsia="仿宋" w:cs="仿宋"/>
          <w:sz w:val="32"/>
          <w:szCs w:val="32"/>
        </w:rPr>
        <w:t>发布日期：</w:t>
      </w:r>
      <w:r>
        <w:rPr>
          <w:rFonts w:ascii="仿宋" w:hAnsi="仿宋" w:eastAsia="仿宋" w:cs="仿宋"/>
          <w:sz w:val="32"/>
          <w:szCs w:val="32"/>
          <w:highlight w:val="none"/>
        </w:rPr>
        <w:t>202</w:t>
      </w:r>
      <w:r>
        <w:rPr>
          <w:rFonts w:hint="eastAsia" w:ascii="仿宋" w:hAnsi="仿宋" w:eastAsia="仿宋" w:cs="仿宋"/>
          <w:sz w:val="32"/>
          <w:szCs w:val="32"/>
          <w:highlight w:val="none"/>
        </w:rPr>
        <w:t>5</w:t>
      </w:r>
      <w:r>
        <w:rPr>
          <w:rFonts w:ascii="仿宋" w:hAnsi="仿宋" w:eastAsia="仿宋" w:cs="仿宋"/>
          <w:sz w:val="32"/>
          <w:szCs w:val="32"/>
          <w:highlight w:val="none"/>
        </w:rPr>
        <w:t>年</w:t>
      </w:r>
      <w:r>
        <w:rPr>
          <w:rFonts w:hint="eastAsia" w:ascii="仿宋" w:hAnsi="仿宋" w:eastAsia="仿宋" w:cs="仿宋"/>
          <w:sz w:val="32"/>
          <w:szCs w:val="32"/>
          <w:highlight w:val="none"/>
          <w:lang w:val="en-US" w:eastAsia="zh-CN"/>
        </w:rPr>
        <w:t>12月22</w:t>
      </w:r>
      <w:r>
        <w:rPr>
          <w:rFonts w:ascii="仿宋" w:hAnsi="仿宋" w:eastAsia="仿宋" w:cs="仿宋"/>
          <w:sz w:val="32"/>
          <w:szCs w:val="32"/>
          <w:highlight w:val="none"/>
        </w:rPr>
        <w:t>日</w:t>
      </w:r>
    </w:p>
    <w:p w14:paraId="36F70213">
      <w:pPr>
        <w:pStyle w:val="12"/>
        <w:ind w:left="0" w:leftChars="0" w:firstLine="0" w:firstLineChars="0"/>
        <w:rPr>
          <w:rFonts w:hint="eastAsia" w:ascii="仿宋" w:hAnsi="仿宋" w:eastAsia="仿宋" w:cs="仿宋"/>
          <w:sz w:val="32"/>
          <w:szCs w:val="32"/>
        </w:rPr>
      </w:pPr>
    </w:p>
    <w:p w14:paraId="0F36C7CC">
      <w:pPr>
        <w:pStyle w:val="12"/>
        <w:ind w:left="1598" w:leftChars="304" w:hanging="960" w:hangingChars="300"/>
        <w:rPr>
          <w:rFonts w:hint="eastAsia" w:ascii="仿宋" w:hAnsi="仿宋" w:eastAsia="仿宋" w:cs="仿宋"/>
          <w:sz w:val="32"/>
          <w:szCs w:val="32"/>
        </w:rPr>
      </w:pPr>
    </w:p>
    <w:p w14:paraId="5B6B5EE9">
      <w:pPr>
        <w:pStyle w:val="12"/>
        <w:ind w:left="1598" w:leftChars="304" w:hanging="960" w:hangingChars="300"/>
        <w:rPr>
          <w:rFonts w:ascii="仿宋" w:hAnsi="仿宋" w:eastAsia="仿宋" w:cs="仿宋"/>
          <w:sz w:val="32"/>
          <w:szCs w:val="32"/>
        </w:rPr>
      </w:pPr>
      <w:r>
        <w:rPr>
          <w:rFonts w:hint="eastAsia" w:ascii="仿宋" w:hAnsi="仿宋" w:eastAsia="仿宋" w:cs="仿宋"/>
          <w:sz w:val="32"/>
          <w:szCs w:val="32"/>
        </w:rPr>
        <w:t>附件：1、</w:t>
      </w:r>
      <w:r>
        <w:rPr>
          <w:rFonts w:hint="eastAsia" w:ascii="仿宋" w:hAnsi="仿宋" w:eastAsia="仿宋" w:cs="仿宋"/>
          <w:color w:val="000000"/>
          <w:sz w:val="32"/>
          <w:szCs w:val="32"/>
          <w:shd w:val="clear" w:color="auto" w:fill="FFFFFF"/>
          <w:lang w:eastAsia="zh-CN"/>
        </w:rPr>
        <w:t>2026年度供水服务保障中心水表检定装置及其附属设施维护维修项目</w:t>
      </w:r>
      <w:r>
        <w:rPr>
          <w:rFonts w:hint="eastAsia" w:ascii="仿宋" w:hAnsi="仿宋" w:eastAsia="仿宋" w:cs="仿宋"/>
          <w:sz w:val="32"/>
          <w:szCs w:val="32"/>
        </w:rPr>
        <w:t>投标书</w:t>
      </w:r>
    </w:p>
    <w:p w14:paraId="69C14B11">
      <w:pPr>
        <w:pStyle w:val="12"/>
        <w:ind w:firstLine="1600" w:firstLineChars="500"/>
        <w:rPr>
          <w:rFonts w:ascii="仿宋" w:hAnsi="仿宋" w:eastAsia="仿宋" w:cs="仿宋"/>
          <w:sz w:val="32"/>
          <w:szCs w:val="32"/>
        </w:rPr>
        <w:sectPr>
          <w:footerReference r:id="rId3" w:type="default"/>
          <w:pgSz w:w="11906" w:h="16838"/>
          <w:pgMar w:top="1440" w:right="1800" w:bottom="1440" w:left="1800" w:header="851" w:footer="992" w:gutter="0"/>
          <w:cols w:space="0" w:num="1"/>
          <w:docGrid w:type="lines" w:linePitch="312" w:charSpace="0"/>
        </w:sectPr>
      </w:pPr>
      <w:r>
        <w:rPr>
          <w:rFonts w:hint="eastAsia" w:ascii="仿宋" w:hAnsi="仿宋" w:eastAsia="仿宋" w:cs="仿宋"/>
          <w:sz w:val="32"/>
          <w:szCs w:val="32"/>
        </w:rPr>
        <w:t>2、廉政保证书</w:t>
      </w:r>
      <w:bookmarkStart w:id="0" w:name="_GoBack"/>
      <w:bookmarkEnd w:id="0"/>
    </w:p>
    <w:p w14:paraId="1540863A">
      <w:pPr>
        <w:pStyle w:val="2"/>
        <w:tabs>
          <w:tab w:val="left" w:pos="408"/>
        </w:tabs>
        <w:spacing w:before="0" w:after="0" w:line="520" w:lineRule="exact"/>
        <w:jc w:val="left"/>
        <w:rPr>
          <w:sz w:val="28"/>
          <w:szCs w:val="28"/>
        </w:rPr>
      </w:pPr>
      <w:r>
        <w:rPr>
          <w:rFonts w:hint="eastAsia"/>
          <w:sz w:val="28"/>
          <w:szCs w:val="28"/>
        </w:rPr>
        <w:t>投标文件格式</w:t>
      </w:r>
    </w:p>
    <w:p w14:paraId="22DA55D1">
      <w:pPr>
        <w:ind w:firstLine="482" w:firstLineChars="200"/>
        <w:jc w:val="center"/>
        <w:rPr>
          <w:rFonts w:asciiTheme="minorEastAsia" w:hAnsiTheme="minorEastAsia" w:cstheme="minorEastAsia"/>
          <w:b/>
          <w:bCs/>
          <w:sz w:val="24"/>
        </w:rPr>
      </w:pPr>
    </w:p>
    <w:p w14:paraId="7D6BCA95">
      <w:pPr>
        <w:pStyle w:val="3"/>
      </w:pPr>
    </w:p>
    <w:p w14:paraId="5ED98B2A">
      <w:pPr>
        <w:spacing w:line="360" w:lineRule="auto"/>
        <w:jc w:val="center"/>
        <w:rPr>
          <w:rFonts w:hint="eastAsia" w:asciiTheme="minorEastAsia" w:hAnsiTheme="minorEastAsia" w:eastAsiaTheme="minorEastAsia" w:cstheme="minorEastAsia"/>
          <w:b/>
          <w:bCs/>
          <w:sz w:val="52"/>
          <w:szCs w:val="52"/>
          <w:lang w:eastAsia="zh-CN"/>
        </w:rPr>
      </w:pPr>
      <w:r>
        <w:rPr>
          <w:rFonts w:hint="eastAsia" w:asciiTheme="minorEastAsia" w:hAnsiTheme="minorEastAsia" w:cstheme="minorEastAsia"/>
          <w:b/>
          <w:bCs/>
          <w:sz w:val="52"/>
          <w:szCs w:val="52"/>
          <w:lang w:eastAsia="zh-CN"/>
        </w:rPr>
        <w:t>2026年度供水服务保障中心水表检定装置及其附属设施维护维修项目</w:t>
      </w:r>
    </w:p>
    <w:p w14:paraId="520B2B77">
      <w:pPr>
        <w:adjustRightInd w:val="0"/>
        <w:snapToGrid w:val="0"/>
        <w:ind w:firstLine="482" w:firstLineChars="200"/>
        <w:rPr>
          <w:rFonts w:asciiTheme="minorEastAsia" w:hAnsiTheme="minorEastAsia" w:cstheme="minorEastAsia"/>
          <w:b/>
          <w:bCs/>
          <w:sz w:val="24"/>
        </w:rPr>
      </w:pPr>
    </w:p>
    <w:p w14:paraId="2D143068">
      <w:pPr>
        <w:adjustRightInd w:val="0"/>
        <w:snapToGrid w:val="0"/>
        <w:spacing w:line="360" w:lineRule="auto"/>
        <w:jc w:val="center"/>
        <w:rPr>
          <w:rFonts w:asciiTheme="minorEastAsia" w:hAnsiTheme="minorEastAsia" w:cstheme="minorEastAsia"/>
          <w:b/>
          <w:bCs/>
          <w:sz w:val="28"/>
          <w:szCs w:val="28"/>
        </w:rPr>
      </w:pPr>
    </w:p>
    <w:p w14:paraId="26421B21">
      <w:pPr>
        <w:pStyle w:val="3"/>
        <w:rPr>
          <w:b w:val="0"/>
          <w:bCs w:val="0"/>
        </w:rPr>
      </w:pPr>
    </w:p>
    <w:p w14:paraId="415F5FB4">
      <w:pPr>
        <w:adjustRightInd w:val="0"/>
        <w:snapToGrid w:val="0"/>
        <w:spacing w:line="360" w:lineRule="auto"/>
        <w:jc w:val="center"/>
        <w:rPr>
          <w:rFonts w:asciiTheme="minorEastAsia" w:hAnsiTheme="minorEastAsia" w:cstheme="minorEastAsia"/>
          <w:b/>
          <w:bCs/>
          <w:sz w:val="28"/>
          <w:szCs w:val="28"/>
        </w:rPr>
      </w:pPr>
      <w:r>
        <w:rPr>
          <w:rFonts w:hint="eastAsia" w:asciiTheme="minorEastAsia" w:hAnsiTheme="minorEastAsia" w:cstheme="minorEastAsia"/>
          <w:sz w:val="28"/>
          <w:szCs w:val="28"/>
        </w:rPr>
        <w:t>询价文件编号：GSZX-2025-0</w:t>
      </w:r>
      <w:r>
        <w:rPr>
          <w:rFonts w:hint="eastAsia" w:asciiTheme="minorEastAsia" w:hAnsiTheme="minorEastAsia" w:cstheme="minorEastAsia"/>
          <w:sz w:val="28"/>
          <w:szCs w:val="28"/>
          <w:lang w:val="en-US" w:eastAsia="zh-CN"/>
        </w:rPr>
        <w:t>32</w:t>
      </w:r>
      <w:r>
        <w:rPr>
          <w:rFonts w:hint="eastAsia" w:asciiTheme="minorEastAsia" w:hAnsiTheme="minorEastAsia" w:cstheme="minorEastAsia"/>
          <w:sz w:val="28"/>
          <w:szCs w:val="28"/>
        </w:rPr>
        <w:t xml:space="preserve">  </w:t>
      </w:r>
    </w:p>
    <w:p w14:paraId="7D7566F8">
      <w:pPr>
        <w:rPr>
          <w:rFonts w:asciiTheme="minorEastAsia" w:hAnsiTheme="minorEastAsia" w:cstheme="minorEastAsia"/>
          <w:sz w:val="24"/>
        </w:rPr>
      </w:pPr>
    </w:p>
    <w:p w14:paraId="3B9381CA">
      <w:pPr>
        <w:pStyle w:val="3"/>
        <w:ind w:firstLine="482" w:firstLineChars="200"/>
        <w:rPr>
          <w:rFonts w:asciiTheme="minorEastAsia" w:hAnsiTheme="minorEastAsia" w:eastAsiaTheme="minorEastAsia" w:cstheme="minorEastAsia"/>
          <w:sz w:val="24"/>
        </w:rPr>
      </w:pPr>
    </w:p>
    <w:p w14:paraId="7355628A">
      <w:pPr>
        <w:spacing w:line="360" w:lineRule="auto"/>
        <w:jc w:val="center"/>
        <w:rPr>
          <w:rFonts w:asciiTheme="minorEastAsia" w:hAnsiTheme="minorEastAsia" w:cstheme="minorEastAsia"/>
          <w:b/>
          <w:bCs/>
          <w:sz w:val="72"/>
          <w:szCs w:val="72"/>
        </w:rPr>
      </w:pPr>
    </w:p>
    <w:p w14:paraId="31F94C2A">
      <w:pPr>
        <w:spacing w:line="360" w:lineRule="auto"/>
        <w:jc w:val="center"/>
        <w:rPr>
          <w:rFonts w:asciiTheme="minorEastAsia" w:hAnsiTheme="minorEastAsia" w:cstheme="minorEastAsia"/>
          <w:b/>
          <w:bCs/>
          <w:sz w:val="72"/>
          <w:szCs w:val="72"/>
        </w:rPr>
      </w:pPr>
      <w:r>
        <w:rPr>
          <w:rFonts w:hint="eastAsia" w:asciiTheme="minorEastAsia" w:hAnsiTheme="minorEastAsia" w:cstheme="minorEastAsia"/>
          <w:b/>
          <w:bCs/>
          <w:sz w:val="72"/>
          <w:szCs w:val="72"/>
        </w:rPr>
        <w:t>投标文件</w:t>
      </w:r>
    </w:p>
    <w:p w14:paraId="1184C2FC">
      <w:pPr>
        <w:pStyle w:val="3"/>
        <w:ind w:firstLine="482" w:firstLineChars="200"/>
        <w:rPr>
          <w:rFonts w:asciiTheme="minorEastAsia" w:hAnsiTheme="minorEastAsia" w:eastAsiaTheme="minorEastAsia" w:cstheme="minorEastAsia"/>
          <w:sz w:val="24"/>
        </w:rPr>
      </w:pPr>
    </w:p>
    <w:p w14:paraId="335D5B16">
      <w:pPr>
        <w:ind w:firstLine="482" w:firstLineChars="200"/>
        <w:rPr>
          <w:rFonts w:asciiTheme="minorEastAsia" w:hAnsiTheme="minorEastAsia" w:cstheme="minorEastAsia"/>
          <w:b/>
          <w:bCs/>
          <w:sz w:val="24"/>
        </w:rPr>
      </w:pPr>
    </w:p>
    <w:p w14:paraId="4100D873">
      <w:pPr>
        <w:pStyle w:val="3"/>
        <w:rPr>
          <w:rFonts w:asciiTheme="minorEastAsia" w:hAnsiTheme="minorEastAsia" w:eastAsiaTheme="minorEastAsia" w:cstheme="minorEastAsia"/>
          <w:sz w:val="24"/>
        </w:rPr>
      </w:pPr>
    </w:p>
    <w:p w14:paraId="472B14C7">
      <w:pPr>
        <w:rPr>
          <w:rFonts w:asciiTheme="minorEastAsia" w:hAnsiTheme="minorEastAsia" w:cstheme="minorEastAsia"/>
          <w:b/>
          <w:bCs/>
          <w:sz w:val="24"/>
        </w:rPr>
      </w:pPr>
    </w:p>
    <w:p w14:paraId="5A512EB5">
      <w:pPr>
        <w:pStyle w:val="3"/>
        <w:rPr>
          <w:sz w:val="24"/>
        </w:rPr>
      </w:pPr>
    </w:p>
    <w:p w14:paraId="439EC5B5">
      <w:pPr>
        <w:rPr>
          <w:sz w:val="24"/>
        </w:rPr>
      </w:pPr>
    </w:p>
    <w:p w14:paraId="166248E4">
      <w:pPr>
        <w:pStyle w:val="3"/>
      </w:pPr>
    </w:p>
    <w:p w14:paraId="1EC2280E">
      <w:pPr>
        <w:ind w:firstLine="480" w:firstLineChars="200"/>
        <w:rPr>
          <w:rFonts w:asciiTheme="minorEastAsia" w:hAnsiTheme="minorEastAsia" w:cstheme="minorEastAsia"/>
          <w:sz w:val="24"/>
        </w:rPr>
      </w:pPr>
    </w:p>
    <w:p w14:paraId="0675AD88">
      <w:pPr>
        <w:ind w:firstLine="480" w:firstLineChars="200"/>
        <w:rPr>
          <w:rFonts w:asciiTheme="minorEastAsia" w:hAnsiTheme="minorEastAsia" w:cstheme="minorEastAsia"/>
          <w:sz w:val="24"/>
        </w:rPr>
      </w:pPr>
    </w:p>
    <w:p w14:paraId="6A20337E">
      <w:pPr>
        <w:ind w:firstLine="482" w:firstLineChars="200"/>
        <w:jc w:val="center"/>
        <w:rPr>
          <w:rFonts w:asciiTheme="minorEastAsia" w:hAnsiTheme="minorEastAsia" w:cstheme="minorEastAsia"/>
          <w:b/>
          <w:bCs/>
          <w:sz w:val="24"/>
        </w:rPr>
      </w:pPr>
    </w:p>
    <w:p w14:paraId="20C931B2">
      <w:pPr>
        <w:pStyle w:val="3"/>
        <w:rPr>
          <w:rFonts w:asciiTheme="minorEastAsia" w:hAnsiTheme="minorEastAsia" w:eastAsiaTheme="minorEastAsia" w:cstheme="minorEastAsia"/>
          <w:sz w:val="28"/>
          <w:szCs w:val="28"/>
          <w:u w:val="single"/>
        </w:rPr>
      </w:pPr>
      <w:r>
        <w:rPr>
          <w:rFonts w:hint="eastAsia" w:asciiTheme="minorEastAsia" w:hAnsiTheme="minorEastAsia" w:eastAsiaTheme="minorEastAsia" w:cstheme="minorEastAsia"/>
          <w:sz w:val="28"/>
          <w:szCs w:val="28"/>
        </w:rPr>
        <w:t>投标人名称：</w:t>
      </w:r>
      <w:r>
        <w:rPr>
          <w:rFonts w:hint="eastAsia" w:asciiTheme="minorEastAsia" w:hAnsiTheme="minorEastAsia" w:eastAsiaTheme="minorEastAsia" w:cstheme="minorEastAsia"/>
          <w:sz w:val="28"/>
          <w:szCs w:val="28"/>
          <w:u w:val="single"/>
        </w:rPr>
        <w:t xml:space="preserve">                     （盖章）</w:t>
      </w:r>
    </w:p>
    <w:p w14:paraId="727E628E">
      <w:pPr>
        <w:ind w:firstLine="562" w:firstLineChars="200"/>
        <w:jc w:val="center"/>
        <w:rPr>
          <w:rFonts w:asciiTheme="minorEastAsia" w:hAnsiTheme="minorEastAsia" w:cstheme="minorEastAsia"/>
          <w:b/>
          <w:bCs/>
          <w:sz w:val="28"/>
          <w:szCs w:val="28"/>
        </w:rPr>
      </w:pPr>
    </w:p>
    <w:p w14:paraId="4C5A82B3">
      <w:pPr>
        <w:jc w:val="center"/>
        <w:rPr>
          <w:rFonts w:asciiTheme="minorEastAsia" w:hAnsiTheme="minorEastAsia" w:cstheme="minorEastAsia"/>
          <w:b/>
          <w:bCs/>
          <w:sz w:val="28"/>
          <w:szCs w:val="28"/>
        </w:rPr>
      </w:pPr>
      <w:r>
        <w:rPr>
          <w:rFonts w:hint="eastAsia" w:asciiTheme="minorEastAsia" w:hAnsiTheme="minorEastAsia" w:cstheme="minorEastAsia"/>
          <w:b/>
          <w:bCs/>
          <w:sz w:val="28"/>
          <w:szCs w:val="28"/>
        </w:rPr>
        <w:t>日期：  年   月    日</w:t>
      </w:r>
    </w:p>
    <w:p w14:paraId="6B6CF4E6">
      <w:pPr>
        <w:rPr>
          <w:rFonts w:asciiTheme="minorEastAsia" w:hAnsiTheme="minorEastAsia" w:cstheme="minorEastAsia"/>
          <w:b/>
          <w:bCs/>
          <w:sz w:val="28"/>
          <w:szCs w:val="28"/>
        </w:rPr>
      </w:pPr>
      <w:r>
        <w:br w:type="page"/>
      </w:r>
    </w:p>
    <w:p w14:paraId="555577F7">
      <w:pPr>
        <w:spacing w:line="360" w:lineRule="auto"/>
        <w:rPr>
          <w:rFonts w:asciiTheme="minorEastAsia" w:hAnsiTheme="minorEastAsia" w:cstheme="minorEastAsia"/>
          <w:sz w:val="24"/>
        </w:rPr>
      </w:pPr>
      <w:r>
        <w:rPr>
          <w:rFonts w:hint="eastAsia" w:asciiTheme="minorEastAsia" w:hAnsiTheme="minorEastAsia" w:cstheme="minorEastAsia"/>
          <w:sz w:val="24"/>
        </w:rPr>
        <w:t>附件1：</w:t>
      </w:r>
    </w:p>
    <w:p w14:paraId="568335F0">
      <w:pPr>
        <w:adjustRightInd w:val="0"/>
        <w:snapToGrid w:val="0"/>
        <w:spacing w:line="360" w:lineRule="auto"/>
        <w:ind w:firstLine="482" w:firstLineChars="200"/>
        <w:jc w:val="center"/>
        <w:rPr>
          <w:rFonts w:hint="eastAsia" w:asciiTheme="minorEastAsia" w:hAnsiTheme="minorEastAsia" w:cstheme="minorEastAsia"/>
          <w:b/>
          <w:bCs/>
          <w:sz w:val="24"/>
          <w:lang w:eastAsia="zh-CN"/>
        </w:rPr>
      </w:pPr>
      <w:r>
        <w:rPr>
          <w:rFonts w:hint="eastAsia" w:asciiTheme="minorEastAsia" w:hAnsiTheme="minorEastAsia" w:cstheme="minorEastAsia"/>
          <w:b/>
          <w:bCs/>
          <w:sz w:val="24"/>
          <w:lang w:eastAsia="zh-CN"/>
        </w:rPr>
        <w:t>2026年度供水服务保障中心水表检定装置及其附属设施</w:t>
      </w:r>
    </w:p>
    <w:p w14:paraId="010C370E">
      <w:pPr>
        <w:adjustRightInd w:val="0"/>
        <w:snapToGrid w:val="0"/>
        <w:spacing w:line="360" w:lineRule="auto"/>
        <w:ind w:firstLine="482" w:firstLineChars="200"/>
        <w:jc w:val="center"/>
        <w:rPr>
          <w:rFonts w:asciiTheme="minorEastAsia" w:hAnsiTheme="minorEastAsia" w:cstheme="minorEastAsia"/>
          <w:b/>
          <w:bCs/>
          <w:sz w:val="24"/>
        </w:rPr>
      </w:pPr>
      <w:r>
        <w:rPr>
          <w:rFonts w:hint="eastAsia" w:asciiTheme="minorEastAsia" w:hAnsiTheme="minorEastAsia" w:cstheme="minorEastAsia"/>
          <w:b/>
          <w:bCs/>
          <w:sz w:val="24"/>
          <w:lang w:eastAsia="zh-CN"/>
        </w:rPr>
        <w:t>维护维修项目</w:t>
      </w:r>
      <w:r>
        <w:rPr>
          <w:rFonts w:hint="eastAsia" w:asciiTheme="minorEastAsia" w:hAnsiTheme="minorEastAsia" w:cstheme="minorEastAsia"/>
          <w:b/>
          <w:bCs/>
          <w:sz w:val="24"/>
        </w:rPr>
        <w:t>投标书</w:t>
      </w:r>
    </w:p>
    <w:p w14:paraId="45FC87C8">
      <w:pPr>
        <w:spacing w:line="360" w:lineRule="auto"/>
        <w:rPr>
          <w:rFonts w:asciiTheme="minorEastAsia" w:hAnsiTheme="minorEastAsia" w:cstheme="minorEastAsia"/>
          <w:sz w:val="24"/>
          <w:u w:val="single"/>
        </w:rPr>
      </w:pPr>
      <w:r>
        <w:rPr>
          <w:rFonts w:hint="eastAsia" w:asciiTheme="minorEastAsia" w:hAnsiTheme="minorEastAsia" w:cstheme="minorEastAsia"/>
          <w:sz w:val="24"/>
        </w:rPr>
        <w:t>致：</w:t>
      </w:r>
      <w:r>
        <w:rPr>
          <w:rFonts w:hint="eastAsia" w:asciiTheme="minorEastAsia" w:hAnsiTheme="minorEastAsia" w:cstheme="minorEastAsia"/>
          <w:sz w:val="24"/>
          <w:u w:val="single"/>
        </w:rPr>
        <w:t>天津水务集团有限公司供水服务保障中心</w:t>
      </w:r>
    </w:p>
    <w:p w14:paraId="3FAB96BD">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 xml:space="preserve">我方全面研究了项目询价文件，决定参加贵单位组织的本项目投标活动。我方授权 </w:t>
      </w:r>
      <w:r>
        <w:rPr>
          <w:rFonts w:hint="eastAsia" w:asciiTheme="minorEastAsia" w:hAnsiTheme="minorEastAsia" w:cstheme="minorEastAsia"/>
          <w:sz w:val="24"/>
          <w:u w:val="single"/>
        </w:rPr>
        <w:t xml:space="preserve">      （姓名、职务）</w:t>
      </w:r>
      <w:r>
        <w:rPr>
          <w:rFonts w:hint="eastAsia" w:asciiTheme="minorEastAsia" w:hAnsiTheme="minorEastAsia" w:cstheme="minorEastAsia"/>
          <w:sz w:val="24"/>
        </w:rPr>
        <w:t>代表我方</w:t>
      </w:r>
      <w:r>
        <w:rPr>
          <w:rFonts w:hint="eastAsia" w:asciiTheme="minorEastAsia" w:hAnsiTheme="minorEastAsia" w:cstheme="minorEastAsia"/>
          <w:sz w:val="24"/>
          <w:u w:val="single"/>
        </w:rPr>
        <w:t xml:space="preserve">           （投标人名称）</w:t>
      </w:r>
      <w:r>
        <w:rPr>
          <w:rFonts w:hint="eastAsia" w:asciiTheme="minorEastAsia" w:hAnsiTheme="minorEastAsia" w:cstheme="minorEastAsia"/>
          <w:sz w:val="24"/>
        </w:rPr>
        <w:t>全权处理本项目投标的有关事宜。</w:t>
      </w:r>
    </w:p>
    <w:p w14:paraId="0B513537">
      <w:pPr>
        <w:numPr>
          <w:ilvl w:val="0"/>
          <w:numId w:val="2"/>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遵照《中华人民共和国招标投标法》等有关规定，经研究上述询价文件及其他有关文件后，我方愿以人民币(大写)</w:t>
      </w:r>
      <w:r>
        <w:rPr>
          <w:rFonts w:hint="eastAsia" w:asciiTheme="minorEastAsia" w:hAnsiTheme="minorEastAsia" w:cstheme="minorEastAsia"/>
          <w:sz w:val="24"/>
          <w:lang w:val="en-US" w:eastAsia="zh-CN"/>
        </w:rPr>
        <w:t xml:space="preserve"> </w:t>
      </w:r>
      <w:r>
        <w:rPr>
          <w:rFonts w:hint="eastAsia" w:asciiTheme="minorEastAsia" w:hAnsiTheme="minorEastAsia" w:cstheme="minorEastAsia"/>
          <w:sz w:val="24"/>
          <w:u w:val="single"/>
          <w:lang w:val="en-US" w:eastAsia="zh-CN"/>
        </w:rPr>
        <w:t xml:space="preserve">               </w:t>
      </w:r>
      <w:r>
        <w:rPr>
          <w:rFonts w:hint="eastAsia" w:asciiTheme="minorEastAsia" w:hAnsiTheme="minorEastAsia" w:cstheme="minorEastAsia"/>
          <w:sz w:val="24"/>
        </w:rPr>
        <w:t>元（RMB￥</w:t>
      </w:r>
      <w:r>
        <w:rPr>
          <w:rFonts w:hint="eastAsia" w:asciiTheme="minorEastAsia" w:hAnsiTheme="minorEastAsia" w:cstheme="minorEastAsia"/>
          <w:sz w:val="24"/>
          <w:u w:val="single"/>
          <w:lang w:val="en-US" w:eastAsia="zh-CN"/>
        </w:rPr>
        <w:t xml:space="preserve">        </w:t>
      </w:r>
      <w:r>
        <w:rPr>
          <w:rFonts w:hint="eastAsia" w:asciiTheme="minorEastAsia" w:hAnsiTheme="minorEastAsia" w:cstheme="minorEastAsia"/>
          <w:sz w:val="24"/>
        </w:rPr>
        <w:t>元）的投标报价承包上述项目，并承担任何质量缺陷保修责任。</w:t>
      </w:r>
    </w:p>
    <w:p w14:paraId="7675CA5B">
      <w:pPr>
        <w:numPr>
          <w:ilvl w:val="0"/>
          <w:numId w:val="2"/>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一旦我方中标，我方保证按合同协议书中规定的服务周期完成全部工作。</w:t>
      </w:r>
    </w:p>
    <w:p w14:paraId="34FFF637">
      <w:pPr>
        <w:numPr>
          <w:ilvl w:val="0"/>
          <w:numId w:val="2"/>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我方愿意提供贵公司可能另外要求的，与投标有关的文件资料，并保证我方已提供和将要提供的文件资料是真实、准确的。</w:t>
      </w:r>
    </w:p>
    <w:p w14:paraId="5AA51380">
      <w:pPr>
        <w:numPr>
          <w:ilvl w:val="0"/>
          <w:numId w:val="2"/>
        </w:num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除非另外达成协议并生效，你方的中标通知书和本投标文件将成为约束双方的合同文件的组成部分。</w:t>
      </w:r>
    </w:p>
    <w:p w14:paraId="78D4AF9B">
      <w:pPr>
        <w:spacing w:line="360" w:lineRule="auto"/>
        <w:ind w:firstLine="480" w:firstLineChars="200"/>
        <w:rPr>
          <w:rFonts w:asciiTheme="minorEastAsia" w:hAnsiTheme="minorEastAsia" w:cstheme="minorEastAsia"/>
          <w:sz w:val="24"/>
        </w:rPr>
      </w:pPr>
    </w:p>
    <w:p w14:paraId="281779D8">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投标人（盖章）：</w:t>
      </w:r>
    </w:p>
    <w:p w14:paraId="284C9FC2">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法定代表人或被授权委托人（签字</w:t>
      </w:r>
      <w:r>
        <w:rPr>
          <w:rFonts w:hint="eastAsia" w:asciiTheme="minorEastAsia" w:hAnsiTheme="minorEastAsia" w:cstheme="minorEastAsia"/>
          <w:sz w:val="24"/>
          <w:lang w:val="en-US" w:eastAsia="zh-CN"/>
        </w:rPr>
        <w:t>或盖章</w:t>
      </w:r>
      <w:r>
        <w:rPr>
          <w:rFonts w:hint="eastAsia" w:asciiTheme="minorEastAsia" w:hAnsiTheme="minorEastAsia" w:cstheme="minorEastAsia"/>
          <w:sz w:val="24"/>
        </w:rPr>
        <w:t>）：</w:t>
      </w:r>
    </w:p>
    <w:p w14:paraId="487B95EE">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通讯地址：</w:t>
      </w:r>
    </w:p>
    <w:p w14:paraId="7B8BDB00">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邮政编码：</w:t>
      </w:r>
    </w:p>
    <w:p w14:paraId="6C52FEA2">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联系电话：</w:t>
      </w:r>
    </w:p>
    <w:p w14:paraId="63B89947">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传    真：</w:t>
      </w:r>
    </w:p>
    <w:p w14:paraId="72EE7A33">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日    期：  年  月  日</w:t>
      </w:r>
    </w:p>
    <w:p w14:paraId="68CEC7C2">
      <w:pPr>
        <w:pStyle w:val="3"/>
        <w:adjustRightInd w:val="0"/>
        <w:snapToGrid w:val="0"/>
        <w:spacing w:line="360" w:lineRule="auto"/>
        <w:ind w:firstLine="482" w:firstLineChars="200"/>
        <w:rPr>
          <w:rFonts w:asciiTheme="minorEastAsia" w:hAnsiTheme="minorEastAsia" w:eastAsiaTheme="minorEastAsia" w:cstheme="minorEastAsia"/>
          <w:sz w:val="24"/>
        </w:rPr>
      </w:pPr>
    </w:p>
    <w:p w14:paraId="576A3741">
      <w:pPr>
        <w:pStyle w:val="3"/>
        <w:adjustRightInd w:val="0"/>
        <w:snapToGrid w:val="0"/>
        <w:spacing w:line="360" w:lineRule="auto"/>
        <w:ind w:firstLine="482" w:firstLineChars="200"/>
        <w:rPr>
          <w:rFonts w:asciiTheme="minorEastAsia" w:hAnsiTheme="minorEastAsia" w:eastAsiaTheme="minorEastAsia" w:cstheme="minorEastAsia"/>
          <w:sz w:val="24"/>
        </w:rPr>
      </w:pPr>
    </w:p>
    <w:p w14:paraId="4738BCEB">
      <w:pPr>
        <w:adjustRightInd w:val="0"/>
        <w:snapToGrid w:val="0"/>
        <w:spacing w:line="360" w:lineRule="auto"/>
        <w:ind w:firstLine="420" w:firstLineChars="200"/>
        <w:rPr>
          <w:rFonts w:asciiTheme="minorEastAsia" w:hAnsiTheme="minorEastAsia" w:cstheme="minorEastAsia"/>
          <w:b/>
          <w:bCs/>
          <w:sz w:val="24"/>
        </w:rPr>
      </w:pPr>
      <w:r>
        <w:br w:type="page"/>
      </w:r>
    </w:p>
    <w:p w14:paraId="3A28DD34">
      <w:pPr>
        <w:adjustRightInd w:val="0"/>
        <w:snapToGrid w:val="0"/>
        <w:ind w:firstLine="562" w:firstLineChars="200"/>
        <w:jc w:val="center"/>
        <w:rPr>
          <w:rFonts w:hint="eastAsia" w:asciiTheme="minorEastAsia" w:hAnsiTheme="minorEastAsia" w:cstheme="minorEastAsia"/>
          <w:b/>
          <w:bCs/>
          <w:sz w:val="28"/>
          <w:szCs w:val="28"/>
          <w:lang w:eastAsia="zh-CN"/>
        </w:rPr>
      </w:pPr>
      <w:r>
        <w:rPr>
          <w:rFonts w:hint="eastAsia" w:asciiTheme="minorEastAsia" w:hAnsiTheme="minorEastAsia" w:cstheme="minorEastAsia"/>
          <w:b/>
          <w:bCs/>
          <w:sz w:val="28"/>
          <w:szCs w:val="28"/>
          <w:lang w:eastAsia="zh-CN"/>
        </w:rPr>
        <w:t>2026年度供水服务保障中心水表检定装置及其附属设施</w:t>
      </w:r>
    </w:p>
    <w:p w14:paraId="71BAAEEB">
      <w:pPr>
        <w:adjustRightInd w:val="0"/>
        <w:snapToGrid w:val="0"/>
        <w:ind w:firstLine="562" w:firstLineChars="200"/>
        <w:jc w:val="center"/>
        <w:rPr>
          <w:rFonts w:asciiTheme="minorEastAsia" w:hAnsiTheme="minorEastAsia" w:cstheme="minorEastAsia"/>
          <w:b/>
          <w:bCs/>
          <w:sz w:val="28"/>
          <w:szCs w:val="28"/>
        </w:rPr>
      </w:pPr>
      <w:r>
        <w:rPr>
          <w:rFonts w:hint="eastAsia" w:asciiTheme="minorEastAsia" w:hAnsiTheme="minorEastAsia" w:cstheme="minorEastAsia"/>
          <w:b/>
          <w:bCs/>
          <w:sz w:val="28"/>
          <w:szCs w:val="28"/>
          <w:lang w:eastAsia="zh-CN"/>
        </w:rPr>
        <w:t>维护维修项目</w:t>
      </w:r>
      <w:r>
        <w:rPr>
          <w:rFonts w:hint="eastAsia" w:asciiTheme="minorEastAsia" w:hAnsiTheme="minorEastAsia" w:cstheme="minorEastAsia"/>
          <w:b/>
          <w:bCs/>
          <w:sz w:val="28"/>
          <w:szCs w:val="28"/>
        </w:rPr>
        <w:t>报价明细</w:t>
      </w:r>
    </w:p>
    <w:p w14:paraId="1F00F683">
      <w:pPr>
        <w:pStyle w:val="3"/>
        <w:adjustRightInd w:val="0"/>
        <w:snapToGrid w:val="0"/>
        <w:ind w:firstLine="482" w:firstLineChars="200"/>
        <w:jc w:val="left"/>
        <w:rPr>
          <w:rFonts w:asciiTheme="minorEastAsia" w:hAnsiTheme="minorEastAsia" w:eastAsiaTheme="minorEastAsia" w:cstheme="minorEastAsia"/>
          <w:sz w:val="24"/>
        </w:rPr>
      </w:pPr>
    </w:p>
    <w:p w14:paraId="158EB886">
      <w:pPr>
        <w:adjustRightInd w:val="0"/>
        <w:snapToGrid w:val="0"/>
        <w:jc w:val="left"/>
        <w:rPr>
          <w:rFonts w:hint="eastAsia" w:asciiTheme="minorEastAsia" w:hAnsiTheme="minorEastAsia" w:cstheme="minorEastAsia"/>
          <w:sz w:val="24"/>
          <w:lang w:val="en-US" w:eastAsia="zh-CN"/>
        </w:rPr>
      </w:pPr>
    </w:p>
    <w:p w14:paraId="2FB241D5">
      <w:pPr>
        <w:adjustRightInd w:val="0"/>
        <w:snapToGrid w:val="0"/>
        <w:jc w:val="left"/>
        <w:rPr>
          <w:rFonts w:hint="eastAsia" w:asciiTheme="minorEastAsia" w:hAnsiTheme="minorEastAsia" w:cstheme="minorEastAsia"/>
          <w:sz w:val="24"/>
          <w:lang w:val="en-US" w:eastAsia="zh-CN"/>
        </w:rPr>
      </w:pPr>
    </w:p>
    <w:p w14:paraId="63310672">
      <w:pPr>
        <w:adjustRightInd w:val="0"/>
        <w:snapToGrid w:val="0"/>
        <w:jc w:val="left"/>
        <w:rPr>
          <w:rFonts w:hint="default" w:asciiTheme="minorEastAsia" w:hAnsiTheme="minorEastAsia" w:cstheme="minorEastAsia"/>
          <w:sz w:val="24"/>
          <w:lang w:val="en-US" w:eastAsia="zh-CN"/>
        </w:rPr>
      </w:pPr>
      <w:r>
        <w:rPr>
          <w:rFonts w:hint="eastAsia" w:asciiTheme="minorEastAsia" w:hAnsiTheme="minorEastAsia" w:cstheme="minorEastAsia"/>
          <w:sz w:val="24"/>
          <w:lang w:val="en-US" w:eastAsia="zh-CN"/>
        </w:rPr>
        <w:t>见附表</w:t>
      </w:r>
    </w:p>
    <w:p w14:paraId="5DDEFDCF">
      <w:pPr>
        <w:adjustRightInd w:val="0"/>
        <w:snapToGrid w:val="0"/>
        <w:jc w:val="left"/>
        <w:rPr>
          <w:rFonts w:hint="eastAsia" w:asciiTheme="minorEastAsia" w:hAnsiTheme="minorEastAsia" w:cstheme="minorEastAsia"/>
          <w:sz w:val="24"/>
          <w:lang w:val="en-US" w:eastAsia="zh-CN"/>
        </w:rPr>
      </w:pPr>
    </w:p>
    <w:p w14:paraId="7DAC5AF8">
      <w:pPr>
        <w:adjustRightInd w:val="0"/>
        <w:snapToGrid w:val="0"/>
        <w:jc w:val="left"/>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投标报价=附表1总价+附表2总价</w:t>
      </w:r>
    </w:p>
    <w:p w14:paraId="26B291E4">
      <w:pPr>
        <w:adjustRightInd w:val="0"/>
        <w:snapToGrid w:val="0"/>
        <w:jc w:val="left"/>
        <w:rPr>
          <w:rFonts w:hint="eastAsia" w:asciiTheme="minorEastAsia" w:hAnsiTheme="minorEastAsia" w:cstheme="minorEastAsia"/>
          <w:sz w:val="24"/>
          <w:lang w:val="en-US" w:eastAsia="zh-CN"/>
        </w:rPr>
      </w:pPr>
    </w:p>
    <w:p w14:paraId="2F7A26E8">
      <w:pPr>
        <w:adjustRightInd w:val="0"/>
        <w:snapToGrid w:val="0"/>
        <w:jc w:val="left"/>
        <w:rPr>
          <w:rFonts w:hint="default" w:asciiTheme="minorEastAsia" w:hAnsiTheme="minorEastAsia" w:cstheme="minorEastAsia"/>
          <w:sz w:val="24"/>
          <w:lang w:val="en-US" w:eastAsia="zh-CN"/>
        </w:rPr>
      </w:pPr>
      <w:r>
        <w:rPr>
          <w:rFonts w:hint="eastAsia" w:asciiTheme="minorEastAsia" w:hAnsiTheme="minorEastAsia" w:cstheme="minorEastAsia"/>
          <w:sz w:val="24"/>
          <w:lang w:val="en-US" w:eastAsia="zh-CN"/>
        </w:rPr>
        <w:t>附表3为备选维修内容，只进行报价，不计入比价范围。</w:t>
      </w:r>
    </w:p>
    <w:p w14:paraId="4C7E2534">
      <w:pPr>
        <w:rPr>
          <w:rFonts w:asciiTheme="minorEastAsia" w:hAnsiTheme="minorEastAsia" w:cstheme="minorEastAsia"/>
          <w:sz w:val="24"/>
        </w:rPr>
      </w:pPr>
    </w:p>
    <w:p w14:paraId="6A85342D">
      <w:pPr>
        <w:spacing w:line="500" w:lineRule="exact"/>
        <w:rPr>
          <w:rFonts w:asciiTheme="majorEastAsia" w:hAnsiTheme="majorEastAsia" w:eastAsiaTheme="majorEastAsia"/>
          <w:sz w:val="24"/>
        </w:rPr>
      </w:pPr>
      <w:r>
        <w:rPr>
          <w:rFonts w:asciiTheme="majorEastAsia" w:hAnsiTheme="majorEastAsia" w:eastAsiaTheme="majorEastAsia"/>
          <w:sz w:val="24"/>
        </w:rPr>
        <w:t>投标人：</w:t>
      </w:r>
      <w:r>
        <w:rPr>
          <w:rFonts w:asciiTheme="majorEastAsia" w:hAnsiTheme="majorEastAsia" w:eastAsiaTheme="majorEastAsia"/>
          <w:sz w:val="24"/>
          <w:u w:val="single"/>
        </w:rPr>
        <w:t xml:space="preserve">(全称、盖章)  </w:t>
      </w:r>
    </w:p>
    <w:p w14:paraId="2BF5C452">
      <w:pPr>
        <w:spacing w:line="360" w:lineRule="auto"/>
        <w:rPr>
          <w:rFonts w:ascii="宋体" w:hAnsi="宋体"/>
          <w:sz w:val="24"/>
        </w:rPr>
      </w:pPr>
    </w:p>
    <w:p w14:paraId="172F3879">
      <w:pPr>
        <w:spacing w:line="360" w:lineRule="auto"/>
        <w:rPr>
          <w:rFonts w:asciiTheme="majorEastAsia" w:hAnsiTheme="majorEastAsia" w:eastAsiaTheme="majorEastAsia"/>
          <w:sz w:val="24"/>
        </w:rPr>
      </w:pPr>
      <w:r>
        <w:rPr>
          <w:rFonts w:hint="eastAsia" w:ascii="宋体" w:hAnsi="宋体"/>
          <w:sz w:val="24"/>
        </w:rPr>
        <w:t>法定代表人或</w:t>
      </w:r>
      <w:r>
        <w:rPr>
          <w:rFonts w:hint="eastAsia"/>
          <w:sz w:val="24"/>
        </w:rPr>
        <w:t>被授权委托人：</w:t>
      </w:r>
      <w:r>
        <w:rPr>
          <w:rFonts w:hint="eastAsia" w:ascii="宋体" w:hAnsi="宋体"/>
          <w:sz w:val="24"/>
        </w:rPr>
        <w:t>（签字或盖章）</w:t>
      </w:r>
    </w:p>
    <w:p w14:paraId="297F5691">
      <w:pPr>
        <w:spacing w:line="360" w:lineRule="auto"/>
        <w:ind w:firstLine="120" w:firstLineChars="50"/>
        <w:rPr>
          <w:rFonts w:asciiTheme="majorEastAsia" w:hAnsiTheme="majorEastAsia" w:eastAsiaTheme="majorEastAsia"/>
          <w:sz w:val="24"/>
          <w:u w:val="single"/>
        </w:rPr>
      </w:pPr>
    </w:p>
    <w:p w14:paraId="56B10927">
      <w:pPr>
        <w:spacing w:line="360" w:lineRule="auto"/>
        <w:ind w:firstLine="120" w:firstLineChars="50"/>
        <w:jc w:val="right"/>
        <w:rPr>
          <w:rFonts w:asciiTheme="majorEastAsia" w:hAnsiTheme="majorEastAsia" w:eastAsiaTheme="majorEastAsia"/>
          <w:sz w:val="24"/>
        </w:rPr>
      </w:pPr>
      <w:r>
        <w:rPr>
          <w:rFonts w:hint="eastAsia" w:asciiTheme="majorEastAsia" w:hAnsiTheme="majorEastAsia" w:eastAsiaTheme="majorEastAsia"/>
          <w:sz w:val="24"/>
        </w:rPr>
        <w:t>年</w:t>
      </w:r>
      <w:r>
        <w:rPr>
          <w:rFonts w:hint="eastAsia" w:asciiTheme="majorEastAsia" w:hAnsiTheme="majorEastAsia" w:eastAsiaTheme="majorEastAsia"/>
          <w:sz w:val="24"/>
          <w:lang w:val="en-US" w:eastAsia="zh-CN"/>
        </w:rPr>
        <w:t xml:space="preserve">   </w:t>
      </w:r>
      <w:r>
        <w:rPr>
          <w:rFonts w:asciiTheme="majorEastAsia" w:hAnsiTheme="majorEastAsia" w:eastAsiaTheme="majorEastAsia"/>
          <w:sz w:val="24"/>
        </w:rPr>
        <w:t>月</w:t>
      </w:r>
      <w:r>
        <w:rPr>
          <w:rFonts w:hint="eastAsia" w:asciiTheme="majorEastAsia" w:hAnsiTheme="majorEastAsia" w:eastAsiaTheme="majorEastAsia"/>
          <w:sz w:val="24"/>
          <w:lang w:val="en-US" w:eastAsia="zh-CN"/>
        </w:rPr>
        <w:t xml:space="preserve">   </w:t>
      </w:r>
      <w:r>
        <w:rPr>
          <w:rFonts w:asciiTheme="majorEastAsia" w:hAnsiTheme="majorEastAsia" w:eastAsiaTheme="majorEastAsia"/>
          <w:sz w:val="24"/>
        </w:rPr>
        <w:t>日</w:t>
      </w:r>
    </w:p>
    <w:p w14:paraId="5EFFBEA9">
      <w:pPr>
        <w:rPr>
          <w:rFonts w:asciiTheme="minorEastAsia" w:hAnsiTheme="minorEastAsia" w:cstheme="minorEastAsia"/>
          <w:b/>
          <w:kern w:val="0"/>
          <w:sz w:val="28"/>
          <w:szCs w:val="28"/>
        </w:rPr>
      </w:pPr>
      <w:r>
        <w:br w:type="page"/>
      </w:r>
    </w:p>
    <w:p w14:paraId="551736F5">
      <w:pPr>
        <w:pStyle w:val="8"/>
        <w:widowControl/>
        <w:shd w:val="clear" w:color="auto" w:fill="FFFFFF"/>
        <w:adjustRightInd w:val="0"/>
        <w:snapToGrid w:val="0"/>
        <w:spacing w:beforeAutospacing="0" w:afterAutospacing="0"/>
        <w:jc w:val="center"/>
        <w:rPr>
          <w:rFonts w:asciiTheme="minorEastAsia" w:hAnsiTheme="minorEastAsia" w:cstheme="minorEastAsia"/>
          <w:b/>
          <w:sz w:val="28"/>
          <w:szCs w:val="28"/>
        </w:rPr>
      </w:pPr>
      <w:r>
        <w:rPr>
          <w:rFonts w:hint="eastAsia" w:asciiTheme="minorEastAsia" w:hAnsiTheme="minorEastAsia" w:cstheme="minorEastAsia"/>
          <w:b/>
          <w:sz w:val="28"/>
          <w:szCs w:val="28"/>
        </w:rPr>
        <w:t>投标单位法人资格证明书</w:t>
      </w:r>
    </w:p>
    <w:p w14:paraId="4614DC92">
      <w:pPr>
        <w:pStyle w:val="3"/>
        <w:adjustRightInd w:val="0"/>
        <w:snapToGrid w:val="0"/>
        <w:spacing w:line="360" w:lineRule="auto"/>
        <w:ind w:firstLine="562" w:firstLineChars="200"/>
        <w:rPr>
          <w:rFonts w:asciiTheme="minorEastAsia" w:hAnsiTheme="minorEastAsia" w:eastAsiaTheme="minorEastAsia" w:cstheme="minorEastAsia"/>
          <w:sz w:val="28"/>
          <w:szCs w:val="28"/>
        </w:rPr>
      </w:pPr>
    </w:p>
    <w:p w14:paraId="64F54345">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投标单位名称：</w:t>
      </w:r>
    </w:p>
    <w:p w14:paraId="77AA02D8">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地        址：</w:t>
      </w:r>
    </w:p>
    <w:p w14:paraId="1C3B271E">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法定代表人姓名：  性别： 年龄： 职务：</w:t>
      </w:r>
    </w:p>
    <w:p w14:paraId="65BAA610">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系</w:t>
      </w:r>
      <w:r>
        <w:rPr>
          <w:rFonts w:hint="eastAsia" w:asciiTheme="minorEastAsia" w:hAnsiTheme="minorEastAsia" w:eastAsiaTheme="minorEastAsia" w:cstheme="minorEastAsia"/>
          <w:bCs/>
          <w:sz w:val="28"/>
          <w:szCs w:val="28"/>
          <w:u w:val="single"/>
        </w:rPr>
        <w:t xml:space="preserve">  （投标单位）  </w:t>
      </w:r>
      <w:r>
        <w:rPr>
          <w:rFonts w:hint="eastAsia" w:asciiTheme="minorEastAsia" w:hAnsiTheme="minorEastAsia" w:eastAsiaTheme="minorEastAsia" w:cstheme="minorEastAsia"/>
          <w:bCs/>
          <w:sz w:val="28"/>
          <w:szCs w:val="28"/>
        </w:rPr>
        <w:t>的法定代表人前往参加项目的投标活动及签订合同事宜，特此证明。</w:t>
      </w:r>
    </w:p>
    <w:p w14:paraId="38D96936">
      <w:pPr>
        <w:pStyle w:val="5"/>
        <w:adjustRightInd w:val="0"/>
        <w:snapToGrid w:val="0"/>
        <w:spacing w:line="360" w:lineRule="auto"/>
        <w:ind w:firstLine="560"/>
        <w:rPr>
          <w:rFonts w:asciiTheme="minorEastAsia" w:hAnsiTheme="minorEastAsia" w:eastAsiaTheme="minorEastAsia" w:cstheme="minorEastAsia"/>
          <w:bCs/>
          <w:sz w:val="28"/>
          <w:szCs w:val="28"/>
        </w:rPr>
      </w:pPr>
    </w:p>
    <w:p w14:paraId="51BCA49D">
      <w:pPr>
        <w:pStyle w:val="5"/>
        <w:adjustRightInd w:val="0"/>
        <w:snapToGrid w:val="0"/>
        <w:spacing w:line="360" w:lineRule="auto"/>
        <w:ind w:firstLine="560"/>
        <w:rPr>
          <w:rFonts w:asciiTheme="minorEastAsia" w:hAnsiTheme="minorEastAsia" w:eastAsiaTheme="minorEastAsia" w:cstheme="minorEastAsia"/>
          <w:bCs/>
          <w:sz w:val="28"/>
          <w:szCs w:val="28"/>
        </w:rPr>
      </w:pPr>
    </w:p>
    <w:p w14:paraId="09EE79F4">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 xml:space="preserve">投标人：（盖章） </w:t>
      </w:r>
    </w:p>
    <w:p w14:paraId="3E2E6F89">
      <w:pPr>
        <w:pStyle w:val="5"/>
        <w:adjustRightInd w:val="0"/>
        <w:snapToGrid w:val="0"/>
        <w:spacing w:line="360" w:lineRule="auto"/>
        <w:ind w:firstLine="560"/>
        <w:rPr>
          <w:rFonts w:asciiTheme="minorEastAsia" w:hAnsiTheme="minorEastAsia" w:eastAsiaTheme="minorEastAsia" w:cstheme="minorEastAsia"/>
          <w:bCs/>
          <w:sz w:val="28"/>
          <w:szCs w:val="28"/>
        </w:rPr>
      </w:pPr>
    </w:p>
    <w:p w14:paraId="7E269D75">
      <w:pPr>
        <w:pStyle w:val="5"/>
        <w:adjustRightInd w:val="0"/>
        <w:snapToGrid w:val="0"/>
        <w:spacing w:line="360" w:lineRule="auto"/>
        <w:ind w:firstLine="560"/>
        <w:rPr>
          <w:rFonts w:asciiTheme="minorEastAsia" w:hAnsiTheme="minorEastAsia" w:eastAsiaTheme="minorEastAsia" w:cstheme="minorEastAsia"/>
          <w:bCs/>
          <w:sz w:val="28"/>
          <w:szCs w:val="28"/>
        </w:rPr>
      </w:pPr>
      <w:r>
        <w:rPr>
          <w:rFonts w:hint="eastAsia" w:asciiTheme="minorEastAsia" w:hAnsiTheme="minorEastAsia" w:eastAsiaTheme="minorEastAsia" w:cstheme="minorEastAsia"/>
          <w:bCs/>
          <w:sz w:val="28"/>
          <w:szCs w:val="28"/>
        </w:rPr>
        <w:t>日期：年     月    日</w:t>
      </w:r>
    </w:p>
    <w:p w14:paraId="10B6FC96">
      <w:pPr>
        <w:pStyle w:val="5"/>
        <w:adjustRightInd w:val="0"/>
        <w:snapToGrid w:val="0"/>
        <w:spacing w:line="360" w:lineRule="auto"/>
        <w:ind w:firstLine="560"/>
        <w:rPr>
          <w:rFonts w:asciiTheme="minorEastAsia" w:hAnsiTheme="minorEastAsia" w:eastAsiaTheme="minorEastAsia" w:cstheme="minorEastAsia"/>
          <w:bCs/>
          <w:sz w:val="28"/>
          <w:szCs w:val="28"/>
        </w:rPr>
      </w:pPr>
    </w:p>
    <w:p w14:paraId="73F34F16">
      <w:pPr>
        <w:pStyle w:val="5"/>
        <w:adjustRightInd w:val="0"/>
        <w:snapToGrid w:val="0"/>
        <w:spacing w:line="360" w:lineRule="auto"/>
        <w:ind w:firstLine="560"/>
        <w:rPr>
          <w:rFonts w:asciiTheme="minorEastAsia" w:hAnsiTheme="minorEastAsia" w:eastAsiaTheme="minorEastAsia" w:cstheme="minorEastAsia"/>
          <w:bCs/>
          <w:sz w:val="28"/>
          <w:szCs w:val="28"/>
        </w:rPr>
      </w:pPr>
    </w:p>
    <w:p w14:paraId="281F80B5">
      <w:pPr>
        <w:autoSpaceDE w:val="0"/>
        <w:autoSpaceDN w:val="0"/>
        <w:adjustRightInd w:val="0"/>
        <w:snapToGrid w:val="0"/>
        <w:spacing w:line="360" w:lineRule="auto"/>
        <w:ind w:firstLine="560" w:firstLineChars="200"/>
        <w:rPr>
          <w:rFonts w:asciiTheme="minorEastAsia" w:hAnsiTheme="minorEastAsia" w:cstheme="minorEastAsia"/>
          <w:bCs/>
          <w:sz w:val="28"/>
          <w:szCs w:val="28"/>
        </w:rPr>
      </w:pPr>
      <w:r>
        <w:rPr>
          <w:rFonts w:asciiTheme="minorEastAsia" w:hAnsiTheme="minorEastAsia" w:cstheme="minorEastAsia"/>
          <w:bCs/>
          <w:sz w:val="28"/>
          <w:szCs w:val="28"/>
        </w:rPr>
        <w:pict>
          <v:shape id="_x0000_s1026" o:spid="_x0000_s1026" o:spt="202" type="#_x0000_t202" style="position:absolute;left:0pt;margin-left:84.15pt;margin-top:1.45pt;height:132.35pt;width:264pt;z-index:251659264;mso-width-relative:page;mso-height-relative:page;" coordsize="21600,21600" o:gfxdata="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va5BotYAAAAJAQAADwAAAAAAAAABACAAAAAiAAAAZHJzL2Rvd25yZXYueG1s&#10;UEsBAhQAFAAAAAgAh07iQGofvwkzAgAAbgQAAA4AAAAAAAAAAQAgAAAAJQEAAGRycy9lMm9Eb2Mu&#10;eG1sUEsFBgAAAAAGAAYAWQEAAMoFAAAAAA==&#10;">
            <v:path/>
            <v:fill focussize="0,0"/>
            <v:stroke joinstyle="miter"/>
            <v:imagedata o:title=""/>
            <o:lock v:ext="edit"/>
            <v:textbox>
              <w:txbxContent>
                <w:p w14:paraId="5C46BD66">
                  <w:pPr>
                    <w:ind w:firstLine="562"/>
                    <w:jc w:val="center"/>
                    <w:rPr>
                      <w:b/>
                      <w:sz w:val="28"/>
                      <w:szCs w:val="28"/>
                    </w:rPr>
                  </w:pPr>
                </w:p>
                <w:p w14:paraId="33C9EBA2">
                  <w:pPr>
                    <w:ind w:firstLine="562"/>
                    <w:jc w:val="center"/>
                    <w:rPr>
                      <w:b/>
                      <w:sz w:val="28"/>
                      <w:szCs w:val="28"/>
                    </w:rPr>
                  </w:pPr>
                </w:p>
                <w:p w14:paraId="0172E7EC">
                  <w:pPr>
                    <w:jc w:val="center"/>
                    <w:rPr>
                      <w:rFonts w:asciiTheme="minorEastAsia" w:hAnsiTheme="minorEastAsia" w:cstheme="minorEastAsia"/>
                      <w:b/>
                      <w:sz w:val="24"/>
                    </w:rPr>
                  </w:pPr>
                  <w:r>
                    <w:rPr>
                      <w:rFonts w:hint="eastAsia" w:asciiTheme="minorEastAsia" w:hAnsiTheme="minorEastAsia" w:cstheme="minorEastAsia"/>
                      <w:b/>
                      <w:sz w:val="24"/>
                    </w:rPr>
                    <w:t>法定代表人身份证复印件</w:t>
                  </w:r>
                </w:p>
              </w:txbxContent>
            </v:textbox>
          </v:shape>
        </w:pict>
      </w:r>
      <w:r>
        <w:rPr>
          <w:rFonts w:hint="eastAsia" w:asciiTheme="minorEastAsia" w:hAnsiTheme="minorEastAsia" w:cstheme="minorEastAsia"/>
          <w:bCs/>
          <w:sz w:val="28"/>
          <w:szCs w:val="28"/>
        </w:rPr>
        <w:t>附：</w:t>
      </w:r>
    </w:p>
    <w:p w14:paraId="140AD408">
      <w:pPr>
        <w:autoSpaceDE w:val="0"/>
        <w:autoSpaceDN w:val="0"/>
        <w:adjustRightInd w:val="0"/>
        <w:snapToGrid w:val="0"/>
        <w:ind w:firstLine="480" w:firstLineChars="200"/>
        <w:rPr>
          <w:rFonts w:asciiTheme="minorEastAsia" w:hAnsiTheme="minorEastAsia" w:cstheme="minorEastAsia"/>
          <w:bCs/>
          <w:sz w:val="24"/>
        </w:rPr>
      </w:pPr>
    </w:p>
    <w:p w14:paraId="323DEB27">
      <w:pPr>
        <w:adjustRightInd w:val="0"/>
        <w:snapToGrid w:val="0"/>
        <w:ind w:firstLine="480" w:firstLineChars="200"/>
        <w:rPr>
          <w:rFonts w:asciiTheme="minorEastAsia" w:hAnsiTheme="minorEastAsia" w:cstheme="minorEastAsia"/>
          <w:bCs/>
          <w:sz w:val="24"/>
        </w:rPr>
      </w:pPr>
    </w:p>
    <w:p w14:paraId="530C96C3">
      <w:pPr>
        <w:pStyle w:val="5"/>
        <w:adjustRightInd w:val="0"/>
        <w:snapToGrid w:val="0"/>
        <w:spacing w:line="360" w:lineRule="auto"/>
        <w:ind w:firstLine="0" w:firstLineChars="0"/>
        <w:jc w:val="center"/>
        <w:rPr>
          <w:rFonts w:asciiTheme="minorEastAsia" w:hAnsiTheme="minorEastAsia" w:eastAsiaTheme="minorEastAsia" w:cstheme="minorEastAsia"/>
          <w:b/>
          <w:sz w:val="28"/>
          <w:szCs w:val="28"/>
          <w:lang w:val="en-US"/>
        </w:rPr>
      </w:pPr>
      <w:r>
        <w:br w:type="page"/>
      </w:r>
      <w:r>
        <w:rPr>
          <w:rFonts w:hint="eastAsia" w:asciiTheme="minorEastAsia" w:hAnsiTheme="minorEastAsia" w:eastAsiaTheme="minorEastAsia" w:cstheme="minorEastAsia"/>
          <w:b/>
          <w:sz w:val="28"/>
          <w:szCs w:val="28"/>
          <w:lang w:val="en-US"/>
        </w:rPr>
        <w:t>法定代表人授权委托书</w:t>
      </w:r>
    </w:p>
    <w:p w14:paraId="70C8FA21">
      <w:pPr>
        <w:adjustRightInd w:val="0"/>
        <w:snapToGrid w:val="0"/>
        <w:spacing w:line="360" w:lineRule="auto"/>
        <w:ind w:firstLine="560" w:firstLineChars="200"/>
        <w:rPr>
          <w:rFonts w:asciiTheme="minorEastAsia" w:hAnsiTheme="minorEastAsia" w:cstheme="minorEastAsia"/>
          <w:bCs/>
          <w:sz w:val="28"/>
          <w:szCs w:val="28"/>
        </w:rPr>
      </w:pPr>
    </w:p>
    <w:p w14:paraId="2BE7ACD6">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 xml:space="preserve">本授权声明： </w:t>
      </w:r>
      <w:r>
        <w:rPr>
          <w:rFonts w:hint="eastAsia" w:asciiTheme="minorEastAsia" w:hAnsiTheme="minorEastAsia" w:cstheme="minorEastAsia"/>
          <w:sz w:val="28"/>
          <w:szCs w:val="28"/>
          <w:u w:val="single"/>
        </w:rPr>
        <w:t xml:space="preserve">              （法定代表人姓名）</w:t>
      </w:r>
      <w:r>
        <w:rPr>
          <w:rFonts w:hint="eastAsia" w:asciiTheme="minorEastAsia" w:hAnsiTheme="minorEastAsia" w:cstheme="minorEastAsia"/>
          <w:sz w:val="28"/>
          <w:szCs w:val="28"/>
        </w:rPr>
        <w:t>授权</w:t>
      </w:r>
      <w:r>
        <w:rPr>
          <w:rFonts w:hint="eastAsia" w:asciiTheme="minorEastAsia" w:hAnsiTheme="minorEastAsia" w:cstheme="minorEastAsia"/>
          <w:sz w:val="28"/>
          <w:szCs w:val="28"/>
          <w:u w:val="single"/>
        </w:rPr>
        <w:t xml:space="preserve">     （被授权人姓名</w:t>
      </w:r>
      <w:r>
        <w:rPr>
          <w:rFonts w:hint="eastAsia" w:asciiTheme="minorEastAsia" w:hAnsiTheme="minorEastAsia" w:cstheme="minorEastAsia"/>
          <w:sz w:val="28"/>
          <w:szCs w:val="28"/>
        </w:rPr>
        <w:t>）为项目投标活动的合法代表，以我的名义全权处理该项目有关投标、签订合同以及执行合同等一切事宜。</w:t>
      </w:r>
    </w:p>
    <w:p w14:paraId="0883328F">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本授权书于 年月日签字生效，特此声明。</w:t>
      </w:r>
    </w:p>
    <w:p w14:paraId="085BC3D6">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（后附被授权人身份证）</w:t>
      </w:r>
    </w:p>
    <w:p w14:paraId="1B495A5E">
      <w:pPr>
        <w:adjustRightInd w:val="0"/>
        <w:snapToGrid w:val="0"/>
        <w:spacing w:line="360" w:lineRule="auto"/>
        <w:ind w:firstLine="560" w:firstLineChars="200"/>
        <w:rPr>
          <w:rFonts w:asciiTheme="minorEastAsia" w:hAnsiTheme="minorEastAsia" w:cstheme="minorEastAsia"/>
          <w:bCs/>
          <w:sz w:val="28"/>
          <w:szCs w:val="28"/>
        </w:rPr>
      </w:pPr>
    </w:p>
    <w:p w14:paraId="00E583A7">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投标人（盖章）：</w:t>
      </w:r>
    </w:p>
    <w:p w14:paraId="46777543">
      <w:pPr>
        <w:adjustRightInd w:val="0"/>
        <w:snapToGrid w:val="0"/>
        <w:spacing w:line="360" w:lineRule="auto"/>
        <w:ind w:firstLine="560" w:firstLineChars="200"/>
        <w:rPr>
          <w:rFonts w:asciiTheme="minorEastAsia" w:hAnsiTheme="minorEastAsia" w:cstheme="minorEastAsia"/>
          <w:bCs/>
          <w:sz w:val="28"/>
          <w:szCs w:val="28"/>
        </w:rPr>
      </w:pPr>
    </w:p>
    <w:p w14:paraId="7FE0C4C8">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法定代表人（签字或盖章）：</w:t>
      </w:r>
    </w:p>
    <w:p w14:paraId="24628332">
      <w:pPr>
        <w:adjustRightInd w:val="0"/>
        <w:snapToGrid w:val="0"/>
        <w:spacing w:line="360" w:lineRule="auto"/>
        <w:ind w:firstLine="560" w:firstLineChars="200"/>
        <w:rPr>
          <w:rFonts w:asciiTheme="minorEastAsia" w:hAnsiTheme="minorEastAsia" w:cstheme="minorEastAsia"/>
          <w:bCs/>
          <w:sz w:val="28"/>
          <w:szCs w:val="28"/>
        </w:rPr>
      </w:pPr>
    </w:p>
    <w:p w14:paraId="7FDDBED8">
      <w:pPr>
        <w:adjustRightInd w:val="0"/>
        <w:snapToGrid w:val="0"/>
        <w:spacing w:line="360" w:lineRule="auto"/>
        <w:ind w:firstLine="560" w:firstLineChars="200"/>
        <w:rPr>
          <w:rFonts w:asciiTheme="minorEastAsia" w:hAnsiTheme="minorEastAsia" w:cstheme="minorEastAsia"/>
          <w:bCs/>
          <w:sz w:val="28"/>
          <w:szCs w:val="28"/>
        </w:rPr>
      </w:pPr>
      <w:r>
        <w:rPr>
          <w:rFonts w:hint="eastAsia" w:asciiTheme="minorEastAsia" w:hAnsiTheme="minorEastAsia" w:cstheme="minorEastAsia"/>
          <w:bCs/>
          <w:sz w:val="28"/>
          <w:szCs w:val="28"/>
        </w:rPr>
        <w:t>被授权委托人（签字）：</w:t>
      </w:r>
    </w:p>
    <w:p w14:paraId="31C5C4B8">
      <w:pPr>
        <w:adjustRightInd w:val="0"/>
        <w:snapToGrid w:val="0"/>
        <w:ind w:firstLine="480" w:firstLineChars="200"/>
        <w:rPr>
          <w:rFonts w:asciiTheme="minorEastAsia" w:hAnsiTheme="minorEastAsia" w:cstheme="minorEastAsia"/>
          <w:bCs/>
          <w:sz w:val="24"/>
        </w:rPr>
      </w:pPr>
    </w:p>
    <w:p w14:paraId="1908706E">
      <w:pPr>
        <w:adjustRightInd w:val="0"/>
        <w:snapToGrid w:val="0"/>
        <w:ind w:firstLine="480" w:firstLineChars="200"/>
        <w:rPr>
          <w:rFonts w:asciiTheme="minorEastAsia" w:hAnsiTheme="minorEastAsia" w:cstheme="minorEastAsia"/>
          <w:bCs/>
          <w:sz w:val="24"/>
        </w:rPr>
      </w:pPr>
      <w:r>
        <w:rPr>
          <w:rFonts w:asciiTheme="minorEastAsia" w:hAnsiTheme="minorEastAsia" w:cstheme="minorEastAsia"/>
          <w:bCs/>
          <w:sz w:val="24"/>
        </w:rPr>
        <w:pict>
          <v:shape id="_x0000_s1027" o:spid="_x0000_s1027" o:spt="202" type="#_x0000_t202" style="position:absolute;left:0pt;margin-left:74.95pt;margin-top:6pt;height:109.05pt;width:264pt;z-index:251660288;mso-width-relative:page;mso-height-relative:page;" coordsize="21600,21600" o:gfxdata="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E5bW3YAAAACgEAAA8AAAAAAAAAAQAgAAAAIgAAAGRycy9kb3ducmV2Lnht&#10;bFBLAQIUABQAAAAIAIdO4kD2cQFpMgIAAG4EAAAOAAAAAAAAAAEAIAAAACcBAABkcnMvZTJvRG9j&#10;LnhtbFBLBQYAAAAABgAGAFkBAADLBQAAAAA=&#10;">
            <v:path/>
            <v:fill focussize="0,0"/>
            <v:stroke joinstyle="miter"/>
            <v:imagedata o:title=""/>
            <o:lock v:ext="edit"/>
            <v:textbox>
              <w:txbxContent>
                <w:p w14:paraId="6789D7B4">
                  <w:pPr>
                    <w:ind w:firstLine="562"/>
                    <w:jc w:val="center"/>
                    <w:rPr>
                      <w:b/>
                      <w:sz w:val="28"/>
                      <w:szCs w:val="28"/>
                    </w:rPr>
                  </w:pPr>
                </w:p>
                <w:p w14:paraId="5C3A890A">
                  <w:pPr>
                    <w:jc w:val="center"/>
                    <w:rPr>
                      <w:rFonts w:asciiTheme="minorEastAsia" w:hAnsiTheme="minorEastAsia" w:cstheme="minorEastAsia"/>
                      <w:b/>
                      <w:sz w:val="24"/>
                    </w:rPr>
                  </w:pPr>
                  <w:r>
                    <w:rPr>
                      <w:rFonts w:hint="eastAsia" w:asciiTheme="minorEastAsia" w:hAnsiTheme="minorEastAsia" w:cstheme="minorEastAsia"/>
                      <w:b/>
                      <w:sz w:val="24"/>
                    </w:rPr>
                    <w:t>被授权人身份证复印件</w:t>
                  </w:r>
                </w:p>
              </w:txbxContent>
            </v:textbox>
          </v:shape>
        </w:pict>
      </w:r>
    </w:p>
    <w:p w14:paraId="70D413AE">
      <w:pPr>
        <w:adjustRightInd w:val="0"/>
        <w:snapToGrid w:val="0"/>
        <w:ind w:firstLine="482" w:firstLineChars="200"/>
        <w:rPr>
          <w:rFonts w:asciiTheme="minorEastAsia" w:hAnsiTheme="minorEastAsia" w:cstheme="minorEastAsia"/>
          <w:b/>
          <w:bCs/>
          <w:sz w:val="24"/>
        </w:rPr>
      </w:pPr>
    </w:p>
    <w:p w14:paraId="4BAD2882">
      <w:pPr>
        <w:adjustRightInd w:val="0"/>
        <w:snapToGrid w:val="0"/>
        <w:ind w:firstLine="420" w:firstLineChars="200"/>
        <w:rPr>
          <w:rFonts w:asciiTheme="minorEastAsia" w:hAnsiTheme="minorEastAsia" w:cstheme="minorEastAsia"/>
          <w:b/>
          <w:bCs/>
          <w:sz w:val="24"/>
        </w:rPr>
      </w:pPr>
      <w:r>
        <w:br w:type="page"/>
      </w:r>
    </w:p>
    <w:p w14:paraId="100F9D41">
      <w:pPr>
        <w:adjustRightInd w:val="0"/>
        <w:snapToGrid w:val="0"/>
        <w:spacing w:line="312" w:lineRule="auto"/>
        <w:jc w:val="left"/>
        <w:rPr>
          <w:rFonts w:asciiTheme="minorEastAsia" w:hAnsiTheme="minorEastAsia" w:cstheme="minorEastAsia"/>
          <w:b/>
          <w:bCs/>
          <w:sz w:val="24"/>
        </w:rPr>
      </w:pPr>
      <w:r>
        <w:rPr>
          <w:rFonts w:hint="eastAsia" w:asciiTheme="minorEastAsia" w:hAnsiTheme="minorEastAsia" w:cstheme="minorEastAsia"/>
          <w:b/>
          <w:bCs/>
          <w:sz w:val="24"/>
        </w:rPr>
        <w:t>附件2：</w:t>
      </w:r>
    </w:p>
    <w:p w14:paraId="73E15D59">
      <w:pPr>
        <w:adjustRightInd w:val="0"/>
        <w:snapToGrid w:val="0"/>
        <w:spacing w:line="312" w:lineRule="auto"/>
        <w:jc w:val="center"/>
        <w:rPr>
          <w:rFonts w:asciiTheme="minorEastAsia" w:hAnsiTheme="minorEastAsia" w:cstheme="minorEastAsia"/>
          <w:b/>
          <w:bCs/>
          <w:sz w:val="24"/>
        </w:rPr>
      </w:pPr>
      <w:r>
        <w:rPr>
          <w:rFonts w:hint="eastAsia" w:asciiTheme="minorEastAsia" w:hAnsiTheme="minorEastAsia" w:cstheme="minorEastAsia"/>
          <w:b/>
          <w:bCs/>
          <w:sz w:val="24"/>
        </w:rPr>
        <w:t>廉政保证书</w:t>
      </w:r>
    </w:p>
    <w:p w14:paraId="2385E5A2">
      <w:pPr>
        <w:pStyle w:val="3"/>
        <w:tabs>
          <w:tab w:val="left" w:pos="5202"/>
          <w:tab w:val="clear" w:pos="4252"/>
          <w:tab w:val="clear" w:pos="8504"/>
        </w:tabs>
        <w:adjustRightInd w:val="0"/>
        <w:snapToGrid w:val="0"/>
        <w:spacing w:line="312" w:lineRule="auto"/>
        <w:ind w:firstLine="480" w:firstLineChars="200"/>
        <w:jc w:val="both"/>
        <w:rPr>
          <w:rFonts w:asciiTheme="minorEastAsia" w:hAnsiTheme="minorEastAsia" w:eastAsiaTheme="minorEastAsia" w:cstheme="minorEastAsia"/>
          <w:b w:val="0"/>
          <w:sz w:val="24"/>
        </w:rPr>
      </w:pPr>
    </w:p>
    <w:p w14:paraId="34188C14">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招标</w:t>
      </w:r>
      <w:r>
        <w:rPr>
          <w:rFonts w:hint="eastAsia" w:asciiTheme="minorEastAsia" w:hAnsiTheme="minorEastAsia" w:eastAsiaTheme="minorEastAsia" w:cstheme="minorEastAsia"/>
          <w:b w:val="0"/>
          <w:spacing w:val="-3"/>
          <w:sz w:val="24"/>
        </w:rPr>
        <w:t>方（甲</w:t>
      </w:r>
      <w:r>
        <w:rPr>
          <w:rFonts w:hint="eastAsia" w:asciiTheme="minorEastAsia" w:hAnsiTheme="minorEastAsia" w:eastAsiaTheme="minorEastAsia" w:cstheme="minorEastAsia"/>
          <w:b w:val="0"/>
          <w:sz w:val="24"/>
        </w:rPr>
        <w:t>方）：</w:t>
      </w:r>
      <w:r>
        <w:rPr>
          <w:rFonts w:hint="eastAsia" w:asciiTheme="minorEastAsia" w:hAnsiTheme="minorEastAsia" w:eastAsiaTheme="minorEastAsia" w:cstheme="minorEastAsia"/>
          <w:b w:val="0"/>
          <w:sz w:val="24"/>
          <w:u w:val="single"/>
        </w:rPr>
        <w:t>天津水务集团有限公司供水服务保障中心</w:t>
      </w:r>
      <w:r>
        <w:tab/>
      </w:r>
    </w:p>
    <w:p w14:paraId="7E78A7EA">
      <w:pPr>
        <w:pStyle w:val="3"/>
        <w:tabs>
          <w:tab w:val="left" w:pos="5202"/>
          <w:tab w:val="clear" w:pos="4252"/>
          <w:tab w:val="clear" w:pos="8504"/>
        </w:tabs>
        <w:adjustRightInd w:val="0"/>
        <w:snapToGrid w:val="0"/>
        <w:spacing w:line="312" w:lineRule="auto"/>
        <w:jc w:val="both"/>
        <w:rPr>
          <w:rFonts w:asciiTheme="minorEastAsia" w:hAnsiTheme="minorEastAsia" w:eastAsiaTheme="minorEastAsia" w:cstheme="minorEastAsia"/>
          <w:b w:val="0"/>
          <w:sz w:val="24"/>
        </w:rPr>
      </w:pPr>
      <w:r>
        <w:rPr>
          <w:rFonts w:hint="eastAsia" w:asciiTheme="minorEastAsia" w:hAnsiTheme="minorEastAsia" w:eastAsiaTheme="minorEastAsia" w:cstheme="minorEastAsia"/>
          <w:b w:val="0"/>
          <w:sz w:val="24"/>
        </w:rPr>
        <w:t>投标</w:t>
      </w:r>
      <w:r>
        <w:rPr>
          <w:rFonts w:hint="eastAsia" w:asciiTheme="minorEastAsia" w:hAnsiTheme="minorEastAsia" w:eastAsiaTheme="minorEastAsia" w:cstheme="minorEastAsia"/>
          <w:b w:val="0"/>
          <w:spacing w:val="-3"/>
          <w:sz w:val="24"/>
        </w:rPr>
        <w:t>方（乙</w:t>
      </w:r>
      <w:r>
        <w:rPr>
          <w:rFonts w:hint="eastAsia" w:asciiTheme="minorEastAsia" w:hAnsiTheme="minorEastAsia" w:eastAsiaTheme="minorEastAsia" w:cstheme="minorEastAsia"/>
          <w:b w:val="0"/>
          <w:sz w:val="24"/>
        </w:rPr>
        <w:t>方）：</w:t>
      </w:r>
      <w:r>
        <w:rPr>
          <w:u w:val="single"/>
        </w:rPr>
        <w:tab/>
      </w:r>
    </w:p>
    <w:p w14:paraId="16FE42BE">
      <w:pPr>
        <w:adjustRightInd w:val="0"/>
        <w:snapToGrid w:val="0"/>
        <w:spacing w:line="312" w:lineRule="auto"/>
        <w:rPr>
          <w:rFonts w:asciiTheme="minorEastAsia" w:hAnsiTheme="minorEastAsia" w:cstheme="minorEastAsia"/>
          <w:bCs/>
          <w:sz w:val="24"/>
          <w:u w:val="single"/>
        </w:rPr>
      </w:pPr>
      <w:r>
        <w:rPr>
          <w:rFonts w:hint="eastAsia" w:asciiTheme="minorEastAsia" w:hAnsiTheme="minorEastAsia" w:cstheme="minorEastAsia"/>
          <w:bCs/>
          <w:sz w:val="24"/>
        </w:rPr>
        <w:t>项目名称：</w:t>
      </w:r>
    </w:p>
    <w:p w14:paraId="0A3C889D">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为了保证招投标或采购工作的公平、公正、公开，本公司充分理解国家有关廉洁政策和法规，充分理解天津水务集团有限公司供水服务保障中心的廉洁自律规定，充分理解天津水务集团有限公司供水服务保障中心招投标或采购制度和程序的严肃性。</w:t>
      </w:r>
    </w:p>
    <w:p w14:paraId="3846144C">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根据上述原则，本公司自愿签订《廉政保证书》，并向天津水务集团有限公司供水服务保障中心做出以下郑重承诺。</w:t>
      </w:r>
    </w:p>
    <w:p w14:paraId="04C5FB15">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1．严格遵守天津水务集团有限公司供水服务保障中心招投标或采购制度和程序，不做招标或采购制度未规定的任何行为；</w:t>
      </w:r>
    </w:p>
    <w:p w14:paraId="4516F4F9">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2．不以任何方式向天津水务集团有限公司供水服务保障中心员工赠送礼品、礼金或有价证券；</w:t>
      </w:r>
    </w:p>
    <w:p w14:paraId="72919E40">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3．不宴请天津水务集团有限公司供水服务保障中心员工；</w:t>
      </w:r>
    </w:p>
    <w:p w14:paraId="6C96C330">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4．不以任何方式为天津水务集团有限公司供水服务保障中心员工提供休闲、娱乐、旅游等活动；</w:t>
      </w:r>
    </w:p>
    <w:p w14:paraId="4835699A">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5．不为天津水务集团有限公司供水服务保障中心员工提供任何低价商品；</w:t>
      </w:r>
    </w:p>
    <w:p w14:paraId="3A062A0D">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6．不为天津水务集团有限公司供水服务保障中心员工及其亲友提供任何票据报销；</w:t>
      </w:r>
    </w:p>
    <w:p w14:paraId="67D6277E">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7．不做可能影响招投标或采购公正公平的其他任何行为。</w:t>
      </w:r>
    </w:p>
    <w:p w14:paraId="5D391E18">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如有违反上述任何一条承诺，本公司愿意接受天津水务集团有限公司供水服务保障中心取消投标或供应商资格、没收保证金以及一罚五十等其他形式的处罚。</w:t>
      </w:r>
    </w:p>
    <w:p w14:paraId="6601D384">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0B4053EF">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623645F0">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投标单位（盖章）：</w:t>
      </w:r>
    </w:p>
    <w:p w14:paraId="71ED7FCC">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法定代表人（签字或盖章） ：</w:t>
      </w:r>
    </w:p>
    <w:p w14:paraId="112DD14D">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rPr>
      </w:pPr>
      <w:r>
        <w:rPr>
          <w:rFonts w:hint="eastAsia" w:asciiTheme="minorEastAsia" w:hAnsiTheme="minorEastAsia" w:cstheme="minorEastAsia"/>
          <w:bCs/>
          <w:shd w:val="clear" w:color="auto" w:fill="FFFFFF"/>
        </w:rPr>
        <w:t>委托代理人（签字） ：</w:t>
      </w:r>
    </w:p>
    <w:p w14:paraId="4FD8136E">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r>
        <w:rPr>
          <w:rFonts w:hint="eastAsia" w:asciiTheme="minorEastAsia" w:hAnsiTheme="minorEastAsia" w:cstheme="minorEastAsia"/>
          <w:bCs/>
          <w:shd w:val="clear" w:color="auto" w:fill="FFFFFF"/>
        </w:rPr>
        <w:t>日期：</w:t>
      </w:r>
    </w:p>
    <w:p w14:paraId="07F8F49E">
      <w:pPr>
        <w:rPr>
          <w:rFonts w:asciiTheme="minorEastAsia" w:hAnsiTheme="minorEastAsia" w:cstheme="minorEastAsia"/>
          <w:bCs/>
          <w:sz w:val="24"/>
          <w:shd w:val="clear" w:color="auto" w:fill="FFFFFF"/>
        </w:rPr>
      </w:pPr>
      <w:r>
        <w:br w:type="page"/>
      </w:r>
    </w:p>
    <w:p w14:paraId="0D373005">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投标人认为需要提供的其他资料</w:t>
      </w:r>
    </w:p>
    <w:p w14:paraId="75CF5BC6">
      <w:pPr>
        <w:pStyle w:val="4"/>
        <w:spacing w:line="360" w:lineRule="auto"/>
        <w:ind w:left="0"/>
        <w:jc w:val="center"/>
        <w:rPr>
          <w:rFonts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（包含本询价文件要求的资料及投标人认为需要提交的其他资料）</w:t>
      </w:r>
    </w:p>
    <w:p w14:paraId="1A22A9C5">
      <w:pPr>
        <w:pStyle w:val="8"/>
        <w:widowControl/>
        <w:shd w:val="clear" w:color="auto" w:fill="FFFFFF"/>
        <w:adjustRightInd w:val="0"/>
        <w:snapToGrid w:val="0"/>
        <w:spacing w:beforeAutospacing="0" w:afterAutospacing="0" w:line="312" w:lineRule="auto"/>
        <w:ind w:firstLine="480" w:firstLineChars="200"/>
        <w:jc w:val="both"/>
        <w:rPr>
          <w:rFonts w:asciiTheme="minorEastAsia" w:hAnsiTheme="minorEastAsia" w:cstheme="minorEastAsia"/>
          <w:bCs/>
          <w:shd w:val="clear" w:color="auto" w:fill="FFFFFF"/>
        </w:rPr>
      </w:pPr>
    </w:p>
    <w:p w14:paraId="44036220">
      <w:pPr>
        <w:pStyle w:val="12"/>
        <w:ind w:firstLine="480"/>
      </w:pPr>
    </w:p>
    <w:p w14:paraId="5D26BEEE"/>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9C879">
    <w:pPr>
      <w:pStyle w:val="6"/>
    </w:pPr>
    <w:r>
      <w:pict>
        <v:shape id="文本框 1" o:spid="_x0000_s2050"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q//QsAgAAVQ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cer/9CwCAABVBAAADgAAAAAAAAABACAAAAAfAQAAZHJzL2Uyb0RvYy54bWxQSwUGAAAAAAYA&#10;BgBZAQAAvQUAAAAA&#10;">
          <v:path/>
          <v:fill on="f" focussize="0,0"/>
          <v:stroke on="f" weight="0.5pt" joinstyle="miter"/>
          <v:imagedata o:title=""/>
          <o:lock v:ext="edit"/>
          <v:textbox inset="0mm,0mm,0mm,0mm" style="mso-fit-shape-to-text:t;">
            <w:txbxContent>
              <w:p w14:paraId="54079D99">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6</w:t>
                </w:r>
                <w:r>
                  <w:rPr>
                    <w:rFonts w:hint="eastAsia"/>
                    <w:color w:val="000000"/>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B875B">
    <w:pPr>
      <w:pStyle w:val="6"/>
    </w:pPr>
    <w:r>
      <w:pict>
        <v:shape id="_x0000_s2049" o:spid="_x0000_s2049"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path/>
          <v:fill on="f" focussize="0,0"/>
          <v:stroke on="f" weight="0.5pt" joinstyle="miter"/>
          <v:imagedata o:title=""/>
          <o:lock v:ext="edit"/>
          <v:textbox inset="0mm,0mm,0mm,0mm" style="mso-fit-shape-to-text:t;">
            <w:txbxContent>
              <w:p w14:paraId="609FBD36">
                <w:pPr>
                  <w:pStyle w:val="6"/>
                  <w:rPr>
                    <w:rFonts w:eastAsia="宋体"/>
                    <w:color w:val="000000"/>
                  </w:rPr>
                </w:pPr>
                <w:r>
                  <w:rPr>
                    <w:rFonts w:hint="eastAsia"/>
                    <w:color w:val="000000"/>
                  </w:rPr>
                  <w:fldChar w:fldCharType="begin"/>
                </w:r>
                <w:r>
                  <w:rPr>
                    <w:rFonts w:hint="eastAsia"/>
                    <w:color w:val="000000"/>
                  </w:rPr>
                  <w:instrText xml:space="preserve"> PAGE  \* MERGEFORMAT </w:instrText>
                </w:r>
                <w:r>
                  <w:rPr>
                    <w:rFonts w:hint="eastAsia"/>
                    <w:color w:val="000000"/>
                  </w:rPr>
                  <w:fldChar w:fldCharType="separate"/>
                </w:r>
                <w:r>
                  <w:rPr>
                    <w:color w:val="000000"/>
                  </w:rPr>
                  <w:t>14</w:t>
                </w:r>
                <w:r>
                  <w:rPr>
                    <w:rFonts w:hint="eastAsia"/>
                    <w:color w:val="000000"/>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8C3FD"/>
    <w:multiLevelType w:val="singleLevel"/>
    <w:tmpl w:val="1C68C3FD"/>
    <w:lvl w:ilvl="0" w:tentative="0">
      <w:start w:val="1"/>
      <w:numFmt w:val="decimal"/>
      <w:suff w:val="nothing"/>
      <w:lvlText w:val="%1、"/>
      <w:lvlJc w:val="left"/>
    </w:lvl>
  </w:abstractNum>
  <w:abstractNum w:abstractNumId="1">
    <w:nsid w:val="7DF2D354"/>
    <w:multiLevelType w:val="singleLevel"/>
    <w:tmpl w:val="7DF2D354"/>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ZmZmY4MmQ1N2IxMDNhMWFkYzE4YjUxZWI0ZjYzODcifQ=="/>
  </w:docVars>
  <w:rsids>
    <w:rsidRoot w:val="00206D96"/>
    <w:rsid w:val="00103897"/>
    <w:rsid w:val="00105F19"/>
    <w:rsid w:val="00206D96"/>
    <w:rsid w:val="003F5F2A"/>
    <w:rsid w:val="0066082D"/>
    <w:rsid w:val="00686403"/>
    <w:rsid w:val="00906786"/>
    <w:rsid w:val="00B22921"/>
    <w:rsid w:val="00B22BA0"/>
    <w:rsid w:val="00B3632F"/>
    <w:rsid w:val="00BE32F3"/>
    <w:rsid w:val="00CF5D63"/>
    <w:rsid w:val="010E4055"/>
    <w:rsid w:val="01422176"/>
    <w:rsid w:val="024B6E08"/>
    <w:rsid w:val="0250441F"/>
    <w:rsid w:val="0341645D"/>
    <w:rsid w:val="03806F86"/>
    <w:rsid w:val="03A03184"/>
    <w:rsid w:val="03CE7CF1"/>
    <w:rsid w:val="03DD1CE2"/>
    <w:rsid w:val="040F5AE1"/>
    <w:rsid w:val="049F67BB"/>
    <w:rsid w:val="04FD0162"/>
    <w:rsid w:val="056A3A4A"/>
    <w:rsid w:val="05C7286D"/>
    <w:rsid w:val="05FA1A48"/>
    <w:rsid w:val="069A210C"/>
    <w:rsid w:val="06B80503"/>
    <w:rsid w:val="0738175E"/>
    <w:rsid w:val="073A744C"/>
    <w:rsid w:val="076F3599"/>
    <w:rsid w:val="077F1302"/>
    <w:rsid w:val="07B436A2"/>
    <w:rsid w:val="07B471FE"/>
    <w:rsid w:val="07C5765D"/>
    <w:rsid w:val="07F10613"/>
    <w:rsid w:val="082500FC"/>
    <w:rsid w:val="083B16CD"/>
    <w:rsid w:val="085E716A"/>
    <w:rsid w:val="08972F40"/>
    <w:rsid w:val="08E51639"/>
    <w:rsid w:val="091F2D9D"/>
    <w:rsid w:val="093F343F"/>
    <w:rsid w:val="09781918"/>
    <w:rsid w:val="09A148CA"/>
    <w:rsid w:val="09ED69F7"/>
    <w:rsid w:val="0A157CFC"/>
    <w:rsid w:val="0A511FDA"/>
    <w:rsid w:val="0A652A31"/>
    <w:rsid w:val="0A7C599E"/>
    <w:rsid w:val="0BC55E54"/>
    <w:rsid w:val="0C4B5C57"/>
    <w:rsid w:val="0C8F646D"/>
    <w:rsid w:val="0C927556"/>
    <w:rsid w:val="0CA737D5"/>
    <w:rsid w:val="0D166265"/>
    <w:rsid w:val="0D28417C"/>
    <w:rsid w:val="0D3112F1"/>
    <w:rsid w:val="0D785B3D"/>
    <w:rsid w:val="0DBC0AB5"/>
    <w:rsid w:val="0DC43F13"/>
    <w:rsid w:val="0DC91529"/>
    <w:rsid w:val="0DD979BE"/>
    <w:rsid w:val="0E567261"/>
    <w:rsid w:val="0EF10D38"/>
    <w:rsid w:val="0F3F1AA3"/>
    <w:rsid w:val="0F5C08A7"/>
    <w:rsid w:val="0F5D017B"/>
    <w:rsid w:val="0F841BAC"/>
    <w:rsid w:val="0F8E6586"/>
    <w:rsid w:val="0FCF7D7A"/>
    <w:rsid w:val="1035205D"/>
    <w:rsid w:val="10507CE0"/>
    <w:rsid w:val="108005C5"/>
    <w:rsid w:val="10AA73F0"/>
    <w:rsid w:val="10DD5A17"/>
    <w:rsid w:val="11166833"/>
    <w:rsid w:val="112E0021"/>
    <w:rsid w:val="12015736"/>
    <w:rsid w:val="121C60CC"/>
    <w:rsid w:val="122356AC"/>
    <w:rsid w:val="125500B4"/>
    <w:rsid w:val="12704669"/>
    <w:rsid w:val="12B5207C"/>
    <w:rsid w:val="12BC78AF"/>
    <w:rsid w:val="12DA6178"/>
    <w:rsid w:val="12E367C0"/>
    <w:rsid w:val="131D478E"/>
    <w:rsid w:val="135F0966"/>
    <w:rsid w:val="13623FB2"/>
    <w:rsid w:val="13696CAD"/>
    <w:rsid w:val="13DB5B12"/>
    <w:rsid w:val="14083530"/>
    <w:rsid w:val="14542D99"/>
    <w:rsid w:val="15975316"/>
    <w:rsid w:val="15F07F9B"/>
    <w:rsid w:val="15F630D7"/>
    <w:rsid w:val="16027CCE"/>
    <w:rsid w:val="16337E88"/>
    <w:rsid w:val="165953C9"/>
    <w:rsid w:val="165F10D3"/>
    <w:rsid w:val="16873D30"/>
    <w:rsid w:val="16A14DF1"/>
    <w:rsid w:val="16B00C0C"/>
    <w:rsid w:val="172D0D7B"/>
    <w:rsid w:val="173914CE"/>
    <w:rsid w:val="180B10BC"/>
    <w:rsid w:val="185F4F64"/>
    <w:rsid w:val="18A3682C"/>
    <w:rsid w:val="193D66B3"/>
    <w:rsid w:val="195B4670"/>
    <w:rsid w:val="19A370D2"/>
    <w:rsid w:val="19D15869"/>
    <w:rsid w:val="1A271AB1"/>
    <w:rsid w:val="1AC059F4"/>
    <w:rsid w:val="1ACE02B1"/>
    <w:rsid w:val="1AE71241"/>
    <w:rsid w:val="1BBC26CD"/>
    <w:rsid w:val="1C5D17BA"/>
    <w:rsid w:val="1C8256C5"/>
    <w:rsid w:val="1C8475A6"/>
    <w:rsid w:val="1D645410"/>
    <w:rsid w:val="1DA358F3"/>
    <w:rsid w:val="1DCA1E79"/>
    <w:rsid w:val="1E9F430C"/>
    <w:rsid w:val="1EA55764"/>
    <w:rsid w:val="1EB81C2C"/>
    <w:rsid w:val="1EE461C3"/>
    <w:rsid w:val="1F2B5BA0"/>
    <w:rsid w:val="1F2C1918"/>
    <w:rsid w:val="1F3A2287"/>
    <w:rsid w:val="1F444EB4"/>
    <w:rsid w:val="1F8F25D3"/>
    <w:rsid w:val="1FBC2C9C"/>
    <w:rsid w:val="20032679"/>
    <w:rsid w:val="20F1259A"/>
    <w:rsid w:val="21920158"/>
    <w:rsid w:val="219E22FA"/>
    <w:rsid w:val="21AF6AB6"/>
    <w:rsid w:val="21B46321"/>
    <w:rsid w:val="22010E3A"/>
    <w:rsid w:val="22A33F92"/>
    <w:rsid w:val="22C34341"/>
    <w:rsid w:val="22EE5862"/>
    <w:rsid w:val="230644E2"/>
    <w:rsid w:val="2363024D"/>
    <w:rsid w:val="23FC7B0B"/>
    <w:rsid w:val="244A6AC8"/>
    <w:rsid w:val="244B0A92"/>
    <w:rsid w:val="247B4ED4"/>
    <w:rsid w:val="249146F7"/>
    <w:rsid w:val="24967286"/>
    <w:rsid w:val="24F627AC"/>
    <w:rsid w:val="24FB6014"/>
    <w:rsid w:val="257614C2"/>
    <w:rsid w:val="259F40A6"/>
    <w:rsid w:val="26B674D1"/>
    <w:rsid w:val="26DB7EAB"/>
    <w:rsid w:val="26DF61F1"/>
    <w:rsid w:val="270B7A85"/>
    <w:rsid w:val="273B3040"/>
    <w:rsid w:val="275814FC"/>
    <w:rsid w:val="276C31F9"/>
    <w:rsid w:val="282D0BDB"/>
    <w:rsid w:val="28810F26"/>
    <w:rsid w:val="28A16ED3"/>
    <w:rsid w:val="28D95DD3"/>
    <w:rsid w:val="28F9286B"/>
    <w:rsid w:val="29001E4B"/>
    <w:rsid w:val="290B259E"/>
    <w:rsid w:val="29111B4B"/>
    <w:rsid w:val="295C53A2"/>
    <w:rsid w:val="2967329F"/>
    <w:rsid w:val="29BE7749"/>
    <w:rsid w:val="29D82DC8"/>
    <w:rsid w:val="2A587A65"/>
    <w:rsid w:val="2A8B37C2"/>
    <w:rsid w:val="2AE10AD6"/>
    <w:rsid w:val="2B9B22FF"/>
    <w:rsid w:val="2C6E531E"/>
    <w:rsid w:val="2D2C76B3"/>
    <w:rsid w:val="2D40614A"/>
    <w:rsid w:val="2D55028C"/>
    <w:rsid w:val="2D8F7C42"/>
    <w:rsid w:val="2E2D0D50"/>
    <w:rsid w:val="2E6258D7"/>
    <w:rsid w:val="2E701821"/>
    <w:rsid w:val="2E7A00DA"/>
    <w:rsid w:val="2EA77E8B"/>
    <w:rsid w:val="2EAE40F8"/>
    <w:rsid w:val="2EC05B23"/>
    <w:rsid w:val="2EC90F31"/>
    <w:rsid w:val="2ECD6C74"/>
    <w:rsid w:val="2EF35FAE"/>
    <w:rsid w:val="2F61116A"/>
    <w:rsid w:val="2F6B655C"/>
    <w:rsid w:val="2F996B56"/>
    <w:rsid w:val="2F9B0B20"/>
    <w:rsid w:val="30000AB1"/>
    <w:rsid w:val="302C5C1C"/>
    <w:rsid w:val="3035297C"/>
    <w:rsid w:val="30466CDD"/>
    <w:rsid w:val="30907F59"/>
    <w:rsid w:val="30E107B4"/>
    <w:rsid w:val="30F304E8"/>
    <w:rsid w:val="312D39F9"/>
    <w:rsid w:val="312E67C9"/>
    <w:rsid w:val="315C01A0"/>
    <w:rsid w:val="318D7896"/>
    <w:rsid w:val="31B42060"/>
    <w:rsid w:val="31C14142"/>
    <w:rsid w:val="31C51E84"/>
    <w:rsid w:val="31C679AA"/>
    <w:rsid w:val="31F27FA3"/>
    <w:rsid w:val="32E0684A"/>
    <w:rsid w:val="33354DE7"/>
    <w:rsid w:val="337E053C"/>
    <w:rsid w:val="34270BD4"/>
    <w:rsid w:val="347B2CCE"/>
    <w:rsid w:val="34BD5094"/>
    <w:rsid w:val="35571045"/>
    <w:rsid w:val="357A11D7"/>
    <w:rsid w:val="35C97A69"/>
    <w:rsid w:val="35DC779C"/>
    <w:rsid w:val="35F013D6"/>
    <w:rsid w:val="363864B1"/>
    <w:rsid w:val="36940077"/>
    <w:rsid w:val="369C7192"/>
    <w:rsid w:val="371A4A20"/>
    <w:rsid w:val="3787198A"/>
    <w:rsid w:val="37F25055"/>
    <w:rsid w:val="37FB65FF"/>
    <w:rsid w:val="38340A16"/>
    <w:rsid w:val="385C6972"/>
    <w:rsid w:val="38F829E3"/>
    <w:rsid w:val="39365415"/>
    <w:rsid w:val="39565AB7"/>
    <w:rsid w:val="3982065B"/>
    <w:rsid w:val="39AF0C16"/>
    <w:rsid w:val="39D640C3"/>
    <w:rsid w:val="39F81CF9"/>
    <w:rsid w:val="3A0948D8"/>
    <w:rsid w:val="3A1E65D5"/>
    <w:rsid w:val="3A3E27D3"/>
    <w:rsid w:val="3A8F74D3"/>
    <w:rsid w:val="3A9D2E98"/>
    <w:rsid w:val="3ACF167E"/>
    <w:rsid w:val="3B0752BB"/>
    <w:rsid w:val="3B091863"/>
    <w:rsid w:val="3B0F23C2"/>
    <w:rsid w:val="3C0D06AF"/>
    <w:rsid w:val="3CDD1A92"/>
    <w:rsid w:val="3D137EF8"/>
    <w:rsid w:val="3D5D5666"/>
    <w:rsid w:val="3D762284"/>
    <w:rsid w:val="3DC079A3"/>
    <w:rsid w:val="3DCE3E6E"/>
    <w:rsid w:val="3DD6592F"/>
    <w:rsid w:val="3E8D3D29"/>
    <w:rsid w:val="3EC6723B"/>
    <w:rsid w:val="3EF47905"/>
    <w:rsid w:val="3F656A54"/>
    <w:rsid w:val="3F7950EC"/>
    <w:rsid w:val="3F895D7E"/>
    <w:rsid w:val="3FB05F21"/>
    <w:rsid w:val="3FBF6165"/>
    <w:rsid w:val="3FF322B2"/>
    <w:rsid w:val="402A6251"/>
    <w:rsid w:val="40453CAC"/>
    <w:rsid w:val="404E6ADA"/>
    <w:rsid w:val="406E36E7"/>
    <w:rsid w:val="407F58F4"/>
    <w:rsid w:val="414A7CB0"/>
    <w:rsid w:val="41780CC1"/>
    <w:rsid w:val="41B56B45"/>
    <w:rsid w:val="42723962"/>
    <w:rsid w:val="42AB29D0"/>
    <w:rsid w:val="42E67EAC"/>
    <w:rsid w:val="43195EF8"/>
    <w:rsid w:val="431C567C"/>
    <w:rsid w:val="43D30430"/>
    <w:rsid w:val="43F6411F"/>
    <w:rsid w:val="44071E88"/>
    <w:rsid w:val="4484797D"/>
    <w:rsid w:val="44D04970"/>
    <w:rsid w:val="452D591E"/>
    <w:rsid w:val="4556203D"/>
    <w:rsid w:val="45815F9D"/>
    <w:rsid w:val="4605689B"/>
    <w:rsid w:val="4642364B"/>
    <w:rsid w:val="467001B9"/>
    <w:rsid w:val="46963997"/>
    <w:rsid w:val="46C5522A"/>
    <w:rsid w:val="46CC73B9"/>
    <w:rsid w:val="471D19C3"/>
    <w:rsid w:val="479F7387"/>
    <w:rsid w:val="47F70466"/>
    <w:rsid w:val="48592ECE"/>
    <w:rsid w:val="48E7672C"/>
    <w:rsid w:val="490966A2"/>
    <w:rsid w:val="49117305"/>
    <w:rsid w:val="491A542F"/>
    <w:rsid w:val="49441489"/>
    <w:rsid w:val="499E503D"/>
    <w:rsid w:val="49AA772D"/>
    <w:rsid w:val="49BF4FB3"/>
    <w:rsid w:val="49C01457"/>
    <w:rsid w:val="49DF11B1"/>
    <w:rsid w:val="4A2F2139"/>
    <w:rsid w:val="4A3F46CD"/>
    <w:rsid w:val="4AE271AB"/>
    <w:rsid w:val="4B1B26BD"/>
    <w:rsid w:val="4B75001F"/>
    <w:rsid w:val="4BAC10FD"/>
    <w:rsid w:val="4BAE257E"/>
    <w:rsid w:val="4BDC6622"/>
    <w:rsid w:val="4C00729E"/>
    <w:rsid w:val="4C2D08FA"/>
    <w:rsid w:val="4C485734"/>
    <w:rsid w:val="4D3154B8"/>
    <w:rsid w:val="4DA5369B"/>
    <w:rsid w:val="4DD51249"/>
    <w:rsid w:val="4E235B10"/>
    <w:rsid w:val="4E347D1E"/>
    <w:rsid w:val="4E437F61"/>
    <w:rsid w:val="4E807407"/>
    <w:rsid w:val="4E8C7B5A"/>
    <w:rsid w:val="4EA529C9"/>
    <w:rsid w:val="4EF8263B"/>
    <w:rsid w:val="503009B9"/>
    <w:rsid w:val="503F0BFC"/>
    <w:rsid w:val="507F10DD"/>
    <w:rsid w:val="50AC44E3"/>
    <w:rsid w:val="50C4651D"/>
    <w:rsid w:val="50F10148"/>
    <w:rsid w:val="515B1176"/>
    <w:rsid w:val="51F17ACF"/>
    <w:rsid w:val="5208399B"/>
    <w:rsid w:val="523927B6"/>
    <w:rsid w:val="527032EE"/>
    <w:rsid w:val="52AB0BCC"/>
    <w:rsid w:val="52F43F1F"/>
    <w:rsid w:val="532760A3"/>
    <w:rsid w:val="53D27C3B"/>
    <w:rsid w:val="53F71F19"/>
    <w:rsid w:val="545F186C"/>
    <w:rsid w:val="555962BC"/>
    <w:rsid w:val="55807523"/>
    <w:rsid w:val="55CF657E"/>
    <w:rsid w:val="55D96AD8"/>
    <w:rsid w:val="56114DE8"/>
    <w:rsid w:val="563D667B"/>
    <w:rsid w:val="57154464"/>
    <w:rsid w:val="57435475"/>
    <w:rsid w:val="579932E7"/>
    <w:rsid w:val="57C1666B"/>
    <w:rsid w:val="58006EC2"/>
    <w:rsid w:val="58070251"/>
    <w:rsid w:val="58333592"/>
    <w:rsid w:val="589435D3"/>
    <w:rsid w:val="589E4D57"/>
    <w:rsid w:val="591744C4"/>
    <w:rsid w:val="591C7393"/>
    <w:rsid w:val="59961A55"/>
    <w:rsid w:val="59E92304"/>
    <w:rsid w:val="59F82547"/>
    <w:rsid w:val="59F83490"/>
    <w:rsid w:val="5A4566FD"/>
    <w:rsid w:val="5A4E03B9"/>
    <w:rsid w:val="5A94208E"/>
    <w:rsid w:val="5A957D96"/>
    <w:rsid w:val="5AAC3332"/>
    <w:rsid w:val="5AAD3A89"/>
    <w:rsid w:val="5ACC335A"/>
    <w:rsid w:val="5AE12FDB"/>
    <w:rsid w:val="5AEB3E5A"/>
    <w:rsid w:val="5B1F58B2"/>
    <w:rsid w:val="5B8147BE"/>
    <w:rsid w:val="5BBE50CA"/>
    <w:rsid w:val="5BE10DB9"/>
    <w:rsid w:val="5BE72CBD"/>
    <w:rsid w:val="5C657FBE"/>
    <w:rsid w:val="5CD03307"/>
    <w:rsid w:val="5D1F6569"/>
    <w:rsid w:val="5D55380D"/>
    <w:rsid w:val="5D9E0075"/>
    <w:rsid w:val="5DEF1EB3"/>
    <w:rsid w:val="5E1E62F4"/>
    <w:rsid w:val="5E3B6EA6"/>
    <w:rsid w:val="5E4A0E97"/>
    <w:rsid w:val="5E8720EC"/>
    <w:rsid w:val="5E987E55"/>
    <w:rsid w:val="5EA92062"/>
    <w:rsid w:val="5F6837C6"/>
    <w:rsid w:val="5FF13CC0"/>
    <w:rsid w:val="600A25A8"/>
    <w:rsid w:val="605D1356"/>
    <w:rsid w:val="60B371C8"/>
    <w:rsid w:val="617526CF"/>
    <w:rsid w:val="619C69B3"/>
    <w:rsid w:val="61A66D2D"/>
    <w:rsid w:val="61C471B3"/>
    <w:rsid w:val="61C84EF5"/>
    <w:rsid w:val="623D167D"/>
    <w:rsid w:val="625C73EB"/>
    <w:rsid w:val="62AD6E5E"/>
    <w:rsid w:val="63466CF0"/>
    <w:rsid w:val="63604CB9"/>
    <w:rsid w:val="63844E4C"/>
    <w:rsid w:val="63864720"/>
    <w:rsid w:val="647A1DAB"/>
    <w:rsid w:val="64CD05A0"/>
    <w:rsid w:val="64EA6F30"/>
    <w:rsid w:val="654B3E73"/>
    <w:rsid w:val="65515201"/>
    <w:rsid w:val="658C6239"/>
    <w:rsid w:val="65A90B99"/>
    <w:rsid w:val="65C24E85"/>
    <w:rsid w:val="65E16585"/>
    <w:rsid w:val="66613222"/>
    <w:rsid w:val="667A42E4"/>
    <w:rsid w:val="6694184A"/>
    <w:rsid w:val="66B75538"/>
    <w:rsid w:val="66C13DDD"/>
    <w:rsid w:val="66DB1226"/>
    <w:rsid w:val="675863D3"/>
    <w:rsid w:val="67892A30"/>
    <w:rsid w:val="678B49FB"/>
    <w:rsid w:val="67964380"/>
    <w:rsid w:val="67BE7FA1"/>
    <w:rsid w:val="67D041EE"/>
    <w:rsid w:val="67E7462F"/>
    <w:rsid w:val="680653B7"/>
    <w:rsid w:val="686139AD"/>
    <w:rsid w:val="68623915"/>
    <w:rsid w:val="68975621"/>
    <w:rsid w:val="68D23BCC"/>
    <w:rsid w:val="68EF720B"/>
    <w:rsid w:val="690B56C7"/>
    <w:rsid w:val="69110F2F"/>
    <w:rsid w:val="69196036"/>
    <w:rsid w:val="691C1682"/>
    <w:rsid w:val="69674FF3"/>
    <w:rsid w:val="697A2F79"/>
    <w:rsid w:val="697D65C5"/>
    <w:rsid w:val="698768FC"/>
    <w:rsid w:val="69B53FB1"/>
    <w:rsid w:val="69E20B1E"/>
    <w:rsid w:val="6A0A597F"/>
    <w:rsid w:val="6A8760FF"/>
    <w:rsid w:val="6A99742E"/>
    <w:rsid w:val="6AAD2EDA"/>
    <w:rsid w:val="6ABB67D3"/>
    <w:rsid w:val="6ADC6199"/>
    <w:rsid w:val="6B080110"/>
    <w:rsid w:val="6B460C38"/>
    <w:rsid w:val="6B6932A5"/>
    <w:rsid w:val="6B80239C"/>
    <w:rsid w:val="6B882FFF"/>
    <w:rsid w:val="6B8C2AEF"/>
    <w:rsid w:val="6B9A645D"/>
    <w:rsid w:val="6BBE7C9F"/>
    <w:rsid w:val="6C0B435C"/>
    <w:rsid w:val="6C0F54CE"/>
    <w:rsid w:val="6C401247"/>
    <w:rsid w:val="6CCF5389"/>
    <w:rsid w:val="6D203E37"/>
    <w:rsid w:val="6D657A9C"/>
    <w:rsid w:val="6D6D4BA2"/>
    <w:rsid w:val="6DD11B1D"/>
    <w:rsid w:val="6E0077C5"/>
    <w:rsid w:val="6E3D0FC7"/>
    <w:rsid w:val="6E8B0D67"/>
    <w:rsid w:val="6ED265B3"/>
    <w:rsid w:val="6F011A46"/>
    <w:rsid w:val="6FA50623"/>
    <w:rsid w:val="6FB22D40"/>
    <w:rsid w:val="6FB46AB9"/>
    <w:rsid w:val="6FDC440C"/>
    <w:rsid w:val="70B02CD9"/>
    <w:rsid w:val="70D4357A"/>
    <w:rsid w:val="70DA254F"/>
    <w:rsid w:val="71DB032D"/>
    <w:rsid w:val="71DF2F04"/>
    <w:rsid w:val="72192C03"/>
    <w:rsid w:val="723B3B93"/>
    <w:rsid w:val="723F77CA"/>
    <w:rsid w:val="732142EA"/>
    <w:rsid w:val="732775A1"/>
    <w:rsid w:val="7372081D"/>
    <w:rsid w:val="73E7745D"/>
    <w:rsid w:val="74911176"/>
    <w:rsid w:val="749869A9"/>
    <w:rsid w:val="74BF20CC"/>
    <w:rsid w:val="74C07CAE"/>
    <w:rsid w:val="74D07EF1"/>
    <w:rsid w:val="74DA0D6F"/>
    <w:rsid w:val="75313973"/>
    <w:rsid w:val="75436206"/>
    <w:rsid w:val="7548217D"/>
    <w:rsid w:val="75AF5D58"/>
    <w:rsid w:val="75B22D35"/>
    <w:rsid w:val="75C13CDD"/>
    <w:rsid w:val="75DC4673"/>
    <w:rsid w:val="761F01EE"/>
    <w:rsid w:val="76215F9C"/>
    <w:rsid w:val="764D37C3"/>
    <w:rsid w:val="767B0330"/>
    <w:rsid w:val="769A046E"/>
    <w:rsid w:val="76DB2B7D"/>
    <w:rsid w:val="76EC0856"/>
    <w:rsid w:val="76FF2D0F"/>
    <w:rsid w:val="773A5E64"/>
    <w:rsid w:val="77574969"/>
    <w:rsid w:val="77A26BC0"/>
    <w:rsid w:val="77E65C7D"/>
    <w:rsid w:val="7855070D"/>
    <w:rsid w:val="7860158C"/>
    <w:rsid w:val="78CD4747"/>
    <w:rsid w:val="78EF62D0"/>
    <w:rsid w:val="78F035FA"/>
    <w:rsid w:val="79102FB2"/>
    <w:rsid w:val="792541B8"/>
    <w:rsid w:val="794964C4"/>
    <w:rsid w:val="796B669D"/>
    <w:rsid w:val="79872B48"/>
    <w:rsid w:val="7A513882"/>
    <w:rsid w:val="7A835A05"/>
    <w:rsid w:val="7ABBAD48"/>
    <w:rsid w:val="7AEC5358"/>
    <w:rsid w:val="7AEF309B"/>
    <w:rsid w:val="7AF85D87"/>
    <w:rsid w:val="7B02692A"/>
    <w:rsid w:val="7B840759"/>
    <w:rsid w:val="7B845591"/>
    <w:rsid w:val="7BB57E40"/>
    <w:rsid w:val="7BBF0CBF"/>
    <w:rsid w:val="7C354ADD"/>
    <w:rsid w:val="7CAC259A"/>
    <w:rsid w:val="7CD96688"/>
    <w:rsid w:val="7D5E1E12"/>
    <w:rsid w:val="7D6C09D3"/>
    <w:rsid w:val="7D9D6DDE"/>
    <w:rsid w:val="7DA261A2"/>
    <w:rsid w:val="7DAE2D99"/>
    <w:rsid w:val="7DD32800"/>
    <w:rsid w:val="7E265025"/>
    <w:rsid w:val="7E3C4EC1"/>
    <w:rsid w:val="7E617E0B"/>
    <w:rsid w:val="7F3EFBC1"/>
    <w:rsid w:val="7F4A4D43"/>
    <w:rsid w:val="7F5B5B9C"/>
    <w:rsid w:val="7FF91BE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240" w:after="240" w:line="576" w:lineRule="auto"/>
      <w:outlineLvl w:val="0"/>
    </w:pPr>
    <w:rPr>
      <w:b/>
      <w:kern w:val="44"/>
      <w:sz w:val="36"/>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tabs>
        <w:tab w:val="center" w:pos="4252"/>
        <w:tab w:val="right" w:pos="8504"/>
      </w:tabs>
      <w:jc w:val="center"/>
    </w:pPr>
    <w:rPr>
      <w:rFonts w:ascii="仿宋_GB2312" w:hAnsi="宋体" w:eastAsia="仿宋_GB2312"/>
      <w:b/>
      <w:bCs/>
      <w:sz w:val="32"/>
    </w:rPr>
  </w:style>
  <w:style w:type="paragraph" w:styleId="4">
    <w:name w:val="Body Text Indent"/>
    <w:basedOn w:val="1"/>
    <w:qFormat/>
    <w:uiPriority w:val="0"/>
    <w:pPr>
      <w:spacing w:after="120"/>
      <w:ind w:left="420"/>
    </w:pPr>
    <w:rPr>
      <w:rFonts w:ascii="Times New Roman" w:hAnsi="Times New Roman" w:eastAsia="宋体" w:cs="Times New Roman"/>
      <w:szCs w:val="20"/>
    </w:rPr>
  </w:style>
  <w:style w:type="paragraph" w:styleId="5">
    <w:name w:val="Plain Text"/>
    <w:basedOn w:val="1"/>
    <w:qFormat/>
    <w:uiPriority w:val="0"/>
    <w:pPr>
      <w:spacing w:line="500" w:lineRule="exact"/>
      <w:ind w:firstLine="200" w:firstLineChars="200"/>
      <w:jc w:val="left"/>
    </w:pPr>
    <w:rPr>
      <w:rFonts w:ascii="宋体" w:hAnsi="Courier New" w:eastAsia="宋体"/>
      <w:kern w:val="0"/>
      <w:lang w:val="zh-C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正文aa"/>
    <w:basedOn w:val="1"/>
    <w:qFormat/>
    <w:uiPriority w:val="0"/>
    <w:pPr>
      <w:spacing w:line="360" w:lineRule="auto"/>
      <w:ind w:firstLine="883" w:firstLineChars="200"/>
    </w:pPr>
    <w:rPr>
      <w:sz w:val="24"/>
    </w:rPr>
  </w:style>
  <w:style w:type="paragraph" w:customStyle="1" w:styleId="13">
    <w:name w:val="Default"/>
    <w:qFormat/>
    <w:uiPriority w:val="99"/>
    <w:pPr>
      <w:widowControl w:val="0"/>
      <w:autoSpaceDE w:val="0"/>
      <w:autoSpaceDN w:val="0"/>
      <w:adjustRightInd w:val="0"/>
    </w:pPr>
    <w:rPr>
      <w:rFonts w:ascii="......." w:hAnsi="......." w:eastAsia="......." w:cs="......."/>
      <w:color w:val="000000"/>
      <w:sz w:val="24"/>
      <w:szCs w:val="24"/>
      <w:lang w:val="en-US" w:eastAsia="zh-CN" w:bidi="ar-SA"/>
    </w:rPr>
  </w:style>
  <w:style w:type="character" w:customStyle="1" w:styleId="14">
    <w:name w:val="页眉 Char"/>
    <w:basedOn w:val="11"/>
    <w:link w:val="7"/>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4920</Words>
  <Characters>5144</Characters>
  <Lines>4</Lines>
  <Paragraphs>8</Paragraphs>
  <TotalTime>6</TotalTime>
  <ScaleCrop>false</ScaleCrop>
  <LinksUpToDate>false</LinksUpToDate>
  <CharactersWithSpaces>5308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2024-11-13T16:13:00Z</dcterms:created>
  <dc:creator>Administrator</dc:creator>
  <cp:lastModifiedBy>沐沐</cp:lastModifiedBy>
  <cp:lastPrinted>2025-05-13T18:47:00Z</cp:lastPrinted>
  <dcterms:modified xsi:type="dcterms:W3CDTF">2025-12-18T06:51:43Z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865D1A0FF0084B4681ABF4621906DCC7_13</vt:lpwstr>
  </property>
  <property fmtid="{D5CDD505-2E9C-101B-9397-08002B2CF9AE}" pid="4" name="KSOTemplateDocerSaveRecord">
    <vt:lpwstr>eyJoZGlkIjoiZjE2MDYwNTFhNzIwNmRlODg0YmYwZjQ4MGU5OTNmYjMiLCJ1c2VySWQiOiI0MDY5MzcxMDYifQ==</vt:lpwstr>
  </property>
</Properties>
</file>