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0" w:rsidRPr="003B391B" w:rsidRDefault="007352F0" w:rsidP="009C5498">
      <w:pPr>
        <w:jc w:val="center"/>
        <w:rPr>
          <w:rFonts w:ascii="方正小标宋简体" w:eastAsia="方正小标宋简体"/>
          <w:sz w:val="44"/>
          <w:szCs w:val="44"/>
        </w:rPr>
      </w:pPr>
      <w:r>
        <w:rPr>
          <w:rFonts w:ascii="方正小标宋简体" w:eastAsia="方正小标宋简体" w:hint="eastAsia"/>
          <w:sz w:val="44"/>
          <w:szCs w:val="44"/>
        </w:rPr>
        <w:t xml:space="preserve"> </w:t>
      </w:r>
      <w:r w:rsidR="00B14EDC">
        <w:rPr>
          <w:rFonts w:ascii="方正小标宋简体" w:eastAsia="方正小标宋简体" w:hint="eastAsia"/>
          <w:sz w:val="44"/>
          <w:szCs w:val="44"/>
        </w:rPr>
        <w:t>202</w:t>
      </w:r>
      <w:r w:rsidR="00F57B64">
        <w:rPr>
          <w:rFonts w:ascii="方正小标宋简体" w:eastAsia="方正小标宋简体" w:hint="eastAsia"/>
          <w:sz w:val="44"/>
          <w:szCs w:val="44"/>
        </w:rPr>
        <w:t>3</w:t>
      </w:r>
      <w:r w:rsidR="00B14EDC">
        <w:rPr>
          <w:rFonts w:ascii="方正小标宋简体" w:eastAsia="方正小标宋简体" w:hint="eastAsia"/>
          <w:sz w:val="44"/>
          <w:szCs w:val="44"/>
        </w:rPr>
        <w:t>年</w:t>
      </w:r>
      <w:r w:rsidR="000A263F">
        <w:rPr>
          <w:rFonts w:ascii="方正小标宋简体" w:eastAsia="方正小标宋简体" w:hint="eastAsia"/>
          <w:sz w:val="44"/>
          <w:szCs w:val="44"/>
        </w:rPr>
        <w:t>曹庄泵站</w:t>
      </w:r>
      <w:r w:rsidR="009C5498">
        <w:rPr>
          <w:rFonts w:ascii="方正小标宋简体" w:eastAsia="方正小标宋简体" w:hint="eastAsia"/>
          <w:sz w:val="44"/>
          <w:szCs w:val="44"/>
        </w:rPr>
        <w:t>及北塘</w:t>
      </w:r>
      <w:proofErr w:type="gramStart"/>
      <w:r w:rsidR="009C5498">
        <w:rPr>
          <w:rFonts w:ascii="方正小标宋简体" w:eastAsia="方正小标宋简体" w:hint="eastAsia"/>
          <w:sz w:val="44"/>
          <w:szCs w:val="44"/>
        </w:rPr>
        <w:t>水库消防</w:t>
      </w:r>
      <w:proofErr w:type="gramEnd"/>
      <w:r w:rsidR="009C5498">
        <w:rPr>
          <w:rFonts w:ascii="方正小标宋简体" w:eastAsia="方正小标宋简体" w:hint="eastAsia"/>
          <w:sz w:val="44"/>
          <w:szCs w:val="44"/>
        </w:rPr>
        <w:t>设备</w:t>
      </w:r>
      <w:proofErr w:type="gramStart"/>
      <w:r w:rsidR="009C5498">
        <w:rPr>
          <w:rFonts w:ascii="方正小标宋简体" w:eastAsia="方正小标宋简体" w:hint="eastAsia"/>
          <w:sz w:val="44"/>
          <w:szCs w:val="44"/>
        </w:rPr>
        <w:t>年度维保</w:t>
      </w:r>
      <w:r w:rsidR="00B14EDC">
        <w:rPr>
          <w:rFonts w:ascii="方正小标宋简体" w:eastAsia="方正小标宋简体" w:hint="eastAsia"/>
          <w:sz w:val="44"/>
          <w:szCs w:val="44"/>
        </w:rPr>
        <w:t>项目</w:t>
      </w:r>
      <w:proofErr w:type="gramEnd"/>
      <w:r w:rsidR="00D1676B" w:rsidRPr="003B391B">
        <w:rPr>
          <w:rFonts w:ascii="方正小标宋简体" w:eastAsia="方正小标宋简体" w:hint="eastAsia"/>
          <w:sz w:val="44"/>
          <w:szCs w:val="44"/>
        </w:rPr>
        <w:t>询价</w:t>
      </w:r>
      <w:r w:rsidR="001B404B" w:rsidRPr="003B391B">
        <w:rPr>
          <w:rFonts w:ascii="方正小标宋简体" w:eastAsia="方正小标宋简体" w:hint="eastAsia"/>
          <w:sz w:val="44"/>
          <w:szCs w:val="44"/>
        </w:rPr>
        <w:t>文件</w:t>
      </w:r>
    </w:p>
    <w:p w:rsidR="00E34042" w:rsidRDefault="00E34042" w:rsidP="00E34042">
      <w:pPr>
        <w:ind w:firstLineChars="200" w:firstLine="640"/>
        <w:rPr>
          <w:rFonts w:ascii="仿宋_GB2312" w:eastAsia="仿宋_GB2312" w:hAnsi="Arial" w:cs="Arial"/>
          <w:kern w:val="0"/>
          <w:sz w:val="32"/>
          <w:szCs w:val="32"/>
        </w:rPr>
      </w:pPr>
    </w:p>
    <w:p w:rsidR="00E34042" w:rsidRDefault="00E34042" w:rsidP="00E34042">
      <w:pPr>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本询价项目已经天津水务集团有限公司引江市南分公司批准建设，建设资金来源为集团公司供水收入。采购单位为天津水务集团有限公司引江市南分公司。诚邀符合项目条件的供应</w:t>
      </w:r>
      <w:proofErr w:type="gramStart"/>
      <w:r>
        <w:rPr>
          <w:rFonts w:ascii="仿宋_GB2312" w:eastAsia="仿宋_GB2312" w:hAnsi="Arial" w:cs="Arial" w:hint="eastAsia"/>
          <w:kern w:val="0"/>
          <w:sz w:val="32"/>
          <w:szCs w:val="32"/>
        </w:rPr>
        <w:t>商按照</w:t>
      </w:r>
      <w:proofErr w:type="gramEnd"/>
      <w:r>
        <w:rPr>
          <w:rFonts w:ascii="仿宋_GB2312" w:eastAsia="仿宋_GB2312" w:hAnsi="Arial" w:cs="Arial" w:hint="eastAsia"/>
          <w:kern w:val="0"/>
          <w:sz w:val="32"/>
          <w:szCs w:val="32"/>
        </w:rPr>
        <w:t>询价文件要求，参加项目报价。具体情况如下：</w:t>
      </w:r>
    </w:p>
    <w:p w:rsidR="00536ADA" w:rsidRPr="003B391B" w:rsidRDefault="00E81430" w:rsidP="00284900">
      <w:pPr>
        <w:jc w:val="left"/>
        <w:rPr>
          <w:rFonts w:ascii="仿宋_GB2312" w:eastAsia="仿宋_GB2312" w:hAnsi="Arial" w:cs="Arial"/>
          <w:kern w:val="0"/>
          <w:sz w:val="32"/>
          <w:szCs w:val="32"/>
        </w:rPr>
      </w:pPr>
      <w:r w:rsidRPr="003B391B">
        <w:rPr>
          <w:rFonts w:ascii="仿宋_GB2312" w:eastAsia="仿宋_GB2312" w:hAnsi="Arial" w:cs="Arial" w:hint="eastAsia"/>
          <w:b/>
          <w:kern w:val="0"/>
          <w:sz w:val="32"/>
          <w:szCs w:val="32"/>
        </w:rPr>
        <w:t>一、</w:t>
      </w:r>
      <w:r w:rsidR="00AC5D8C">
        <w:rPr>
          <w:rFonts w:ascii="仿宋_GB2312" w:eastAsia="仿宋_GB2312" w:hAnsi="Arial" w:cs="Arial" w:hint="eastAsia"/>
          <w:b/>
          <w:kern w:val="0"/>
          <w:sz w:val="32"/>
          <w:szCs w:val="32"/>
        </w:rPr>
        <w:t>项目概况</w:t>
      </w:r>
    </w:p>
    <w:p w:rsidR="00B811CA" w:rsidRDefault="009C5498" w:rsidP="009C5498">
      <w:pPr>
        <w:ind w:firstLineChars="200" w:firstLine="640"/>
        <w:jc w:val="left"/>
        <w:rPr>
          <w:rFonts w:ascii="仿宋_GB2312" w:eastAsia="仿宋_GB2312"/>
          <w:sz w:val="32"/>
          <w:szCs w:val="32"/>
        </w:rPr>
      </w:pPr>
      <w:r w:rsidRPr="009C5498">
        <w:rPr>
          <w:rFonts w:ascii="仿宋_GB2312" w:eastAsia="仿宋_GB2312" w:hint="eastAsia"/>
          <w:sz w:val="32"/>
          <w:szCs w:val="32"/>
        </w:rPr>
        <w:t>引江市南分公司所辖的曹庄泵站及北塘水库配套工程是南水北调中线天津市内配套工程的重要组成部分。</w:t>
      </w:r>
    </w:p>
    <w:p w:rsidR="00B811CA" w:rsidRDefault="00B811CA" w:rsidP="009C5498">
      <w:pPr>
        <w:ind w:firstLineChars="200" w:firstLine="640"/>
        <w:jc w:val="left"/>
        <w:rPr>
          <w:rFonts w:ascii="仿宋_GB2312" w:eastAsia="仿宋_GB2312"/>
          <w:bCs/>
          <w:sz w:val="32"/>
          <w:szCs w:val="32"/>
        </w:rPr>
      </w:pPr>
      <w:r w:rsidRPr="00512620">
        <w:rPr>
          <w:rFonts w:ascii="仿宋_GB2312" w:eastAsia="仿宋_GB2312"/>
          <w:bCs/>
          <w:sz w:val="32"/>
          <w:szCs w:val="32"/>
        </w:rPr>
        <w:t>曹庄泵站是南水北调天津市内配套供水工程的核心，</w:t>
      </w:r>
      <w:r w:rsidRPr="00512620">
        <w:rPr>
          <w:rFonts w:ascii="仿宋_GB2312" w:eastAsia="仿宋_GB2312" w:hint="eastAsia"/>
          <w:bCs/>
          <w:sz w:val="32"/>
          <w:szCs w:val="32"/>
        </w:rPr>
        <w:t>201</w:t>
      </w:r>
      <w:r w:rsidR="00E34042">
        <w:rPr>
          <w:rFonts w:ascii="仿宋_GB2312" w:eastAsia="仿宋_GB2312" w:hint="eastAsia"/>
          <w:bCs/>
          <w:sz w:val="32"/>
          <w:szCs w:val="32"/>
        </w:rPr>
        <w:t>1</w:t>
      </w:r>
      <w:r w:rsidRPr="00512620">
        <w:rPr>
          <w:rFonts w:ascii="仿宋_GB2312" w:eastAsia="仿宋_GB2312" w:hint="eastAsia"/>
          <w:bCs/>
          <w:sz w:val="32"/>
          <w:szCs w:val="32"/>
        </w:rPr>
        <w:t>年6月14日开始建设，2014年10月整体竣工，</w:t>
      </w:r>
      <w:r w:rsidRPr="00512620">
        <w:rPr>
          <w:rFonts w:ascii="仿宋_GB2312" w:eastAsia="仿宋_GB2312" w:hint="eastAsia"/>
          <w:sz w:val="32"/>
          <w:szCs w:val="32"/>
        </w:rPr>
        <w:t>位于西青区中北镇外环西路与</w:t>
      </w:r>
      <w:proofErr w:type="gramStart"/>
      <w:r w:rsidRPr="00512620">
        <w:rPr>
          <w:rFonts w:ascii="仿宋_GB2312" w:eastAsia="仿宋_GB2312" w:hint="eastAsia"/>
          <w:sz w:val="32"/>
          <w:szCs w:val="32"/>
        </w:rPr>
        <w:t>阜锦道</w:t>
      </w:r>
      <w:proofErr w:type="gramEnd"/>
      <w:r w:rsidRPr="00512620">
        <w:rPr>
          <w:rFonts w:ascii="仿宋_GB2312" w:eastAsia="仿宋_GB2312" w:hint="eastAsia"/>
          <w:sz w:val="32"/>
          <w:szCs w:val="32"/>
        </w:rPr>
        <w:t>交口西侧约100米处，泵站为输水泵站。</w:t>
      </w:r>
      <w:r w:rsidRPr="00512620">
        <w:rPr>
          <w:rFonts w:ascii="仿宋_GB2312" w:eastAsia="仿宋_GB2312"/>
          <w:bCs/>
          <w:sz w:val="32"/>
          <w:szCs w:val="32"/>
        </w:rPr>
        <w:t>主要功能是将</w:t>
      </w:r>
      <w:r w:rsidR="00260EDB" w:rsidRPr="00D50BCF">
        <w:rPr>
          <w:rFonts w:ascii="仿宋_GB2312" w:eastAsia="仿宋_GB2312" w:hint="eastAsia"/>
          <w:bCs/>
          <w:sz w:val="32"/>
          <w:szCs w:val="32"/>
        </w:rPr>
        <w:t>引江原水</w:t>
      </w:r>
      <w:r w:rsidRPr="00D50BCF">
        <w:rPr>
          <w:rFonts w:ascii="仿宋_GB2312" w:eastAsia="仿宋_GB2312"/>
          <w:bCs/>
          <w:sz w:val="32"/>
          <w:szCs w:val="32"/>
        </w:rPr>
        <w:t>通</w:t>
      </w:r>
      <w:r w:rsidRPr="00512620">
        <w:rPr>
          <w:rFonts w:ascii="仿宋_GB2312" w:eastAsia="仿宋_GB2312"/>
          <w:bCs/>
          <w:sz w:val="32"/>
          <w:szCs w:val="32"/>
        </w:rPr>
        <w:t>过泵站机组设备加压后输送至津滨水厂和滨海新区。</w:t>
      </w:r>
    </w:p>
    <w:p w:rsidR="00E34042" w:rsidRDefault="00E34042" w:rsidP="00E34042">
      <w:pPr>
        <w:ind w:firstLineChars="200" w:firstLine="640"/>
        <w:jc w:val="left"/>
        <w:rPr>
          <w:rFonts w:ascii="仿宋_GB2312" w:eastAsia="仿宋_GB2312"/>
          <w:sz w:val="32"/>
          <w:szCs w:val="32"/>
        </w:rPr>
      </w:pPr>
      <w:r w:rsidRPr="002557E0">
        <w:rPr>
          <w:rFonts w:ascii="仿宋_GB2312" w:eastAsia="仿宋_GB2312" w:hint="eastAsia"/>
          <w:sz w:val="32"/>
          <w:szCs w:val="32"/>
        </w:rPr>
        <w:t>北塘水库位于天津市滨海新区</w:t>
      </w:r>
      <w:proofErr w:type="gramStart"/>
      <w:r w:rsidRPr="002557E0">
        <w:rPr>
          <w:rFonts w:ascii="仿宋_GB2312" w:eastAsia="仿宋_GB2312" w:hint="eastAsia"/>
          <w:sz w:val="32"/>
          <w:szCs w:val="32"/>
        </w:rPr>
        <w:t>塘沽北</w:t>
      </w:r>
      <w:proofErr w:type="gramEnd"/>
      <w:r w:rsidRPr="002557E0">
        <w:rPr>
          <w:rFonts w:ascii="仿宋_GB2312" w:eastAsia="仿宋_GB2312" w:hint="eastAsia"/>
          <w:sz w:val="32"/>
          <w:szCs w:val="32"/>
        </w:rPr>
        <w:t>塘镇西北约2km，</w:t>
      </w:r>
      <w:r w:rsidRPr="00D50BCF">
        <w:rPr>
          <w:rFonts w:ascii="仿宋_GB2312" w:eastAsia="仿宋_GB2312" w:hint="eastAsia"/>
          <w:sz w:val="32"/>
          <w:szCs w:val="32"/>
        </w:rPr>
        <w:t>主要功能为南水北调市内配套供水、调蓄及事故备用水库。水</w:t>
      </w:r>
      <w:r>
        <w:rPr>
          <w:rFonts w:ascii="仿宋_GB2312" w:eastAsia="仿宋_GB2312" w:hint="eastAsia"/>
          <w:sz w:val="32"/>
          <w:szCs w:val="32"/>
        </w:rPr>
        <w:t>库内所辖</w:t>
      </w:r>
      <w:r w:rsidRPr="003165ED">
        <w:rPr>
          <w:rFonts w:ascii="仿宋_GB2312" w:eastAsia="仿宋_GB2312" w:hint="eastAsia"/>
          <w:sz w:val="32"/>
          <w:szCs w:val="32"/>
        </w:rPr>
        <w:t>开发区水厂供水泵站、塘沽水厂供水泵站是天津市南水北调中线市内配套工程的重要组成部分，开发区水厂供水泵站位于北塘水库东南侧</w:t>
      </w:r>
      <w:r>
        <w:rPr>
          <w:rFonts w:ascii="仿宋_GB2312" w:eastAsia="仿宋_GB2312" w:hint="eastAsia"/>
          <w:sz w:val="32"/>
          <w:szCs w:val="32"/>
        </w:rPr>
        <w:t>，</w:t>
      </w:r>
      <w:r w:rsidRPr="00EA6C6F">
        <w:rPr>
          <w:rFonts w:ascii="仿宋_GB2312" w:eastAsia="仿宋_GB2312" w:hint="eastAsia"/>
          <w:sz w:val="32"/>
          <w:szCs w:val="32"/>
        </w:rPr>
        <w:t>塘沽水厂供水泵站位于北塘</w:t>
      </w:r>
      <w:r w:rsidRPr="00EA6C6F">
        <w:rPr>
          <w:rFonts w:ascii="仿宋_GB2312" w:eastAsia="仿宋_GB2312" w:hint="eastAsia"/>
          <w:sz w:val="32"/>
          <w:szCs w:val="32"/>
        </w:rPr>
        <w:lastRenderedPageBreak/>
        <w:t>水库北侧</w:t>
      </w:r>
      <w:r>
        <w:rPr>
          <w:rFonts w:ascii="仿宋_GB2312" w:eastAsia="仿宋_GB2312" w:hint="eastAsia"/>
          <w:sz w:val="32"/>
          <w:szCs w:val="32"/>
        </w:rPr>
        <w:t>。</w:t>
      </w:r>
    </w:p>
    <w:p w:rsidR="009C5498" w:rsidRPr="009C5498" w:rsidRDefault="003165ED" w:rsidP="00B811CA">
      <w:pPr>
        <w:ind w:firstLineChars="200" w:firstLine="640"/>
        <w:jc w:val="left"/>
        <w:rPr>
          <w:rFonts w:ascii="仿宋_GB2312" w:eastAsia="仿宋_GB2312"/>
          <w:sz w:val="32"/>
          <w:szCs w:val="32"/>
        </w:rPr>
      </w:pPr>
      <w:r>
        <w:rPr>
          <w:rFonts w:ascii="仿宋_GB2312" w:eastAsia="仿宋_GB2312" w:hint="eastAsia"/>
          <w:sz w:val="32"/>
          <w:szCs w:val="32"/>
        </w:rPr>
        <w:t>三</w:t>
      </w:r>
      <w:r w:rsidR="007C52F0">
        <w:rPr>
          <w:rFonts w:ascii="仿宋_GB2312" w:eastAsia="仿宋_GB2312" w:hint="eastAsia"/>
          <w:sz w:val="32"/>
          <w:szCs w:val="32"/>
        </w:rPr>
        <w:t>座</w:t>
      </w:r>
      <w:r>
        <w:rPr>
          <w:rFonts w:ascii="仿宋_GB2312" w:eastAsia="仿宋_GB2312" w:hint="eastAsia"/>
          <w:sz w:val="32"/>
          <w:szCs w:val="32"/>
        </w:rPr>
        <w:t>泵站</w:t>
      </w:r>
      <w:r w:rsidR="009C5498" w:rsidRPr="009C5498">
        <w:rPr>
          <w:rFonts w:ascii="仿宋_GB2312" w:eastAsia="仿宋_GB2312" w:hint="eastAsia"/>
          <w:sz w:val="32"/>
          <w:szCs w:val="32"/>
        </w:rPr>
        <w:t>设施内</w:t>
      </w:r>
      <w:r w:rsidR="002F69E2">
        <w:rPr>
          <w:rFonts w:ascii="仿宋_GB2312" w:eastAsia="仿宋_GB2312" w:hint="eastAsia"/>
          <w:sz w:val="32"/>
          <w:szCs w:val="32"/>
        </w:rPr>
        <w:t>均</w:t>
      </w:r>
      <w:r w:rsidR="009C5498" w:rsidRPr="009C5498">
        <w:rPr>
          <w:rFonts w:ascii="仿宋_GB2312" w:eastAsia="仿宋_GB2312" w:hint="eastAsia"/>
          <w:sz w:val="32"/>
          <w:szCs w:val="32"/>
        </w:rPr>
        <w:t>配有消防自动控制系统，根据《中华人民共和国消防法》的相关规定，</w:t>
      </w:r>
      <w:r w:rsidR="00F36369">
        <w:rPr>
          <w:rFonts w:ascii="仿宋_GB2312" w:eastAsia="仿宋_GB2312" w:hint="eastAsia"/>
          <w:sz w:val="32"/>
          <w:szCs w:val="32"/>
        </w:rPr>
        <w:t>对建筑消防设施每年至少进行一次全面检测，确保完好有效，并将完整准确的检测记录存档备查</w:t>
      </w:r>
      <w:r w:rsidR="009C5498" w:rsidRPr="009C5498">
        <w:rPr>
          <w:rFonts w:ascii="仿宋_GB2312" w:eastAsia="仿宋_GB2312" w:hint="eastAsia"/>
          <w:sz w:val="32"/>
          <w:szCs w:val="32"/>
        </w:rPr>
        <w:t>。</w:t>
      </w:r>
    </w:p>
    <w:p w:rsidR="00AC5D8C" w:rsidRPr="00D94F3C" w:rsidRDefault="00AC5D8C" w:rsidP="00AC5D8C">
      <w:pPr>
        <w:jc w:val="left"/>
        <w:rPr>
          <w:rFonts w:ascii="仿宋_GB2312" w:eastAsia="仿宋_GB2312" w:hAnsi="Arial" w:cs="Arial"/>
          <w:kern w:val="0"/>
          <w:sz w:val="32"/>
          <w:szCs w:val="32"/>
        </w:rPr>
      </w:pPr>
      <w:r w:rsidRPr="00D94F3C">
        <w:rPr>
          <w:rFonts w:ascii="仿宋_GB2312" w:eastAsia="仿宋_GB2312" w:hAnsi="Arial" w:cs="Arial" w:hint="eastAsia"/>
          <w:b/>
          <w:kern w:val="0"/>
          <w:sz w:val="32"/>
          <w:szCs w:val="32"/>
        </w:rPr>
        <w:t>二、技术要求</w:t>
      </w:r>
      <w:r w:rsidR="0007467F" w:rsidRPr="00D94F3C">
        <w:rPr>
          <w:rFonts w:ascii="仿宋_GB2312" w:eastAsia="仿宋_GB2312" w:hAnsi="Arial" w:cs="Arial" w:hint="eastAsia"/>
          <w:b/>
          <w:kern w:val="0"/>
          <w:sz w:val="32"/>
          <w:szCs w:val="32"/>
        </w:rPr>
        <w:t>及服务内容</w:t>
      </w:r>
    </w:p>
    <w:p w:rsidR="0007467F" w:rsidRDefault="005C46D9" w:rsidP="0007467F">
      <w:pPr>
        <w:widowControl/>
        <w:ind w:firstLineChars="200" w:firstLine="640"/>
        <w:jc w:val="left"/>
        <w:rPr>
          <w:rFonts w:ascii="仿宋_GB2312" w:eastAsia="仿宋_GB2312"/>
          <w:sz w:val="32"/>
          <w:szCs w:val="32"/>
        </w:rPr>
      </w:pPr>
      <w:bookmarkStart w:id="0" w:name="_Toc381275281"/>
      <w:bookmarkStart w:id="1" w:name="_Toc14481"/>
      <w:bookmarkStart w:id="2" w:name="_Toc383011865"/>
      <w:bookmarkStart w:id="3" w:name="_Toc465434013"/>
      <w:bookmarkStart w:id="4" w:name="_Toc474870981"/>
      <w:bookmarkStart w:id="5" w:name="_Toc476297623"/>
      <w:bookmarkStart w:id="6" w:name="_Toc479523173"/>
      <w:r w:rsidRPr="00636C42">
        <w:rPr>
          <w:rFonts w:ascii="仿宋_GB2312" w:eastAsia="仿宋_GB2312" w:hint="eastAsia"/>
          <w:sz w:val="32"/>
          <w:szCs w:val="32"/>
        </w:rPr>
        <w:t>本次</w:t>
      </w:r>
      <w:r>
        <w:rPr>
          <w:rFonts w:ascii="仿宋_GB2312" w:eastAsia="仿宋_GB2312" w:hint="eastAsia"/>
          <w:sz w:val="32"/>
          <w:szCs w:val="32"/>
        </w:rPr>
        <w:t>询价</w:t>
      </w:r>
      <w:r w:rsidRPr="00636C42">
        <w:rPr>
          <w:rFonts w:ascii="仿宋_GB2312" w:eastAsia="仿宋_GB2312" w:hint="eastAsia"/>
          <w:sz w:val="32"/>
          <w:szCs w:val="32"/>
        </w:rPr>
        <w:t>主要内容为</w:t>
      </w:r>
      <w:r w:rsidR="004B0C29">
        <w:rPr>
          <w:rFonts w:ascii="仿宋_GB2312" w:eastAsia="仿宋_GB2312" w:hint="eastAsia"/>
          <w:sz w:val="32"/>
          <w:szCs w:val="32"/>
        </w:rPr>
        <w:t>委托</w:t>
      </w:r>
      <w:r w:rsidR="0007467F" w:rsidRPr="00D94F3C">
        <w:rPr>
          <w:rFonts w:ascii="仿宋_GB2312" w:eastAsia="仿宋_GB2312" w:hint="eastAsia"/>
          <w:sz w:val="32"/>
          <w:szCs w:val="32"/>
        </w:rPr>
        <w:t>具有相关资质的建筑消防设施维护保养单位定期对建筑消防设施进行检验、维修，包括火灾自动报警系统、气体灭火系统及消防给水灭火系统等，确保其完好有效,并对消防设施出现的问题</w:t>
      </w:r>
      <w:proofErr w:type="gramStart"/>
      <w:r w:rsidR="0007467F" w:rsidRPr="00D94F3C">
        <w:rPr>
          <w:rFonts w:ascii="仿宋_GB2312" w:eastAsia="仿宋_GB2312" w:hint="eastAsia"/>
          <w:sz w:val="32"/>
          <w:szCs w:val="32"/>
        </w:rPr>
        <w:t>及时维护</w:t>
      </w:r>
      <w:proofErr w:type="gramEnd"/>
      <w:r w:rsidR="0007467F" w:rsidRPr="00D94F3C">
        <w:rPr>
          <w:rFonts w:ascii="仿宋_GB2312" w:eastAsia="仿宋_GB2312" w:hint="eastAsia"/>
          <w:sz w:val="32"/>
          <w:szCs w:val="32"/>
        </w:rPr>
        <w:t>保养，消除火灾隐患。维保单位对建筑物消防设施现场单项检查每月至少1次，现场联动检查每季度至少1次</w:t>
      </w:r>
      <w:r w:rsidR="002F69E2">
        <w:rPr>
          <w:rFonts w:ascii="仿宋_GB2312" w:eastAsia="仿宋_GB2312" w:hint="eastAsia"/>
          <w:sz w:val="32"/>
          <w:szCs w:val="32"/>
        </w:rPr>
        <w:t>，出具检测报告</w:t>
      </w:r>
      <w:r w:rsidR="0007467F" w:rsidRPr="00D94F3C">
        <w:rPr>
          <w:rFonts w:ascii="仿宋_GB2312" w:eastAsia="仿宋_GB2312" w:hint="eastAsia"/>
          <w:sz w:val="32"/>
          <w:szCs w:val="32"/>
        </w:rPr>
        <w:t>。</w:t>
      </w:r>
      <w:r w:rsidR="00B811CA" w:rsidRPr="009C5498">
        <w:rPr>
          <w:rFonts w:ascii="仿宋_GB2312" w:eastAsia="仿宋_GB2312" w:hint="eastAsia"/>
          <w:sz w:val="32"/>
          <w:szCs w:val="32"/>
        </w:rPr>
        <w:t>本项目计划维护日期自202</w:t>
      </w:r>
      <w:r w:rsidR="00F57B64">
        <w:rPr>
          <w:rFonts w:ascii="仿宋_GB2312" w:eastAsia="仿宋_GB2312" w:hint="eastAsia"/>
          <w:sz w:val="32"/>
          <w:szCs w:val="32"/>
        </w:rPr>
        <w:t>3</w:t>
      </w:r>
      <w:r w:rsidR="00B811CA" w:rsidRPr="009C5498">
        <w:rPr>
          <w:rFonts w:ascii="仿宋_GB2312" w:eastAsia="仿宋_GB2312" w:hint="eastAsia"/>
          <w:sz w:val="32"/>
          <w:szCs w:val="32"/>
        </w:rPr>
        <w:t>年1月1日至202</w:t>
      </w:r>
      <w:r w:rsidR="00F57B64">
        <w:rPr>
          <w:rFonts w:ascii="仿宋_GB2312" w:eastAsia="仿宋_GB2312" w:hint="eastAsia"/>
          <w:sz w:val="32"/>
          <w:szCs w:val="32"/>
        </w:rPr>
        <w:t>3</w:t>
      </w:r>
      <w:r w:rsidR="00B811CA" w:rsidRPr="009C5498">
        <w:rPr>
          <w:rFonts w:ascii="仿宋_GB2312" w:eastAsia="仿宋_GB2312" w:hint="eastAsia"/>
          <w:sz w:val="32"/>
          <w:szCs w:val="32"/>
        </w:rPr>
        <w:t>年12月31日。</w:t>
      </w:r>
      <w:r>
        <w:rPr>
          <w:rFonts w:ascii="仿宋_GB2312" w:eastAsia="仿宋_GB2312" w:hint="eastAsia"/>
          <w:sz w:val="32"/>
          <w:szCs w:val="32"/>
        </w:rPr>
        <w:t>项目控制价（含税价格）：人民币38000</w:t>
      </w:r>
      <w:r w:rsidRPr="00F63710">
        <w:rPr>
          <w:rFonts w:ascii="仿宋_GB2312" w:eastAsia="仿宋_GB2312" w:hint="eastAsia"/>
          <w:sz w:val="32"/>
          <w:szCs w:val="32"/>
        </w:rPr>
        <w:t>.</w:t>
      </w:r>
      <w:r>
        <w:rPr>
          <w:rFonts w:ascii="仿宋_GB2312" w:eastAsia="仿宋_GB2312" w:hint="eastAsia"/>
          <w:sz w:val="32"/>
          <w:szCs w:val="32"/>
        </w:rPr>
        <w:t>00元（叁万捌仟元整）</w:t>
      </w:r>
    </w:p>
    <w:p w:rsidR="004F35FF" w:rsidRDefault="004F35FF" w:rsidP="0007467F">
      <w:pPr>
        <w:widowControl/>
        <w:ind w:firstLineChars="200" w:firstLine="640"/>
        <w:jc w:val="left"/>
        <w:rPr>
          <w:rFonts w:ascii="仿宋_GB2312" w:eastAsia="仿宋_GB2312"/>
          <w:sz w:val="32"/>
          <w:szCs w:val="32"/>
        </w:rPr>
      </w:pPr>
      <w:r>
        <w:rPr>
          <w:rFonts w:ascii="仿宋_GB2312" w:eastAsia="仿宋_GB2312" w:hint="eastAsia"/>
          <w:sz w:val="32"/>
          <w:szCs w:val="32"/>
        </w:rPr>
        <w:t>工程量清单</w:t>
      </w:r>
    </w:p>
    <w:tbl>
      <w:tblPr>
        <w:tblW w:w="8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9"/>
        <w:gridCol w:w="3262"/>
        <w:gridCol w:w="1844"/>
        <w:gridCol w:w="1135"/>
        <w:gridCol w:w="142"/>
        <w:gridCol w:w="1418"/>
      </w:tblGrid>
      <w:tr w:rsidR="004F35FF" w:rsidTr="000703A8">
        <w:trPr>
          <w:trHeight w:val="527"/>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序号</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项目名称</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单位</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数量</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备注</w:t>
            </w:r>
          </w:p>
        </w:tc>
      </w:tr>
      <w:tr w:rsidR="004F35FF" w:rsidTr="000703A8">
        <w:trPr>
          <w:trHeight w:val="577"/>
        </w:trPr>
        <w:tc>
          <w:tcPr>
            <w:tcW w:w="8760" w:type="dxa"/>
            <w:gridSpan w:val="6"/>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rPr>
                <w:rFonts w:ascii="宋体" w:hAnsi="宋体" w:cs="宋体"/>
                <w:b/>
                <w:bCs/>
                <w:kern w:val="0"/>
                <w:sz w:val="32"/>
                <w:szCs w:val="32"/>
              </w:rPr>
            </w:pPr>
            <w:r w:rsidRPr="000703A8">
              <w:rPr>
                <w:rFonts w:ascii="宋体" w:hAnsi="宋体" w:cs="宋体" w:hint="eastAsia"/>
                <w:b/>
                <w:bCs/>
                <w:kern w:val="0"/>
                <w:sz w:val="28"/>
                <w:szCs w:val="32"/>
              </w:rPr>
              <w:t>曹庄泵站</w:t>
            </w:r>
          </w:p>
        </w:tc>
      </w:tr>
      <w:tr w:rsidR="004F35FF" w:rsidTr="000703A8">
        <w:trPr>
          <w:trHeight w:val="440"/>
        </w:trPr>
        <w:tc>
          <w:tcPr>
            <w:tcW w:w="8760" w:type="dxa"/>
            <w:gridSpan w:val="6"/>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rPr>
                <w:rFonts w:ascii="宋体" w:hAnsi="宋体"/>
                <w:sz w:val="32"/>
                <w:szCs w:val="32"/>
              </w:rPr>
            </w:pPr>
            <w:r w:rsidRPr="000703A8">
              <w:rPr>
                <w:rFonts w:ascii="宋体" w:hAnsi="宋体" w:cs="宋体" w:hint="eastAsia"/>
                <w:b/>
                <w:bCs/>
                <w:kern w:val="0"/>
                <w:sz w:val="28"/>
                <w:szCs w:val="32"/>
              </w:rPr>
              <w:t>一、火灾自动报警系统</w:t>
            </w:r>
          </w:p>
        </w:tc>
      </w:tr>
      <w:tr w:rsidR="004F35FF" w:rsidTr="000703A8">
        <w:trPr>
          <w:trHeight w:val="482"/>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火灾自动报警控制器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台</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jc w:val="center"/>
              <w:rPr>
                <w:rFonts w:ascii="仿宋_GB2312" w:eastAsia="仿宋_GB2312"/>
                <w:sz w:val="32"/>
                <w:szCs w:val="32"/>
              </w:rPr>
            </w:pPr>
          </w:p>
        </w:tc>
      </w:tr>
      <w:tr w:rsidR="004F35FF" w:rsidTr="000703A8">
        <w:trPr>
          <w:trHeight w:val="486"/>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2</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感</w:t>
            </w:r>
            <w:proofErr w:type="gramEnd"/>
            <w:r w:rsidRPr="000703A8">
              <w:rPr>
                <w:rFonts w:ascii="仿宋_GB2312" w:eastAsia="仿宋_GB2312" w:hint="eastAsia"/>
                <w:sz w:val="32"/>
                <w:szCs w:val="32"/>
              </w:rPr>
              <w:t>烟智能型探测器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83</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widowControl/>
              <w:jc w:val="center"/>
              <w:rPr>
                <w:rFonts w:ascii="仿宋_GB2312" w:eastAsia="仿宋_GB2312"/>
                <w:sz w:val="32"/>
                <w:szCs w:val="32"/>
              </w:rPr>
            </w:pPr>
          </w:p>
        </w:tc>
      </w:tr>
      <w:tr w:rsidR="004F35FF" w:rsidTr="000703A8">
        <w:trPr>
          <w:trHeight w:val="544"/>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3</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感温智能型探测器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12</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widowControl/>
              <w:jc w:val="center"/>
              <w:rPr>
                <w:rFonts w:ascii="仿宋_GB2312" w:eastAsia="仿宋_GB2312"/>
                <w:sz w:val="32"/>
                <w:szCs w:val="32"/>
              </w:rPr>
            </w:pPr>
          </w:p>
        </w:tc>
      </w:tr>
      <w:tr w:rsidR="004F35FF" w:rsidTr="000703A8">
        <w:trPr>
          <w:trHeight w:val="527"/>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lastRenderedPageBreak/>
              <w:t>4</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线型感温探测器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十米</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64</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widowControl/>
              <w:jc w:val="center"/>
              <w:rPr>
                <w:rFonts w:ascii="仿宋_GB2312" w:eastAsia="仿宋_GB2312"/>
                <w:sz w:val="32"/>
                <w:szCs w:val="32"/>
              </w:rPr>
            </w:pPr>
          </w:p>
        </w:tc>
      </w:tr>
      <w:tr w:rsidR="004F35FF" w:rsidTr="000703A8">
        <w:trPr>
          <w:trHeight w:val="519"/>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5</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手报按钮</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20</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widowControl/>
              <w:jc w:val="center"/>
              <w:rPr>
                <w:rFonts w:ascii="仿宋_GB2312" w:eastAsia="仿宋_GB2312"/>
                <w:sz w:val="32"/>
                <w:szCs w:val="32"/>
              </w:rPr>
            </w:pPr>
          </w:p>
        </w:tc>
      </w:tr>
      <w:tr w:rsidR="004F35FF" w:rsidTr="000703A8">
        <w:trPr>
          <w:trHeight w:val="489"/>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6</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CRT</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台</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widowControl/>
              <w:jc w:val="center"/>
              <w:rPr>
                <w:rFonts w:ascii="仿宋_GB2312" w:eastAsia="仿宋_GB2312"/>
                <w:sz w:val="32"/>
                <w:szCs w:val="32"/>
              </w:rPr>
            </w:pPr>
          </w:p>
        </w:tc>
      </w:tr>
      <w:tr w:rsidR="004F35FF" w:rsidTr="000703A8">
        <w:trPr>
          <w:trHeight w:val="484"/>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7</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区域显示器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台</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4</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widowControl/>
              <w:jc w:val="center"/>
              <w:rPr>
                <w:rFonts w:ascii="仿宋_GB2312" w:eastAsia="仿宋_GB2312"/>
                <w:sz w:val="32"/>
                <w:szCs w:val="32"/>
              </w:rPr>
            </w:pPr>
          </w:p>
        </w:tc>
      </w:tr>
      <w:tr w:rsidR="004F35FF" w:rsidTr="000703A8">
        <w:trPr>
          <w:trHeight w:val="530"/>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8</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联动设备点</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84</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widowControl/>
              <w:jc w:val="center"/>
              <w:rPr>
                <w:rFonts w:ascii="仿宋_GB2312" w:eastAsia="仿宋_GB2312"/>
                <w:sz w:val="32"/>
                <w:szCs w:val="32"/>
              </w:rPr>
            </w:pPr>
          </w:p>
        </w:tc>
      </w:tr>
      <w:tr w:rsidR="004F35FF" w:rsidTr="000703A8">
        <w:trPr>
          <w:trHeight w:val="491"/>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9</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联动控制器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回路</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4</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widowControl/>
              <w:jc w:val="center"/>
              <w:rPr>
                <w:rFonts w:ascii="仿宋_GB2312" w:eastAsia="仿宋_GB2312"/>
                <w:sz w:val="32"/>
                <w:szCs w:val="32"/>
              </w:rPr>
            </w:pPr>
          </w:p>
        </w:tc>
      </w:tr>
      <w:tr w:rsidR="004F35FF" w:rsidTr="000703A8">
        <w:trPr>
          <w:trHeight w:val="511"/>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10</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防排烟、安全疏散检测</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点</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10</w:t>
            </w:r>
          </w:p>
        </w:tc>
        <w:tc>
          <w:tcPr>
            <w:tcW w:w="1560" w:type="dxa"/>
            <w:gridSpan w:val="2"/>
            <w:tcBorders>
              <w:top w:val="single" w:sz="4" w:space="0" w:color="000000"/>
              <w:left w:val="single" w:sz="4" w:space="0" w:color="000000"/>
              <w:bottom w:val="single" w:sz="4" w:space="0" w:color="000000"/>
              <w:right w:val="single" w:sz="4" w:space="0" w:color="000000"/>
            </w:tcBorders>
            <w:noWrap/>
            <w:vAlign w:val="center"/>
          </w:tcPr>
          <w:p w:rsidR="004F35FF" w:rsidRPr="000703A8" w:rsidRDefault="004F35FF">
            <w:pPr>
              <w:widowControl/>
              <w:jc w:val="center"/>
              <w:rPr>
                <w:rFonts w:ascii="仿宋_GB2312" w:eastAsia="仿宋_GB2312"/>
                <w:sz w:val="32"/>
                <w:szCs w:val="32"/>
              </w:rPr>
            </w:pPr>
          </w:p>
        </w:tc>
      </w:tr>
      <w:tr w:rsidR="004F35FF" w:rsidTr="000703A8">
        <w:trPr>
          <w:trHeight w:val="440"/>
        </w:trPr>
        <w:tc>
          <w:tcPr>
            <w:tcW w:w="8760" w:type="dxa"/>
            <w:gridSpan w:val="6"/>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rPr>
                <w:rFonts w:ascii="仿宋_GB2312" w:eastAsia="仿宋_GB2312"/>
                <w:sz w:val="32"/>
                <w:szCs w:val="32"/>
              </w:rPr>
            </w:pPr>
            <w:r w:rsidRPr="000703A8">
              <w:rPr>
                <w:rFonts w:ascii="宋体" w:hAnsi="宋体" w:cs="宋体" w:hint="eastAsia"/>
                <w:b/>
                <w:bCs/>
                <w:kern w:val="0"/>
                <w:sz w:val="28"/>
                <w:szCs w:val="32"/>
              </w:rPr>
              <w:t>二、气体灭火系统</w:t>
            </w:r>
          </w:p>
        </w:tc>
      </w:tr>
      <w:tr w:rsidR="004F35FF" w:rsidTr="000703A8">
        <w:trPr>
          <w:trHeight w:val="414"/>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钢瓶</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58</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377"/>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2</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液体单向阀</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46</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389"/>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3</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集流管</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66</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427"/>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4</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选择阀</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7</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365"/>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5</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钢瓶间启动装置</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17</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427"/>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6</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proofErr w:type="gramStart"/>
            <w:r w:rsidRPr="000703A8">
              <w:rPr>
                <w:rFonts w:ascii="仿宋_GB2312" w:eastAsia="仿宋_GB2312" w:hint="eastAsia"/>
                <w:sz w:val="32"/>
                <w:szCs w:val="32"/>
              </w:rPr>
              <w:t>远控启动</w:t>
            </w:r>
            <w:proofErr w:type="gramEnd"/>
            <w:r w:rsidRPr="000703A8">
              <w:rPr>
                <w:rFonts w:ascii="仿宋_GB2312" w:eastAsia="仿宋_GB2312" w:hint="eastAsia"/>
                <w:sz w:val="32"/>
                <w:szCs w:val="32"/>
              </w:rPr>
              <w:t>装置</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9</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377"/>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7</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保护区域内报警装置</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19</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414"/>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8</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保护区域外报警装置</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20</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414"/>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9</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气控管路</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套</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7</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427"/>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10</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管网</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套</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7</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427"/>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11</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喷嘴</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48</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402"/>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12</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1121贮存压力</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58</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13</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控制系统紧急启动和切断功能测试</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功能</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7</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lastRenderedPageBreak/>
              <w:t>14</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火灾探测器联动控制设备功能测试</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功能</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7</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477"/>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15</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center"/>
              <w:rPr>
                <w:rFonts w:ascii="仿宋_GB2312" w:eastAsia="仿宋_GB2312"/>
                <w:sz w:val="32"/>
                <w:szCs w:val="32"/>
              </w:rPr>
            </w:pPr>
            <w:r w:rsidRPr="000703A8">
              <w:rPr>
                <w:rFonts w:ascii="仿宋_GB2312" w:eastAsia="仿宋_GB2312" w:hint="eastAsia"/>
                <w:sz w:val="32"/>
                <w:szCs w:val="32"/>
              </w:rPr>
              <w:t>控制显示功能</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功能</w:t>
            </w:r>
          </w:p>
        </w:tc>
        <w:tc>
          <w:tcPr>
            <w:tcW w:w="1135"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7</w:t>
            </w:r>
          </w:p>
        </w:tc>
        <w:tc>
          <w:tcPr>
            <w:tcW w:w="1560" w:type="dxa"/>
            <w:gridSpan w:val="2"/>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390"/>
        </w:trPr>
        <w:tc>
          <w:tcPr>
            <w:tcW w:w="8760" w:type="dxa"/>
            <w:gridSpan w:val="6"/>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jc w:val="left"/>
              <w:rPr>
                <w:rFonts w:ascii="仿宋_GB2312" w:eastAsia="仿宋_GB2312"/>
                <w:sz w:val="32"/>
                <w:szCs w:val="32"/>
              </w:rPr>
            </w:pPr>
            <w:r w:rsidRPr="000703A8">
              <w:rPr>
                <w:rFonts w:ascii="宋体" w:hAnsi="宋体" w:cs="宋体" w:hint="eastAsia"/>
                <w:b/>
                <w:bCs/>
                <w:kern w:val="0"/>
                <w:sz w:val="28"/>
                <w:szCs w:val="32"/>
              </w:rPr>
              <w:t>三、消防给水灭火系统</w:t>
            </w:r>
          </w:p>
        </w:tc>
      </w:tr>
      <w:tr w:rsidR="004F35FF" w:rsidTr="000703A8">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消防泵房（含控制柜、线路、水泵等）</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套</w:t>
            </w:r>
          </w:p>
        </w:tc>
        <w:tc>
          <w:tcPr>
            <w:tcW w:w="1277" w:type="dxa"/>
            <w:gridSpan w:val="2"/>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2</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消火栓箱（含静压测试、安装位置等）</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套</w:t>
            </w:r>
          </w:p>
        </w:tc>
        <w:tc>
          <w:tcPr>
            <w:tcW w:w="1277" w:type="dxa"/>
            <w:gridSpan w:val="2"/>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28</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3</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消报按钮</w:t>
            </w:r>
            <w:proofErr w:type="gramEnd"/>
            <w:r w:rsidRPr="000703A8">
              <w:rPr>
                <w:rFonts w:ascii="仿宋_GB2312" w:eastAsia="仿宋_GB2312" w:hint="eastAsia"/>
                <w:sz w:val="32"/>
                <w:szCs w:val="32"/>
              </w:rPr>
              <w:t>（启泵功能、信号显示、安装位置等）</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277" w:type="dxa"/>
            <w:gridSpan w:val="2"/>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28</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439"/>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4</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水泵接合器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277" w:type="dxa"/>
            <w:gridSpan w:val="2"/>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3</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389"/>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5</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充实水柱测试</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每支水枪</w:t>
            </w:r>
          </w:p>
        </w:tc>
        <w:tc>
          <w:tcPr>
            <w:tcW w:w="1277" w:type="dxa"/>
            <w:gridSpan w:val="2"/>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3</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pPr>
              <w:jc w:val="center"/>
              <w:rPr>
                <w:rFonts w:ascii="仿宋_GB2312" w:eastAsia="仿宋_GB2312"/>
                <w:sz w:val="32"/>
                <w:szCs w:val="32"/>
              </w:rPr>
            </w:pPr>
          </w:p>
        </w:tc>
      </w:tr>
      <w:tr w:rsidR="004F35FF" w:rsidTr="000703A8">
        <w:trPr>
          <w:trHeight w:val="515"/>
        </w:trPr>
        <w:tc>
          <w:tcPr>
            <w:tcW w:w="8760" w:type="dxa"/>
            <w:gridSpan w:val="6"/>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rsidP="000703A8">
            <w:pPr>
              <w:jc w:val="left"/>
              <w:rPr>
                <w:rFonts w:ascii="仿宋_GB2312" w:eastAsia="仿宋_GB2312"/>
                <w:sz w:val="32"/>
                <w:szCs w:val="32"/>
              </w:rPr>
            </w:pPr>
            <w:r w:rsidRPr="000703A8">
              <w:rPr>
                <w:rFonts w:ascii="宋体" w:hAnsi="宋体" w:cs="宋体" w:hint="eastAsia"/>
                <w:b/>
                <w:bCs/>
                <w:kern w:val="0"/>
                <w:sz w:val="28"/>
                <w:szCs w:val="32"/>
              </w:rPr>
              <w:t>北塘水库</w:t>
            </w:r>
          </w:p>
        </w:tc>
      </w:tr>
      <w:tr w:rsidR="004F35FF" w:rsidTr="000703A8">
        <w:trPr>
          <w:trHeight w:val="452"/>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序号</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项目名称</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单位</w:t>
            </w:r>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0703A8">
            <w:pPr>
              <w:ind w:firstLineChars="14" w:firstLine="45"/>
              <w:rPr>
                <w:rFonts w:ascii="仿宋_GB2312" w:eastAsia="仿宋_GB2312"/>
                <w:sz w:val="32"/>
                <w:szCs w:val="32"/>
              </w:rPr>
            </w:pPr>
            <w:r w:rsidRPr="000703A8">
              <w:rPr>
                <w:rFonts w:ascii="仿宋_GB2312" w:eastAsia="仿宋_GB2312" w:hint="eastAsia"/>
                <w:sz w:val="32"/>
                <w:szCs w:val="32"/>
              </w:rPr>
              <w:t>工程量</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0703A8">
            <w:pPr>
              <w:ind w:firstLineChars="200" w:firstLine="640"/>
              <w:rPr>
                <w:rFonts w:ascii="仿宋_GB2312" w:eastAsia="仿宋_GB2312"/>
                <w:sz w:val="32"/>
                <w:szCs w:val="32"/>
              </w:rPr>
            </w:pPr>
          </w:p>
        </w:tc>
      </w:tr>
      <w:tr w:rsidR="00EF0477" w:rsidTr="009C04FF">
        <w:trPr>
          <w:trHeight w:val="414"/>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EF0477" w:rsidRPr="000703A8" w:rsidRDefault="00EF0477">
            <w:pPr>
              <w:widowControl/>
              <w:jc w:val="center"/>
              <w:rPr>
                <w:rFonts w:ascii="仿宋_GB2312" w:eastAsia="仿宋_GB2312"/>
                <w:sz w:val="32"/>
                <w:szCs w:val="32"/>
              </w:rPr>
            </w:pPr>
            <w:r w:rsidRPr="000703A8">
              <w:rPr>
                <w:rFonts w:ascii="仿宋_GB2312" w:eastAsia="仿宋_GB2312" w:hint="eastAsia"/>
                <w:sz w:val="32"/>
                <w:szCs w:val="32"/>
              </w:rPr>
              <w:t>1</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EF0477" w:rsidRPr="000703A8" w:rsidRDefault="00EF0477">
            <w:pPr>
              <w:widowControl/>
              <w:jc w:val="center"/>
              <w:rPr>
                <w:rFonts w:ascii="仿宋_GB2312" w:eastAsia="仿宋_GB2312"/>
                <w:sz w:val="32"/>
                <w:szCs w:val="32"/>
              </w:rPr>
            </w:pPr>
            <w:r w:rsidRPr="000703A8">
              <w:rPr>
                <w:rFonts w:ascii="仿宋_GB2312" w:eastAsia="仿宋_GB2312" w:hint="eastAsia"/>
                <w:sz w:val="32"/>
                <w:szCs w:val="32"/>
              </w:rPr>
              <w:t>火灾自动报警控制器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EF0477" w:rsidRPr="000703A8" w:rsidRDefault="00EF0477" w:rsidP="00EF0477">
            <w:pPr>
              <w:widowControl/>
              <w:jc w:val="center"/>
              <w:rPr>
                <w:rFonts w:ascii="仿宋_GB2312" w:eastAsia="仿宋_GB2312"/>
                <w:sz w:val="32"/>
                <w:szCs w:val="32"/>
              </w:rPr>
            </w:pPr>
            <w:r w:rsidRPr="000703A8">
              <w:rPr>
                <w:rFonts w:ascii="仿宋_GB2312" w:eastAsia="仿宋_GB2312" w:hint="eastAsia"/>
                <w:sz w:val="32"/>
                <w:szCs w:val="32"/>
              </w:rPr>
              <w:t>台</w:t>
            </w:r>
          </w:p>
        </w:tc>
        <w:tc>
          <w:tcPr>
            <w:tcW w:w="1277" w:type="dxa"/>
            <w:gridSpan w:val="2"/>
            <w:tcBorders>
              <w:top w:val="single" w:sz="4" w:space="0" w:color="000000"/>
              <w:left w:val="single" w:sz="4" w:space="0" w:color="000000"/>
              <w:bottom w:val="single" w:sz="4" w:space="0" w:color="000000"/>
              <w:right w:val="single" w:sz="4" w:space="0" w:color="000000"/>
            </w:tcBorders>
            <w:noWrap/>
            <w:vAlign w:val="center"/>
            <w:hideMark/>
          </w:tcPr>
          <w:p w:rsidR="00EF0477" w:rsidRPr="000703A8" w:rsidRDefault="00EF0477" w:rsidP="005100BF">
            <w:pPr>
              <w:widowControl/>
              <w:jc w:val="center"/>
              <w:rPr>
                <w:rFonts w:ascii="仿宋_GB2312" w:eastAsia="仿宋_GB2312"/>
                <w:sz w:val="32"/>
                <w:szCs w:val="32"/>
              </w:rPr>
            </w:pPr>
            <w:r>
              <w:rPr>
                <w:rFonts w:ascii="仿宋_GB2312" w:eastAsia="仿宋_GB2312" w:hint="eastAsia"/>
                <w:sz w:val="32"/>
                <w:szCs w:val="32"/>
              </w:rPr>
              <w:t>4</w:t>
            </w:r>
          </w:p>
        </w:tc>
        <w:tc>
          <w:tcPr>
            <w:tcW w:w="1418" w:type="dxa"/>
            <w:tcBorders>
              <w:top w:val="single" w:sz="4" w:space="0" w:color="000000"/>
              <w:left w:val="single" w:sz="4" w:space="0" w:color="000000"/>
              <w:bottom w:val="single" w:sz="4" w:space="0" w:color="000000"/>
              <w:right w:val="single" w:sz="4" w:space="0" w:color="000000"/>
            </w:tcBorders>
            <w:noWrap/>
          </w:tcPr>
          <w:p w:rsidR="00EF0477" w:rsidRPr="000703A8" w:rsidRDefault="00EF0477" w:rsidP="005100BF">
            <w:pPr>
              <w:jc w:val="center"/>
              <w:rPr>
                <w:rFonts w:ascii="仿宋_GB2312" w:eastAsia="仿宋_GB2312"/>
                <w:sz w:val="32"/>
                <w:szCs w:val="32"/>
              </w:rPr>
            </w:pPr>
          </w:p>
        </w:tc>
      </w:tr>
      <w:tr w:rsidR="004F35FF" w:rsidTr="000703A8">
        <w:trPr>
          <w:trHeight w:val="440"/>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2</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区域显示器或重复显示器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台</w:t>
            </w:r>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2</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r w:rsidR="004F35FF" w:rsidTr="000703A8">
        <w:trPr>
          <w:trHeight w:val="452"/>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3</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感</w:t>
            </w:r>
            <w:proofErr w:type="gramEnd"/>
            <w:r w:rsidRPr="000703A8">
              <w:rPr>
                <w:rFonts w:ascii="仿宋_GB2312" w:eastAsia="仿宋_GB2312" w:hint="eastAsia"/>
                <w:sz w:val="32"/>
                <w:szCs w:val="32"/>
              </w:rPr>
              <w:t>烟、感温智能型探测器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66</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r w:rsidR="004F35FF" w:rsidTr="000703A8">
        <w:trPr>
          <w:trHeight w:val="489"/>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4</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手动报警按钮</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8</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r w:rsidR="004F35FF" w:rsidTr="000703A8">
        <w:trPr>
          <w:trHeight w:val="452"/>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5</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联动设备点</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点</w:t>
            </w:r>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9</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r w:rsidR="004F35FF" w:rsidTr="000703A8">
        <w:trPr>
          <w:trHeight w:val="505"/>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lastRenderedPageBreak/>
              <w:t>6</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联动控制器</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控制回路</w:t>
            </w:r>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4</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r w:rsidR="004F35FF" w:rsidTr="000703A8">
        <w:trPr>
          <w:trHeight w:val="452"/>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7</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防排烟、安全疏散检测</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点</w:t>
            </w:r>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40</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r w:rsidR="004F35FF" w:rsidTr="000703A8">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8</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消防泵房（含控制柜、线路、水泵等）</w:t>
            </w:r>
            <w:r w:rsidRPr="000703A8">
              <w:rPr>
                <w:rFonts w:ascii="仿宋_GB2312" w:eastAsia="仿宋_GB2312" w:hint="eastAsia"/>
                <w:sz w:val="32"/>
                <w:szCs w:val="32"/>
              </w:rPr>
              <w:tab/>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套</w:t>
            </w:r>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2</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r w:rsidR="004F35FF" w:rsidTr="000703A8">
        <w:trPr>
          <w:trHeight w:val="415"/>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9</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消火栓箱</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套</w:t>
            </w:r>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6</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r w:rsidR="004F35FF" w:rsidTr="000703A8">
        <w:trPr>
          <w:trHeight w:val="454"/>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10</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消火栓按钮</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proofErr w:type="gramStart"/>
            <w:r w:rsidRPr="000703A8">
              <w:rPr>
                <w:rFonts w:ascii="仿宋_GB2312" w:eastAsia="仿宋_GB2312" w:hint="eastAsia"/>
                <w:sz w:val="32"/>
                <w:szCs w:val="32"/>
              </w:rPr>
              <w:t>个</w:t>
            </w:r>
            <w:proofErr w:type="gramEnd"/>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6</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r w:rsidR="004F35FF" w:rsidTr="000703A8">
        <w:trPr>
          <w:trHeight w:val="449"/>
        </w:trPr>
        <w:tc>
          <w:tcPr>
            <w:tcW w:w="959"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11</w:t>
            </w:r>
          </w:p>
        </w:tc>
        <w:tc>
          <w:tcPr>
            <w:tcW w:w="3262"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充实水柱测试</w:t>
            </w:r>
          </w:p>
        </w:tc>
        <w:tc>
          <w:tcPr>
            <w:tcW w:w="1844" w:type="dxa"/>
            <w:tcBorders>
              <w:top w:val="single" w:sz="4" w:space="0" w:color="000000"/>
              <w:left w:val="single" w:sz="4" w:space="0" w:color="000000"/>
              <w:bottom w:val="single" w:sz="4" w:space="0" w:color="000000"/>
              <w:right w:val="single" w:sz="4" w:space="0" w:color="000000"/>
            </w:tcBorders>
            <w:noWrap/>
            <w:vAlign w:val="center"/>
            <w:hideMark/>
          </w:tcPr>
          <w:p w:rsidR="004F35FF" w:rsidRPr="000703A8" w:rsidRDefault="004F35FF">
            <w:pPr>
              <w:widowControl/>
              <w:jc w:val="center"/>
              <w:rPr>
                <w:rFonts w:ascii="仿宋_GB2312" w:eastAsia="仿宋_GB2312"/>
                <w:sz w:val="32"/>
                <w:szCs w:val="32"/>
              </w:rPr>
            </w:pPr>
            <w:r w:rsidRPr="000703A8">
              <w:rPr>
                <w:rFonts w:ascii="仿宋_GB2312" w:eastAsia="仿宋_GB2312" w:hint="eastAsia"/>
                <w:sz w:val="32"/>
                <w:szCs w:val="32"/>
              </w:rPr>
              <w:t>每支水枪</w:t>
            </w:r>
          </w:p>
        </w:tc>
        <w:tc>
          <w:tcPr>
            <w:tcW w:w="1277" w:type="dxa"/>
            <w:gridSpan w:val="2"/>
            <w:tcBorders>
              <w:top w:val="single" w:sz="4" w:space="0" w:color="000000"/>
              <w:left w:val="single" w:sz="4" w:space="0" w:color="000000"/>
              <w:bottom w:val="single" w:sz="4" w:space="0" w:color="000000"/>
              <w:right w:val="single" w:sz="4" w:space="0" w:color="000000"/>
            </w:tcBorders>
            <w:noWrap/>
            <w:hideMark/>
          </w:tcPr>
          <w:p w:rsidR="004F35FF" w:rsidRPr="000703A8" w:rsidRDefault="004F35FF" w:rsidP="00EF0477">
            <w:pPr>
              <w:widowControl/>
              <w:jc w:val="center"/>
              <w:rPr>
                <w:rFonts w:ascii="仿宋_GB2312" w:eastAsia="仿宋_GB2312"/>
                <w:sz w:val="32"/>
                <w:szCs w:val="32"/>
              </w:rPr>
            </w:pPr>
            <w:r w:rsidRPr="000703A8">
              <w:rPr>
                <w:rFonts w:ascii="仿宋_GB2312" w:eastAsia="仿宋_GB2312" w:hint="eastAsia"/>
                <w:sz w:val="32"/>
                <w:szCs w:val="32"/>
              </w:rPr>
              <w:t>8</w:t>
            </w:r>
          </w:p>
        </w:tc>
        <w:tc>
          <w:tcPr>
            <w:tcW w:w="1418" w:type="dxa"/>
            <w:tcBorders>
              <w:top w:val="single" w:sz="4" w:space="0" w:color="000000"/>
              <w:left w:val="single" w:sz="4" w:space="0" w:color="000000"/>
              <w:bottom w:val="single" w:sz="4" w:space="0" w:color="000000"/>
              <w:right w:val="single" w:sz="4" w:space="0" w:color="000000"/>
            </w:tcBorders>
            <w:noWrap/>
          </w:tcPr>
          <w:p w:rsidR="004F35FF" w:rsidRPr="000703A8" w:rsidRDefault="004F35FF" w:rsidP="00EF0477">
            <w:pPr>
              <w:widowControl/>
              <w:jc w:val="center"/>
              <w:rPr>
                <w:rFonts w:ascii="仿宋_GB2312" w:eastAsia="仿宋_GB2312"/>
                <w:sz w:val="32"/>
                <w:szCs w:val="32"/>
              </w:rPr>
            </w:pPr>
          </w:p>
        </w:tc>
      </w:tr>
    </w:tbl>
    <w:bookmarkEnd w:id="0"/>
    <w:bookmarkEnd w:id="1"/>
    <w:bookmarkEnd w:id="2"/>
    <w:bookmarkEnd w:id="3"/>
    <w:bookmarkEnd w:id="4"/>
    <w:bookmarkEnd w:id="5"/>
    <w:bookmarkEnd w:id="6"/>
    <w:p w:rsidR="000703A8" w:rsidRDefault="000703A8" w:rsidP="000703A8">
      <w:pPr>
        <w:widowControl/>
        <w:ind w:firstLineChars="200" w:firstLine="640"/>
        <w:rPr>
          <w:rFonts w:ascii="仿宋_GB2312" w:eastAsia="仿宋_GB2312"/>
          <w:sz w:val="32"/>
          <w:szCs w:val="32"/>
        </w:rPr>
      </w:pPr>
      <w:r>
        <w:rPr>
          <w:rFonts w:ascii="仿宋_GB2312" w:eastAsia="仿宋_GB2312" w:hint="eastAsia"/>
          <w:sz w:val="32"/>
          <w:szCs w:val="32"/>
        </w:rPr>
        <w:t>（1）采购单位不组织踏勘现场，供应商可根据报价工作需要与采购单位联系人协商自行进场踏勘。所有与现场踏勘有关的费用及安全均由供应商自行承担，在现场踏勘中所发生的人员伤亡和财产损失应由供应商自行负责。</w:t>
      </w:r>
    </w:p>
    <w:p w:rsidR="000703A8" w:rsidRDefault="000703A8" w:rsidP="000703A8">
      <w:pPr>
        <w:ind w:firstLineChars="200" w:firstLine="640"/>
        <w:rPr>
          <w:rFonts w:ascii="仿宋_GB2312" w:eastAsia="仿宋_GB2312"/>
          <w:sz w:val="32"/>
          <w:szCs w:val="32"/>
        </w:rPr>
      </w:pPr>
      <w:r>
        <w:rPr>
          <w:rFonts w:ascii="仿宋_GB2312" w:eastAsia="仿宋_GB2312" w:hint="eastAsia"/>
          <w:sz w:val="32"/>
          <w:szCs w:val="32"/>
        </w:rPr>
        <w:t>（2）施工现场作业人员需按照相关规范要求佩戴和使用防护用品，做好劳动保护工作。</w:t>
      </w:r>
    </w:p>
    <w:p w:rsidR="000703A8" w:rsidRDefault="000703A8" w:rsidP="000703A8">
      <w:pPr>
        <w:ind w:firstLineChars="200" w:firstLine="640"/>
        <w:rPr>
          <w:rFonts w:ascii="仿宋_GB2312" w:eastAsia="仿宋_GB2312"/>
          <w:sz w:val="32"/>
          <w:szCs w:val="32"/>
        </w:rPr>
      </w:pPr>
      <w:r>
        <w:rPr>
          <w:rFonts w:ascii="仿宋_GB2312" w:eastAsia="仿宋_GB2312" w:hint="eastAsia"/>
          <w:sz w:val="32"/>
          <w:szCs w:val="32"/>
        </w:rPr>
        <w:t>（3）在进行</w:t>
      </w:r>
      <w:proofErr w:type="gramStart"/>
      <w:r>
        <w:rPr>
          <w:rFonts w:ascii="仿宋_GB2312" w:eastAsia="仿宋_GB2312" w:hint="eastAsia"/>
          <w:sz w:val="32"/>
          <w:szCs w:val="32"/>
        </w:rPr>
        <w:t>维保过程</w:t>
      </w:r>
      <w:proofErr w:type="gramEnd"/>
      <w:r>
        <w:rPr>
          <w:rFonts w:ascii="仿宋_GB2312" w:eastAsia="仿宋_GB2312" w:hint="eastAsia"/>
          <w:sz w:val="32"/>
          <w:szCs w:val="32"/>
        </w:rPr>
        <w:t>中，需做好相关设备的成品保护工作，如因供应商原因导致产生损失，由供应商承担责任。</w:t>
      </w:r>
    </w:p>
    <w:p w:rsidR="000703A8" w:rsidRDefault="000703A8" w:rsidP="000703A8">
      <w:pPr>
        <w:rPr>
          <w:rFonts w:ascii="仿宋" w:eastAsia="仿宋" w:hAnsi="仿宋"/>
          <w:kern w:val="44"/>
          <w:sz w:val="32"/>
          <w:szCs w:val="32"/>
        </w:rPr>
      </w:pPr>
      <w:r>
        <w:rPr>
          <w:rFonts w:ascii="仿宋_GB2312" w:eastAsia="仿宋_GB2312" w:hAnsi="Arial" w:cs="Arial" w:hint="eastAsia"/>
          <w:b/>
          <w:kern w:val="0"/>
          <w:sz w:val="32"/>
          <w:szCs w:val="32"/>
        </w:rPr>
        <w:t>三、供应商资格要求</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1</w:t>
      </w:r>
      <w:r>
        <w:rPr>
          <w:rFonts w:ascii="仿宋" w:eastAsia="仿宋" w:hAnsi="仿宋"/>
          <w:kern w:val="44"/>
          <w:sz w:val="32"/>
          <w:szCs w:val="32"/>
        </w:rPr>
        <w:t>.</w:t>
      </w:r>
      <w:r w:rsidR="00B34AE1">
        <w:rPr>
          <w:rFonts w:ascii="仿宋" w:eastAsia="仿宋" w:hAnsi="仿宋" w:hint="eastAsia"/>
          <w:kern w:val="44"/>
          <w:sz w:val="32"/>
          <w:szCs w:val="32"/>
        </w:rPr>
        <w:t>供应商</w:t>
      </w:r>
      <w:r>
        <w:rPr>
          <w:rFonts w:ascii="仿宋" w:eastAsia="仿宋" w:hAnsi="仿宋" w:hint="eastAsia"/>
          <w:kern w:val="44"/>
          <w:sz w:val="32"/>
          <w:szCs w:val="32"/>
        </w:rPr>
        <w:t>要求具有消防技术服务机构资质证书；</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2</w:t>
      </w:r>
      <w:r>
        <w:rPr>
          <w:rFonts w:ascii="仿宋" w:eastAsia="仿宋" w:hAnsi="仿宋"/>
          <w:kern w:val="44"/>
          <w:sz w:val="32"/>
          <w:szCs w:val="32"/>
        </w:rPr>
        <w:t>.</w:t>
      </w:r>
      <w:r>
        <w:rPr>
          <w:rFonts w:ascii="仿宋" w:eastAsia="仿宋" w:hAnsi="仿宋" w:hint="eastAsia"/>
          <w:kern w:val="44"/>
          <w:sz w:val="32"/>
          <w:szCs w:val="32"/>
        </w:rPr>
        <w:t>必须具有独立法人资格；</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3</w:t>
      </w:r>
      <w:r>
        <w:rPr>
          <w:rFonts w:ascii="仿宋" w:eastAsia="仿宋" w:hAnsi="仿宋"/>
          <w:kern w:val="44"/>
          <w:sz w:val="32"/>
          <w:szCs w:val="32"/>
        </w:rPr>
        <w:t>.</w:t>
      </w:r>
      <w:r>
        <w:rPr>
          <w:rFonts w:ascii="仿宋" w:eastAsia="仿宋" w:hAnsi="仿宋" w:hint="eastAsia"/>
          <w:sz w:val="32"/>
          <w:szCs w:val="32"/>
          <w:lang w:bidi="en-US"/>
        </w:rPr>
        <w:t>营业执照经营范围需包含实施内容并在有效期内</w:t>
      </w:r>
      <w:r>
        <w:rPr>
          <w:rFonts w:ascii="仿宋" w:eastAsia="仿宋" w:hAnsi="仿宋" w:hint="eastAsia"/>
          <w:kern w:val="44"/>
          <w:sz w:val="32"/>
          <w:szCs w:val="32"/>
        </w:rPr>
        <w:t>；</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4</w:t>
      </w:r>
      <w:r>
        <w:rPr>
          <w:rFonts w:ascii="仿宋" w:eastAsia="仿宋" w:hAnsi="仿宋"/>
          <w:kern w:val="44"/>
          <w:sz w:val="32"/>
          <w:szCs w:val="32"/>
        </w:rPr>
        <w:t>.</w:t>
      </w:r>
      <w:r>
        <w:rPr>
          <w:rFonts w:ascii="仿宋" w:eastAsia="仿宋" w:hAnsi="仿宋" w:hint="eastAsia"/>
          <w:kern w:val="44"/>
          <w:sz w:val="32"/>
          <w:szCs w:val="32"/>
        </w:rPr>
        <w:t>在人员、设备、技术及提供专项增值税发票等方面具有相应的能力；</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5.</w:t>
      </w:r>
      <w:r>
        <w:rPr>
          <w:rFonts w:ascii="仿宋_GB2312" w:eastAsia="仿宋_GB2312" w:hAnsi="Arial" w:cs="Arial" w:hint="eastAsia"/>
          <w:kern w:val="0"/>
          <w:sz w:val="32"/>
          <w:szCs w:val="32"/>
        </w:rPr>
        <w:t xml:space="preserve"> 供应商须已成为天津水务集团有限公司的合格供应</w:t>
      </w:r>
      <w:r>
        <w:rPr>
          <w:rFonts w:ascii="仿宋_GB2312" w:eastAsia="仿宋_GB2312" w:hAnsi="Arial" w:cs="Arial" w:hint="eastAsia"/>
          <w:kern w:val="0"/>
          <w:sz w:val="32"/>
          <w:szCs w:val="32"/>
        </w:rPr>
        <w:lastRenderedPageBreak/>
        <w:t>商并在津水</w:t>
      </w:r>
      <w:proofErr w:type="gramStart"/>
      <w:r>
        <w:rPr>
          <w:rFonts w:ascii="仿宋_GB2312" w:eastAsia="仿宋_GB2312" w:hAnsi="Arial" w:cs="Arial" w:hint="eastAsia"/>
          <w:kern w:val="0"/>
          <w:sz w:val="32"/>
          <w:szCs w:val="32"/>
        </w:rPr>
        <w:t>云采</w:t>
      </w:r>
      <w:proofErr w:type="gramEnd"/>
      <w:r>
        <w:rPr>
          <w:rFonts w:ascii="仿宋_GB2312" w:eastAsia="仿宋_GB2312" w:hAnsi="Arial" w:cs="Arial" w:hint="eastAsia"/>
          <w:kern w:val="0"/>
          <w:sz w:val="32"/>
          <w:szCs w:val="32"/>
        </w:rPr>
        <w:t>（网址：www.jinshuiyuncai.com）注册账号。</w:t>
      </w:r>
    </w:p>
    <w:p w:rsidR="000703A8" w:rsidRDefault="000703A8" w:rsidP="000703A8">
      <w:pPr>
        <w:rPr>
          <w:rFonts w:ascii="仿宋_GB2312" w:eastAsia="仿宋_GB2312" w:hAnsi="Arial" w:cs="Arial"/>
          <w:b/>
          <w:kern w:val="0"/>
          <w:sz w:val="32"/>
          <w:szCs w:val="32"/>
        </w:rPr>
      </w:pPr>
      <w:r>
        <w:rPr>
          <w:rFonts w:ascii="仿宋_GB2312" w:eastAsia="仿宋_GB2312" w:hAnsi="Arial" w:cs="Arial" w:hint="eastAsia"/>
          <w:b/>
          <w:kern w:val="0"/>
          <w:sz w:val="32"/>
          <w:szCs w:val="32"/>
        </w:rPr>
        <w:t>四、支付方式</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1.本项目确定成交供应商后，签订合同为三方合同，即天津水务集团有限公司，天津水务集团有限公司引江市南分公司和成交供应商。</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2.服务费用在工程结束后，经</w:t>
      </w:r>
      <w:r>
        <w:rPr>
          <w:rFonts w:ascii="仿宋_GB2312" w:eastAsia="仿宋_GB2312" w:hAnsi="Arial" w:cs="Arial" w:hint="eastAsia"/>
          <w:kern w:val="0"/>
          <w:sz w:val="32"/>
          <w:szCs w:val="32"/>
        </w:rPr>
        <w:t>采购单位</w:t>
      </w:r>
      <w:r>
        <w:rPr>
          <w:rFonts w:ascii="仿宋" w:eastAsia="仿宋" w:hAnsi="仿宋" w:hint="eastAsia"/>
          <w:kern w:val="44"/>
          <w:sz w:val="32"/>
          <w:szCs w:val="32"/>
        </w:rPr>
        <w:t>认可，成交供应商需开具天津水务集团有限公司信息的增值税专用发票，天津水务集团有限公司进行资金支付。</w:t>
      </w:r>
      <w:r>
        <w:rPr>
          <w:rFonts w:ascii="仿宋_GB2312" w:eastAsia="仿宋_GB2312" w:hAnsi="Arial" w:cs="Arial" w:hint="eastAsia"/>
          <w:kern w:val="0"/>
          <w:sz w:val="32"/>
          <w:szCs w:val="32"/>
        </w:rPr>
        <w:t>天津水务集团有限公司引江市南分公司作为合同的管理主体对三方签订的合同中的权利主张，义务履行负责。</w:t>
      </w:r>
    </w:p>
    <w:p w:rsidR="00D25F05" w:rsidRPr="00DD3E6B" w:rsidRDefault="000703A8" w:rsidP="00DD3E6B">
      <w:pPr>
        <w:jc w:val="left"/>
        <w:rPr>
          <w:rFonts w:ascii="仿宋_GB2312" w:eastAsia="仿宋_GB2312" w:hAnsi="Arial" w:cs="Arial"/>
          <w:b/>
          <w:kern w:val="0"/>
          <w:sz w:val="32"/>
          <w:szCs w:val="32"/>
        </w:rPr>
      </w:pPr>
      <w:r>
        <w:rPr>
          <w:rFonts w:ascii="仿宋_GB2312" w:eastAsia="仿宋_GB2312" w:hAnsi="Arial" w:cs="Arial" w:hint="eastAsia"/>
          <w:b/>
          <w:kern w:val="0"/>
          <w:sz w:val="32"/>
          <w:szCs w:val="32"/>
        </w:rPr>
        <w:t>五、报价</w:t>
      </w:r>
      <w:r w:rsidR="00D25F05" w:rsidRPr="00DD3E6B">
        <w:rPr>
          <w:rFonts w:ascii="仿宋_GB2312" w:eastAsia="仿宋_GB2312" w:hAnsi="Arial" w:cs="Arial" w:hint="eastAsia"/>
          <w:b/>
          <w:kern w:val="0"/>
          <w:sz w:val="32"/>
          <w:szCs w:val="32"/>
        </w:rPr>
        <w:t>需提交的资料</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1.报价文件；</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1.1</w:t>
      </w:r>
      <w:r>
        <w:rPr>
          <w:rFonts w:ascii="仿宋" w:eastAsia="仿宋" w:hAnsi="仿宋"/>
          <w:kern w:val="44"/>
          <w:sz w:val="32"/>
          <w:szCs w:val="32"/>
        </w:rPr>
        <w:t>法定代表人证明书</w:t>
      </w:r>
      <w:r>
        <w:rPr>
          <w:rFonts w:ascii="仿宋" w:eastAsia="仿宋" w:hAnsi="仿宋" w:hint="eastAsia"/>
          <w:kern w:val="44"/>
          <w:sz w:val="32"/>
          <w:szCs w:val="32"/>
        </w:rPr>
        <w:t>；</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1.2代理人</w:t>
      </w:r>
      <w:r>
        <w:rPr>
          <w:rFonts w:ascii="仿宋" w:eastAsia="仿宋" w:hAnsi="仿宋"/>
          <w:kern w:val="44"/>
          <w:sz w:val="32"/>
          <w:szCs w:val="32"/>
        </w:rPr>
        <w:t>授权委托书</w:t>
      </w:r>
      <w:r>
        <w:rPr>
          <w:rFonts w:ascii="仿宋" w:eastAsia="仿宋" w:hAnsi="仿宋" w:hint="eastAsia"/>
          <w:kern w:val="44"/>
          <w:sz w:val="32"/>
          <w:szCs w:val="32"/>
        </w:rPr>
        <w:t>（如有）；</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1.3 承担单位获奖证书复印件（如有）；</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1.4 项目报价单（按照工程量清单内容编写单价）；</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1.5 其他需要提供的证明材料复印件（如有）；</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2．企业营业执照复印件；</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3．资质证明文件复印件；</w:t>
      </w:r>
    </w:p>
    <w:p w:rsidR="000703A8" w:rsidRDefault="000703A8" w:rsidP="000703A8">
      <w:pPr>
        <w:spacing w:line="360" w:lineRule="auto"/>
        <w:ind w:firstLineChars="200" w:firstLine="640"/>
        <w:rPr>
          <w:rFonts w:ascii="仿宋" w:eastAsia="仿宋" w:hAnsi="仿宋"/>
          <w:kern w:val="44"/>
          <w:sz w:val="32"/>
          <w:szCs w:val="32"/>
        </w:rPr>
      </w:pPr>
      <w:r>
        <w:rPr>
          <w:rFonts w:ascii="仿宋" w:eastAsia="仿宋" w:hAnsi="仿宋" w:hint="eastAsia"/>
          <w:kern w:val="44"/>
          <w:sz w:val="32"/>
          <w:szCs w:val="32"/>
        </w:rPr>
        <w:t>4．联系人及联系电话。</w:t>
      </w:r>
    </w:p>
    <w:p w:rsidR="000703A8" w:rsidRDefault="000703A8" w:rsidP="000703A8">
      <w:pPr>
        <w:ind w:firstLineChars="200" w:firstLine="640"/>
        <w:rPr>
          <w:rFonts w:ascii="仿宋_GB2312" w:eastAsia="仿宋_GB2312" w:hAnsiTheme="minorEastAsia"/>
          <w:bCs/>
          <w:sz w:val="32"/>
          <w:szCs w:val="32"/>
        </w:rPr>
      </w:pPr>
      <w:r>
        <w:rPr>
          <w:rFonts w:ascii="仿宋" w:eastAsia="仿宋" w:hAnsi="仿宋" w:hint="eastAsia"/>
          <w:sz w:val="32"/>
          <w:szCs w:val="32"/>
          <w:lang w:bidi="en-US"/>
        </w:rPr>
        <w:t>请有意向的供应商按第五项要求准备材料，于2022年</w:t>
      </w:r>
      <w:r>
        <w:rPr>
          <w:rFonts w:ascii="仿宋" w:eastAsia="仿宋" w:hAnsi="仿宋" w:hint="eastAsia"/>
          <w:sz w:val="32"/>
          <w:szCs w:val="32"/>
          <w:lang w:bidi="en-US"/>
        </w:rPr>
        <w:lastRenderedPageBreak/>
        <w:t>1</w:t>
      </w:r>
      <w:r w:rsidR="00B34AE1">
        <w:rPr>
          <w:rFonts w:ascii="仿宋" w:eastAsia="仿宋" w:hAnsi="仿宋" w:hint="eastAsia"/>
          <w:sz w:val="32"/>
          <w:szCs w:val="32"/>
          <w:lang w:bidi="en-US"/>
        </w:rPr>
        <w:t>1</w:t>
      </w:r>
      <w:r>
        <w:rPr>
          <w:rFonts w:ascii="仿宋" w:eastAsia="仿宋" w:hAnsi="仿宋" w:hint="eastAsia"/>
          <w:sz w:val="32"/>
          <w:szCs w:val="32"/>
          <w:lang w:bidi="en-US"/>
        </w:rPr>
        <w:t>月</w:t>
      </w:r>
      <w:r w:rsidR="00B34AE1">
        <w:rPr>
          <w:rFonts w:ascii="仿宋" w:eastAsia="仿宋" w:hAnsi="仿宋" w:hint="eastAsia"/>
          <w:sz w:val="32"/>
          <w:szCs w:val="32"/>
          <w:lang w:bidi="en-US"/>
        </w:rPr>
        <w:t>2</w:t>
      </w:r>
      <w:r w:rsidR="003364D9">
        <w:rPr>
          <w:rFonts w:ascii="仿宋" w:eastAsia="仿宋" w:hAnsi="仿宋" w:hint="eastAsia"/>
          <w:sz w:val="32"/>
          <w:szCs w:val="32"/>
          <w:lang w:bidi="en-US"/>
        </w:rPr>
        <w:t>5</w:t>
      </w:r>
      <w:r>
        <w:rPr>
          <w:rFonts w:ascii="仿宋" w:eastAsia="仿宋" w:hAnsi="仿宋" w:hint="eastAsia"/>
          <w:sz w:val="32"/>
          <w:szCs w:val="32"/>
          <w:lang w:bidi="en-US"/>
        </w:rPr>
        <w:t>日1</w:t>
      </w:r>
      <w:r w:rsidR="003364D9">
        <w:rPr>
          <w:rFonts w:ascii="仿宋" w:eastAsia="仿宋" w:hAnsi="仿宋" w:hint="eastAsia"/>
          <w:sz w:val="32"/>
          <w:szCs w:val="32"/>
          <w:lang w:bidi="en-US"/>
        </w:rPr>
        <w:t>1</w:t>
      </w:r>
      <w:bookmarkStart w:id="7" w:name="_GoBack"/>
      <w:bookmarkEnd w:id="7"/>
      <w:r>
        <w:rPr>
          <w:rFonts w:ascii="仿宋" w:eastAsia="仿宋" w:hAnsi="仿宋" w:hint="eastAsia"/>
          <w:sz w:val="32"/>
          <w:szCs w:val="32"/>
          <w:lang w:bidi="en-US"/>
        </w:rPr>
        <w:t>：00前将符合上述材料加盖公章的纸质报价文件于开标时间前送至天津水务集团有限公司引江市南分公司（地址：天津市津南区双港产业园御南创意园2号楼）。</w:t>
      </w:r>
      <w:r>
        <w:rPr>
          <w:rFonts w:ascii="仿宋_GB2312" w:eastAsia="仿宋_GB2312" w:hAnsiTheme="minorEastAsia" w:hint="eastAsia"/>
          <w:bCs/>
          <w:sz w:val="32"/>
          <w:szCs w:val="32"/>
        </w:rPr>
        <w:t>同时将报价文件电子版扫描文件在津水</w:t>
      </w:r>
      <w:proofErr w:type="gramStart"/>
      <w:r>
        <w:rPr>
          <w:rFonts w:ascii="仿宋_GB2312" w:eastAsia="仿宋_GB2312" w:hAnsiTheme="minorEastAsia" w:hint="eastAsia"/>
          <w:bCs/>
          <w:sz w:val="32"/>
          <w:szCs w:val="32"/>
        </w:rPr>
        <w:t>云采</w:t>
      </w:r>
      <w:proofErr w:type="gramEnd"/>
      <w:r>
        <w:rPr>
          <w:rFonts w:ascii="仿宋_GB2312" w:eastAsia="仿宋_GB2312" w:hAnsiTheme="minorEastAsia" w:hint="eastAsia"/>
          <w:bCs/>
          <w:sz w:val="32"/>
          <w:szCs w:val="32"/>
        </w:rPr>
        <w:t>（网址：</w:t>
      </w:r>
      <w:hyperlink r:id="rId9" w:history="1">
        <w:r>
          <w:rPr>
            <w:rFonts w:ascii="仿宋_GB2312" w:eastAsia="仿宋_GB2312" w:hAnsiTheme="minorEastAsia" w:hint="eastAsia"/>
            <w:bCs/>
            <w:sz w:val="32"/>
            <w:szCs w:val="32"/>
          </w:rPr>
          <w:t>www.jinshuiyuncai.com</w:t>
        </w:r>
      </w:hyperlink>
      <w:r>
        <w:rPr>
          <w:rFonts w:ascii="仿宋_GB2312" w:eastAsia="仿宋_GB2312" w:hAnsiTheme="minorEastAsia" w:hint="eastAsia"/>
          <w:bCs/>
          <w:sz w:val="32"/>
          <w:szCs w:val="32"/>
        </w:rPr>
        <w:t>）上传。</w:t>
      </w:r>
    </w:p>
    <w:p w:rsidR="002018DF" w:rsidRPr="003B391B" w:rsidRDefault="002018DF" w:rsidP="002018DF">
      <w:pPr>
        <w:widowControl/>
        <w:jc w:val="left"/>
        <w:rPr>
          <w:rFonts w:ascii="仿宋_GB2312" w:eastAsia="仿宋_GB2312" w:hAnsi="Arial" w:cs="Arial"/>
          <w:b/>
          <w:kern w:val="0"/>
          <w:sz w:val="32"/>
          <w:szCs w:val="32"/>
        </w:rPr>
      </w:pPr>
      <w:r>
        <w:rPr>
          <w:rFonts w:ascii="仿宋_GB2312" w:eastAsia="仿宋_GB2312" w:hAnsi="Arial" w:cs="Arial" w:hint="eastAsia"/>
          <w:b/>
          <w:kern w:val="0"/>
          <w:sz w:val="32"/>
          <w:szCs w:val="32"/>
        </w:rPr>
        <w:t>六</w:t>
      </w:r>
      <w:r w:rsidRPr="003B391B">
        <w:rPr>
          <w:rFonts w:ascii="仿宋_GB2312" w:eastAsia="仿宋_GB2312" w:hAnsi="Arial" w:cs="Arial" w:hint="eastAsia"/>
          <w:b/>
          <w:kern w:val="0"/>
          <w:sz w:val="32"/>
          <w:szCs w:val="32"/>
        </w:rPr>
        <w:t>、比选方式</w:t>
      </w:r>
    </w:p>
    <w:p w:rsidR="002018DF" w:rsidRPr="001378BD" w:rsidRDefault="002018DF" w:rsidP="001378BD">
      <w:pPr>
        <w:widowControl/>
        <w:ind w:firstLineChars="200" w:firstLine="640"/>
        <w:rPr>
          <w:rFonts w:ascii="仿宋_GB2312" w:eastAsia="仿宋_GB2312" w:hAnsi="黑体" w:cs="Times New Roman"/>
          <w:sz w:val="32"/>
          <w:szCs w:val="32"/>
        </w:rPr>
      </w:pPr>
      <w:r w:rsidRPr="003B391B">
        <w:rPr>
          <w:rFonts w:ascii="仿宋_GB2312" w:eastAsia="仿宋_GB2312" w:hAnsi="Arial" w:cs="Arial" w:hint="eastAsia"/>
          <w:kern w:val="0"/>
          <w:sz w:val="32"/>
          <w:szCs w:val="32"/>
        </w:rPr>
        <w:t>在满足上述资格要求的前提下，</w:t>
      </w:r>
      <w:r w:rsidR="001710EA">
        <w:rPr>
          <w:rFonts w:ascii="仿宋" w:eastAsia="仿宋" w:hAnsi="仿宋" w:hint="eastAsia"/>
          <w:sz w:val="32"/>
          <w:szCs w:val="32"/>
          <w:lang w:bidi="en-US"/>
        </w:rPr>
        <w:t>本次询价采用</w:t>
      </w:r>
      <w:r w:rsidRPr="003B391B">
        <w:rPr>
          <w:rFonts w:ascii="仿宋_GB2312" w:eastAsia="仿宋_GB2312" w:hAnsi="黑体" w:cs="Times New Roman" w:hint="eastAsia"/>
          <w:sz w:val="32"/>
          <w:szCs w:val="32"/>
        </w:rPr>
        <w:t>合理低价法</w:t>
      </w:r>
      <w:r w:rsidR="002F1955">
        <w:rPr>
          <w:rFonts w:ascii="仿宋_GB2312" w:eastAsia="仿宋_GB2312" w:hAnsi="黑体" w:cs="Times New Roman" w:hint="eastAsia"/>
          <w:sz w:val="32"/>
          <w:szCs w:val="32"/>
        </w:rPr>
        <w:t>（</w:t>
      </w:r>
      <w:r w:rsidR="001378BD" w:rsidRPr="0018444C">
        <w:rPr>
          <w:rFonts w:ascii="仿宋_GB2312" w:eastAsia="仿宋_GB2312" w:hAnsi="黑体" w:cs="Times New Roman" w:hint="eastAsia"/>
          <w:sz w:val="32"/>
          <w:szCs w:val="32"/>
        </w:rPr>
        <w:t>对于</w:t>
      </w:r>
      <w:r w:rsidR="001378BD" w:rsidRPr="0018444C">
        <w:rPr>
          <w:rFonts w:ascii="仿宋_GB2312" w:eastAsia="仿宋_GB2312" w:hAnsi="黑体" w:cs="Times New Roman"/>
          <w:sz w:val="32"/>
          <w:szCs w:val="32"/>
        </w:rPr>
        <w:t>异常</w:t>
      </w:r>
      <w:r w:rsidR="001378BD" w:rsidRPr="0018444C">
        <w:rPr>
          <w:rFonts w:ascii="仿宋_GB2312" w:eastAsia="仿宋_GB2312" w:hAnsi="黑体" w:cs="Times New Roman" w:hint="eastAsia"/>
          <w:sz w:val="32"/>
          <w:szCs w:val="32"/>
        </w:rPr>
        <w:t>低价</w:t>
      </w:r>
      <w:r w:rsidR="001378BD" w:rsidRPr="0018444C">
        <w:rPr>
          <w:rFonts w:ascii="仿宋_GB2312" w:eastAsia="仿宋_GB2312" w:hAnsi="黑体" w:cs="Times New Roman"/>
          <w:sz w:val="32"/>
          <w:szCs w:val="32"/>
        </w:rPr>
        <w:t>可能导致</w:t>
      </w:r>
      <w:r w:rsidR="001378BD" w:rsidRPr="0018444C">
        <w:rPr>
          <w:rFonts w:ascii="仿宋_GB2312" w:eastAsia="仿宋_GB2312" w:hAnsi="黑体" w:cs="Times New Roman" w:hint="eastAsia"/>
          <w:sz w:val="32"/>
          <w:szCs w:val="32"/>
        </w:rPr>
        <w:t>影响</w:t>
      </w:r>
      <w:r w:rsidR="001378BD" w:rsidRPr="0018444C">
        <w:rPr>
          <w:rFonts w:ascii="仿宋_GB2312" w:eastAsia="仿宋_GB2312" w:hAnsi="黑体" w:cs="Times New Roman"/>
          <w:sz w:val="32"/>
          <w:szCs w:val="32"/>
        </w:rPr>
        <w:t>履约的报价，</w:t>
      </w:r>
      <w:r w:rsidR="001378BD">
        <w:rPr>
          <w:rFonts w:ascii="仿宋_GB2312" w:eastAsia="仿宋_GB2312" w:hAnsi="黑体" w:cs="Times New Roman" w:hint="eastAsia"/>
          <w:sz w:val="32"/>
          <w:szCs w:val="32"/>
        </w:rPr>
        <w:t>供应商须</w:t>
      </w:r>
      <w:r w:rsidR="001378BD" w:rsidRPr="0018444C">
        <w:rPr>
          <w:rFonts w:ascii="仿宋_GB2312" w:eastAsia="仿宋_GB2312" w:hAnsi="黑体" w:cs="Times New Roman"/>
          <w:sz w:val="32"/>
          <w:szCs w:val="32"/>
        </w:rPr>
        <w:t>进行澄清</w:t>
      </w:r>
      <w:r w:rsidR="001378BD" w:rsidRPr="0018444C">
        <w:rPr>
          <w:rFonts w:ascii="仿宋_GB2312" w:eastAsia="仿宋_GB2312" w:hAnsi="黑体" w:cs="Times New Roman" w:hint="eastAsia"/>
          <w:sz w:val="32"/>
          <w:szCs w:val="32"/>
        </w:rPr>
        <w:t>。</w:t>
      </w:r>
      <w:r w:rsidR="001378BD">
        <w:rPr>
          <w:rFonts w:ascii="仿宋_GB2312" w:eastAsia="仿宋_GB2312" w:hAnsi="黑体" w:cs="Times New Roman" w:hint="eastAsia"/>
          <w:sz w:val="32"/>
          <w:szCs w:val="32"/>
        </w:rPr>
        <w:t>供应商</w:t>
      </w:r>
      <w:r w:rsidR="001378BD" w:rsidRPr="0018444C">
        <w:rPr>
          <w:rFonts w:ascii="仿宋_GB2312" w:eastAsia="仿宋_GB2312" w:hAnsi="黑体" w:cs="Times New Roman" w:hint="eastAsia"/>
          <w:sz w:val="32"/>
          <w:szCs w:val="32"/>
        </w:rPr>
        <w:t>不能</w:t>
      </w:r>
      <w:r w:rsidR="001378BD" w:rsidRPr="0018444C">
        <w:rPr>
          <w:rFonts w:ascii="仿宋_GB2312" w:eastAsia="仿宋_GB2312" w:hAnsi="黑体" w:cs="Times New Roman"/>
          <w:sz w:val="32"/>
          <w:szCs w:val="32"/>
        </w:rPr>
        <w:t>说明其报价合理或保证履约的，</w:t>
      </w:r>
      <w:r w:rsidR="001378BD">
        <w:rPr>
          <w:rFonts w:ascii="仿宋_GB2312" w:eastAsia="仿宋_GB2312" w:hAnsi="黑体" w:cs="Times New Roman" w:hint="eastAsia"/>
          <w:sz w:val="32"/>
          <w:szCs w:val="32"/>
        </w:rPr>
        <w:t>采购单位</w:t>
      </w:r>
      <w:r w:rsidR="001378BD" w:rsidRPr="0018444C">
        <w:rPr>
          <w:rFonts w:ascii="仿宋_GB2312" w:eastAsia="仿宋_GB2312" w:hAnsi="黑体" w:cs="Times New Roman" w:hint="eastAsia"/>
          <w:sz w:val="32"/>
          <w:szCs w:val="32"/>
        </w:rPr>
        <w:t>有权</w:t>
      </w:r>
      <w:r w:rsidR="001378BD" w:rsidRPr="0018444C">
        <w:rPr>
          <w:rFonts w:ascii="仿宋_GB2312" w:eastAsia="仿宋_GB2312" w:hAnsi="黑体" w:cs="Times New Roman"/>
          <w:sz w:val="32"/>
          <w:szCs w:val="32"/>
        </w:rPr>
        <w:t>否决该</w:t>
      </w:r>
      <w:r w:rsidR="001378BD">
        <w:rPr>
          <w:rFonts w:ascii="仿宋_GB2312" w:eastAsia="仿宋_GB2312" w:hAnsi="黑体" w:cs="Times New Roman" w:hint="eastAsia"/>
          <w:sz w:val="32"/>
          <w:szCs w:val="32"/>
        </w:rPr>
        <w:t>供应商</w:t>
      </w:r>
      <w:r w:rsidR="002F1955">
        <w:rPr>
          <w:rFonts w:ascii="仿宋_GB2312" w:eastAsia="仿宋_GB2312" w:hAnsi="黑体" w:cs="Times New Roman" w:hint="eastAsia"/>
          <w:sz w:val="32"/>
          <w:szCs w:val="32"/>
        </w:rPr>
        <w:t>）</w:t>
      </w:r>
      <w:r w:rsidRPr="003B391B">
        <w:rPr>
          <w:rFonts w:ascii="仿宋_GB2312" w:eastAsia="仿宋_GB2312" w:hAnsi="Arial" w:cs="Arial" w:hint="eastAsia"/>
          <w:kern w:val="0"/>
          <w:sz w:val="32"/>
          <w:szCs w:val="32"/>
        </w:rPr>
        <w:t>。</w:t>
      </w:r>
    </w:p>
    <w:p w:rsidR="008849F2" w:rsidRPr="003B391B" w:rsidRDefault="002018DF" w:rsidP="00284900">
      <w:pPr>
        <w:widowControl/>
        <w:jc w:val="left"/>
        <w:rPr>
          <w:rFonts w:ascii="仿宋_GB2312" w:eastAsia="仿宋_GB2312" w:hAnsi="Arial" w:cs="Arial"/>
          <w:b/>
          <w:kern w:val="0"/>
          <w:sz w:val="32"/>
          <w:szCs w:val="32"/>
        </w:rPr>
      </w:pPr>
      <w:r>
        <w:rPr>
          <w:rFonts w:ascii="仿宋_GB2312" w:eastAsia="仿宋_GB2312" w:hAnsi="Arial" w:cs="Arial" w:hint="eastAsia"/>
          <w:b/>
          <w:kern w:val="0"/>
          <w:sz w:val="32"/>
          <w:szCs w:val="32"/>
        </w:rPr>
        <w:t>七</w:t>
      </w:r>
      <w:r w:rsidR="008849F2" w:rsidRPr="003B391B">
        <w:rPr>
          <w:rFonts w:ascii="仿宋_GB2312" w:eastAsia="仿宋_GB2312" w:hAnsi="Arial" w:cs="Arial" w:hint="eastAsia"/>
          <w:b/>
          <w:kern w:val="0"/>
          <w:sz w:val="32"/>
          <w:szCs w:val="32"/>
        </w:rPr>
        <w:t>、合同签订</w:t>
      </w:r>
    </w:p>
    <w:p w:rsidR="001710EA" w:rsidRDefault="001710EA" w:rsidP="001710EA">
      <w:pPr>
        <w:spacing w:line="360" w:lineRule="auto"/>
        <w:ind w:firstLineChars="200" w:firstLine="640"/>
        <w:rPr>
          <w:rFonts w:ascii="仿宋_GB2312" w:eastAsia="仿宋_GB2312" w:hAnsi="Arial" w:cs="Arial"/>
          <w:kern w:val="0"/>
          <w:sz w:val="32"/>
          <w:szCs w:val="32"/>
        </w:rPr>
      </w:pPr>
      <w:r>
        <w:rPr>
          <w:rFonts w:ascii="仿宋_GB2312" w:eastAsia="仿宋_GB2312" w:hAnsi="Arial" w:cs="Arial" w:hint="eastAsia"/>
          <w:kern w:val="0"/>
          <w:sz w:val="32"/>
          <w:szCs w:val="32"/>
        </w:rPr>
        <w:t>询价评审工作结束后，采购单位在津水</w:t>
      </w:r>
      <w:proofErr w:type="gramStart"/>
      <w:r>
        <w:rPr>
          <w:rFonts w:ascii="仿宋_GB2312" w:eastAsia="仿宋_GB2312" w:hAnsi="Arial" w:cs="Arial" w:hint="eastAsia"/>
          <w:kern w:val="0"/>
          <w:sz w:val="32"/>
          <w:szCs w:val="32"/>
        </w:rPr>
        <w:t>云采</w:t>
      </w:r>
      <w:proofErr w:type="gramEnd"/>
      <w:r>
        <w:rPr>
          <w:rFonts w:ascii="仿宋_GB2312" w:eastAsia="仿宋_GB2312" w:hAnsi="Arial" w:cs="Arial" w:hint="eastAsia"/>
          <w:kern w:val="0"/>
          <w:sz w:val="32"/>
          <w:szCs w:val="32"/>
        </w:rPr>
        <w:t>（网址：</w:t>
      </w:r>
      <w:hyperlink r:id="rId10" w:history="1">
        <w:r>
          <w:rPr>
            <w:rStyle w:val="a7"/>
            <w:rFonts w:ascii="仿宋_GB2312" w:eastAsia="仿宋_GB2312" w:hAnsi="Arial" w:cs="Arial" w:hint="eastAsia"/>
            <w:kern w:val="0"/>
            <w:sz w:val="32"/>
            <w:szCs w:val="32"/>
            <w:lang w:bidi="en-US"/>
          </w:rPr>
          <w:t>www.jinshuiyuncai.com</w:t>
        </w:r>
      </w:hyperlink>
      <w:r>
        <w:rPr>
          <w:rFonts w:ascii="仿宋_GB2312" w:eastAsia="仿宋_GB2312" w:hAnsi="Arial" w:cs="Arial" w:hint="eastAsia"/>
          <w:kern w:val="0"/>
          <w:sz w:val="32"/>
          <w:szCs w:val="32"/>
        </w:rPr>
        <w:t>）发布询价比选结果公示（中标公示），公示结束后，</w:t>
      </w:r>
      <w:r>
        <w:rPr>
          <w:rFonts w:ascii="仿宋_GB2312" w:eastAsia="仿宋_GB2312" w:hAnsi="Arial" w:cs="Arial"/>
          <w:kern w:val="0"/>
          <w:sz w:val="32"/>
          <w:szCs w:val="32"/>
        </w:rPr>
        <w:t>采购单位将以书面形式向</w:t>
      </w:r>
      <w:r>
        <w:rPr>
          <w:rFonts w:ascii="仿宋_GB2312" w:eastAsia="仿宋_GB2312" w:hAnsi="Arial" w:cs="Arial" w:hint="eastAsia"/>
          <w:kern w:val="0"/>
          <w:sz w:val="32"/>
          <w:szCs w:val="32"/>
        </w:rPr>
        <w:t>成交供应商</w:t>
      </w:r>
      <w:r>
        <w:rPr>
          <w:rFonts w:ascii="仿宋_GB2312" w:eastAsia="仿宋_GB2312" w:hAnsi="Arial" w:cs="Arial"/>
          <w:kern w:val="0"/>
          <w:sz w:val="32"/>
          <w:szCs w:val="32"/>
        </w:rPr>
        <w:t>发出</w:t>
      </w:r>
      <w:r>
        <w:rPr>
          <w:rFonts w:ascii="仿宋_GB2312" w:eastAsia="仿宋_GB2312" w:hAnsi="Arial" w:cs="Arial" w:hint="eastAsia"/>
          <w:kern w:val="0"/>
          <w:sz w:val="32"/>
          <w:szCs w:val="32"/>
        </w:rPr>
        <w:t>询价比选结果通知书（</w:t>
      </w:r>
      <w:r>
        <w:rPr>
          <w:rFonts w:ascii="仿宋_GB2312" w:eastAsia="仿宋_GB2312" w:hAnsi="Arial" w:cs="Arial"/>
          <w:kern w:val="0"/>
          <w:sz w:val="32"/>
          <w:szCs w:val="32"/>
        </w:rPr>
        <w:t>中标通知书</w:t>
      </w:r>
      <w:r>
        <w:rPr>
          <w:rFonts w:ascii="仿宋_GB2312" w:eastAsia="仿宋_GB2312" w:hAnsi="Arial" w:cs="Arial" w:hint="eastAsia"/>
          <w:kern w:val="0"/>
          <w:sz w:val="32"/>
          <w:szCs w:val="32"/>
        </w:rPr>
        <w:t>）</w:t>
      </w:r>
      <w:r>
        <w:rPr>
          <w:rFonts w:ascii="仿宋_GB2312" w:eastAsia="仿宋_GB2312" w:hAnsi="Arial" w:cs="Arial"/>
          <w:kern w:val="0"/>
          <w:sz w:val="32"/>
          <w:szCs w:val="32"/>
        </w:rPr>
        <w:t>。</w:t>
      </w:r>
      <w:r>
        <w:rPr>
          <w:rFonts w:ascii="仿宋_GB2312" w:eastAsia="仿宋_GB2312" w:hAnsi="Arial" w:cs="Arial" w:hint="eastAsia"/>
          <w:kern w:val="0"/>
          <w:sz w:val="32"/>
          <w:szCs w:val="32"/>
        </w:rPr>
        <w:t>发出通知书之日起7日内，成交供应商应与</w:t>
      </w:r>
      <w:r>
        <w:rPr>
          <w:rFonts w:ascii="仿宋_GB2312" w:eastAsia="仿宋_GB2312" w:hAnsi="Arial" w:cs="Arial"/>
          <w:kern w:val="0"/>
          <w:sz w:val="32"/>
          <w:szCs w:val="32"/>
        </w:rPr>
        <w:t>采购单位</w:t>
      </w:r>
      <w:r>
        <w:rPr>
          <w:rFonts w:ascii="仿宋_GB2312" w:eastAsia="仿宋_GB2312" w:hAnsi="Arial" w:cs="Arial" w:hint="eastAsia"/>
          <w:kern w:val="0"/>
          <w:sz w:val="32"/>
          <w:szCs w:val="32"/>
        </w:rPr>
        <w:t>协商合同签订事宜，如成交供应商</w:t>
      </w:r>
      <w:r>
        <w:rPr>
          <w:rFonts w:ascii="仿宋_GB2312" w:eastAsia="仿宋_GB2312" w:hAnsi="Arial" w:cs="Arial"/>
          <w:bCs/>
          <w:kern w:val="0"/>
          <w:sz w:val="32"/>
          <w:szCs w:val="32"/>
        </w:rPr>
        <w:t>放弃</w:t>
      </w:r>
      <w:r>
        <w:rPr>
          <w:rFonts w:ascii="仿宋_GB2312" w:eastAsia="仿宋_GB2312" w:hAnsi="Arial" w:cs="Arial" w:hint="eastAsia"/>
          <w:bCs/>
          <w:kern w:val="0"/>
          <w:sz w:val="32"/>
          <w:szCs w:val="32"/>
        </w:rPr>
        <w:t>此</w:t>
      </w:r>
      <w:r>
        <w:rPr>
          <w:rFonts w:ascii="仿宋_GB2312" w:eastAsia="仿宋_GB2312" w:hAnsi="Arial" w:cs="Arial"/>
          <w:bCs/>
          <w:kern w:val="0"/>
          <w:sz w:val="32"/>
          <w:szCs w:val="32"/>
        </w:rPr>
        <w:t>项目</w:t>
      </w:r>
      <w:r>
        <w:rPr>
          <w:rFonts w:ascii="仿宋_GB2312" w:eastAsia="仿宋_GB2312" w:hAnsi="Arial" w:cs="Arial" w:hint="eastAsia"/>
          <w:bCs/>
          <w:kern w:val="0"/>
          <w:sz w:val="32"/>
          <w:szCs w:val="32"/>
        </w:rPr>
        <w:t>或</w:t>
      </w:r>
      <w:r>
        <w:rPr>
          <w:rFonts w:ascii="仿宋_GB2312" w:eastAsia="仿宋_GB2312" w:hAnsi="Arial" w:cs="Arial"/>
          <w:kern w:val="0"/>
          <w:sz w:val="32"/>
          <w:szCs w:val="32"/>
        </w:rPr>
        <w:t>在规定时间内不与采购单位</w:t>
      </w:r>
      <w:r>
        <w:rPr>
          <w:rFonts w:ascii="仿宋_GB2312" w:eastAsia="仿宋_GB2312" w:hAnsi="Arial" w:cs="Arial" w:hint="eastAsia"/>
          <w:kern w:val="0"/>
          <w:sz w:val="32"/>
          <w:szCs w:val="32"/>
        </w:rPr>
        <w:t>协商签订合同等相关事宜</w:t>
      </w:r>
      <w:r>
        <w:rPr>
          <w:rFonts w:ascii="仿宋_GB2312" w:eastAsia="仿宋_GB2312" w:hAnsi="Arial" w:cs="Arial"/>
          <w:kern w:val="0"/>
          <w:sz w:val="32"/>
          <w:szCs w:val="32"/>
        </w:rPr>
        <w:t>，</w:t>
      </w:r>
      <w:r>
        <w:rPr>
          <w:rFonts w:ascii="仿宋_GB2312" w:eastAsia="仿宋_GB2312" w:hAnsi="Arial" w:cs="Arial" w:hint="eastAsia"/>
          <w:kern w:val="0"/>
          <w:sz w:val="32"/>
          <w:szCs w:val="32"/>
        </w:rPr>
        <w:t>且</w:t>
      </w:r>
      <w:r>
        <w:rPr>
          <w:rFonts w:ascii="仿宋_GB2312" w:eastAsia="仿宋_GB2312" w:hAnsi="Arial" w:cs="Arial"/>
          <w:kern w:val="0"/>
          <w:sz w:val="32"/>
          <w:szCs w:val="32"/>
        </w:rPr>
        <w:t>又无正当理由</w:t>
      </w:r>
      <w:r>
        <w:rPr>
          <w:rFonts w:ascii="仿宋_GB2312" w:eastAsia="仿宋_GB2312" w:hAnsi="Arial" w:cs="Arial" w:hint="eastAsia"/>
          <w:kern w:val="0"/>
          <w:sz w:val="32"/>
          <w:szCs w:val="32"/>
        </w:rPr>
        <w:t>的，</w:t>
      </w:r>
      <w:r>
        <w:rPr>
          <w:rFonts w:ascii="仿宋_GB2312" w:eastAsia="仿宋_GB2312" w:hAnsi="Arial" w:cs="Arial"/>
          <w:kern w:val="0"/>
          <w:sz w:val="32"/>
          <w:szCs w:val="32"/>
        </w:rPr>
        <w:t>采购单位</w:t>
      </w:r>
      <w:r>
        <w:rPr>
          <w:rFonts w:ascii="仿宋_GB2312" w:eastAsia="仿宋_GB2312" w:hAnsi="Arial" w:cs="Arial" w:hint="eastAsia"/>
          <w:kern w:val="0"/>
          <w:sz w:val="32"/>
          <w:szCs w:val="32"/>
        </w:rPr>
        <w:t>有权取消其报价资格，并重新选定成交供应商。</w:t>
      </w:r>
      <w:r>
        <w:rPr>
          <w:rFonts w:ascii="仿宋_GB2312" w:eastAsia="仿宋_GB2312" w:hAnsi="Arial" w:cs="Arial"/>
          <w:bCs/>
          <w:kern w:val="0"/>
          <w:sz w:val="32"/>
          <w:szCs w:val="32"/>
        </w:rPr>
        <w:t>给采购单位造成损失的，还应对损失予以赔偿，同时依法承担相应法律责任。</w:t>
      </w:r>
    </w:p>
    <w:p w:rsidR="001710EA" w:rsidRDefault="00D3108B" w:rsidP="001710EA">
      <w:pPr>
        <w:widowControl/>
        <w:jc w:val="left"/>
        <w:rPr>
          <w:rFonts w:ascii="仿宋_GB2312" w:eastAsia="仿宋_GB2312" w:hAnsi="Arial" w:cs="Arial"/>
          <w:b/>
          <w:kern w:val="0"/>
          <w:sz w:val="32"/>
          <w:szCs w:val="32"/>
        </w:rPr>
      </w:pPr>
      <w:r>
        <w:rPr>
          <w:rFonts w:ascii="仿宋_GB2312" w:eastAsia="仿宋_GB2312" w:hAnsi="Arial" w:cs="Arial" w:hint="eastAsia"/>
          <w:b/>
          <w:kern w:val="0"/>
          <w:sz w:val="32"/>
          <w:szCs w:val="32"/>
        </w:rPr>
        <w:t>八</w:t>
      </w:r>
      <w:r w:rsidRPr="003B391B">
        <w:rPr>
          <w:rFonts w:ascii="仿宋_GB2312" w:eastAsia="仿宋_GB2312" w:hAnsi="Arial" w:cs="Arial" w:hint="eastAsia"/>
          <w:b/>
          <w:kern w:val="0"/>
          <w:sz w:val="32"/>
          <w:szCs w:val="32"/>
        </w:rPr>
        <w:t>、</w:t>
      </w:r>
      <w:r>
        <w:rPr>
          <w:rFonts w:ascii="仿宋_GB2312" w:eastAsia="仿宋_GB2312" w:hAnsi="Arial" w:cs="Arial" w:hint="eastAsia"/>
          <w:b/>
          <w:kern w:val="0"/>
          <w:sz w:val="32"/>
          <w:szCs w:val="32"/>
        </w:rPr>
        <w:t>其他注意事项</w:t>
      </w:r>
    </w:p>
    <w:p w:rsidR="001710EA" w:rsidRPr="001710EA" w:rsidRDefault="001710EA" w:rsidP="001710EA">
      <w:pPr>
        <w:widowControl/>
        <w:ind w:firstLineChars="200" w:firstLine="640"/>
        <w:jc w:val="left"/>
        <w:rPr>
          <w:rFonts w:ascii="仿宋_GB2312" w:eastAsia="仿宋_GB2312" w:hAnsi="Arial" w:cs="Arial"/>
          <w:b/>
          <w:kern w:val="0"/>
          <w:sz w:val="32"/>
          <w:szCs w:val="32"/>
        </w:rPr>
      </w:pPr>
      <w:r>
        <w:rPr>
          <w:rFonts w:ascii="仿宋_GB2312" w:eastAsia="仿宋_GB2312" w:hAnsi="Arial" w:cs="Arial" w:hint="eastAsia"/>
          <w:kern w:val="0"/>
          <w:sz w:val="32"/>
          <w:szCs w:val="32"/>
        </w:rPr>
        <w:lastRenderedPageBreak/>
        <w:t>1.</w:t>
      </w:r>
      <w:r>
        <w:rPr>
          <w:rFonts w:ascii="Times New Roman" w:eastAsia="黑体" w:hAnsi="Times New Roman" w:cs="Times New Roman"/>
          <w:bCs/>
          <w:sz w:val="24"/>
          <w:szCs w:val="24"/>
        </w:rPr>
        <w:t xml:space="preserve"> </w:t>
      </w:r>
      <w:r>
        <w:rPr>
          <w:rFonts w:ascii="仿宋_GB2312" w:eastAsia="仿宋_GB2312" w:hAnsi="Arial" w:cs="Arial"/>
          <w:bCs/>
          <w:kern w:val="0"/>
          <w:sz w:val="32"/>
          <w:szCs w:val="32"/>
        </w:rPr>
        <w:t>与采购单位存在利害关系可能影响</w:t>
      </w:r>
      <w:r>
        <w:rPr>
          <w:rFonts w:ascii="仿宋_GB2312" w:eastAsia="仿宋_GB2312" w:hAnsi="Arial" w:cs="Arial" w:hint="eastAsia"/>
          <w:bCs/>
          <w:kern w:val="0"/>
          <w:sz w:val="32"/>
          <w:szCs w:val="32"/>
        </w:rPr>
        <w:t>询价工作</w:t>
      </w:r>
      <w:r>
        <w:rPr>
          <w:rFonts w:ascii="仿宋_GB2312" w:eastAsia="仿宋_GB2312" w:hAnsi="Arial" w:cs="Arial"/>
          <w:bCs/>
          <w:kern w:val="0"/>
          <w:sz w:val="32"/>
          <w:szCs w:val="32"/>
        </w:rPr>
        <w:t>公正性的法人、其他组织或者个人，不得参加报价；</w:t>
      </w:r>
      <w:r>
        <w:rPr>
          <w:rFonts w:ascii="仿宋_GB2312" w:eastAsia="仿宋_GB2312" w:hAnsi="Arial" w:cs="Arial" w:hint="eastAsia"/>
          <w:bCs/>
          <w:kern w:val="0"/>
          <w:sz w:val="32"/>
          <w:szCs w:val="32"/>
        </w:rPr>
        <w:t>供应商</w:t>
      </w:r>
      <w:r>
        <w:rPr>
          <w:rFonts w:ascii="仿宋_GB2312" w:eastAsia="仿宋_GB2312" w:hAnsi="Arial" w:cs="Arial"/>
          <w:bCs/>
          <w:kern w:val="0"/>
          <w:sz w:val="32"/>
          <w:szCs w:val="32"/>
        </w:rPr>
        <w:t>负责人为同一人或者存在控股、管理关系的不同</w:t>
      </w:r>
      <w:r>
        <w:rPr>
          <w:rFonts w:ascii="仿宋_GB2312" w:eastAsia="仿宋_GB2312" w:hAnsi="Arial" w:cs="Arial" w:hint="eastAsia"/>
          <w:bCs/>
          <w:kern w:val="0"/>
          <w:sz w:val="32"/>
          <w:szCs w:val="32"/>
        </w:rPr>
        <w:t>供应商</w:t>
      </w:r>
      <w:r>
        <w:rPr>
          <w:rFonts w:ascii="仿宋_GB2312" w:eastAsia="仿宋_GB2312" w:hAnsi="Arial" w:cs="Arial"/>
          <w:bCs/>
          <w:kern w:val="0"/>
          <w:sz w:val="32"/>
          <w:szCs w:val="32"/>
        </w:rPr>
        <w:t>，不得参加</w:t>
      </w:r>
      <w:r>
        <w:rPr>
          <w:rFonts w:ascii="仿宋_GB2312" w:eastAsia="仿宋_GB2312" w:hAnsi="Arial" w:cs="Arial" w:hint="eastAsia"/>
          <w:bCs/>
          <w:kern w:val="0"/>
          <w:sz w:val="32"/>
          <w:szCs w:val="32"/>
        </w:rPr>
        <w:t>本</w:t>
      </w:r>
      <w:r>
        <w:rPr>
          <w:rFonts w:ascii="仿宋_GB2312" w:eastAsia="仿宋_GB2312" w:hAnsi="Arial" w:cs="Arial"/>
          <w:bCs/>
          <w:kern w:val="0"/>
          <w:sz w:val="32"/>
          <w:szCs w:val="32"/>
        </w:rPr>
        <w:t>报价项目。违反本项规定的，相关报价均无效。</w:t>
      </w:r>
    </w:p>
    <w:p w:rsidR="001710EA" w:rsidRDefault="001710EA" w:rsidP="001710EA">
      <w:pPr>
        <w:widowControl/>
        <w:ind w:firstLineChars="200" w:firstLine="640"/>
        <w:rPr>
          <w:rFonts w:ascii="仿宋_GB2312" w:eastAsia="仿宋_GB2312" w:hAnsi="Arial" w:cs="Arial"/>
          <w:bCs/>
          <w:kern w:val="0"/>
          <w:sz w:val="32"/>
          <w:szCs w:val="32"/>
        </w:rPr>
      </w:pPr>
      <w:r>
        <w:rPr>
          <w:rFonts w:ascii="仿宋_GB2312" w:eastAsia="仿宋_GB2312" w:hAnsi="Arial" w:cs="Arial" w:hint="eastAsia"/>
          <w:bCs/>
          <w:kern w:val="0"/>
          <w:sz w:val="32"/>
          <w:szCs w:val="32"/>
        </w:rPr>
        <w:t>2.</w:t>
      </w:r>
      <w:r>
        <w:rPr>
          <w:rFonts w:ascii="仿宋_GB2312" w:eastAsia="仿宋_GB2312" w:hAnsi="Arial" w:cs="Arial"/>
          <w:bCs/>
          <w:kern w:val="0"/>
          <w:sz w:val="32"/>
          <w:szCs w:val="32"/>
        </w:rPr>
        <w:t xml:space="preserve"> 报价文件应装订成册，不得采用活页夹。报价文件应采用</w:t>
      </w:r>
      <w:r>
        <w:rPr>
          <w:rFonts w:ascii="仿宋_GB2312" w:eastAsia="仿宋_GB2312" w:hAnsi="Arial" w:cs="Arial" w:hint="eastAsia"/>
          <w:bCs/>
          <w:kern w:val="0"/>
          <w:sz w:val="32"/>
          <w:szCs w:val="32"/>
        </w:rPr>
        <w:t>A3或</w:t>
      </w:r>
      <w:r>
        <w:rPr>
          <w:rFonts w:ascii="仿宋_GB2312" w:eastAsia="仿宋_GB2312" w:hAnsi="Arial" w:cs="Arial"/>
          <w:bCs/>
          <w:kern w:val="0"/>
          <w:sz w:val="32"/>
          <w:szCs w:val="32"/>
        </w:rPr>
        <w:t>A4纸装订成册，</w:t>
      </w:r>
      <w:r>
        <w:rPr>
          <w:rFonts w:ascii="仿宋_GB2312" w:eastAsia="仿宋_GB2312" w:hAnsi="Arial" w:cs="Arial" w:hint="eastAsia"/>
          <w:bCs/>
          <w:kern w:val="0"/>
          <w:sz w:val="32"/>
          <w:szCs w:val="32"/>
        </w:rPr>
        <w:t>报价文件应做好密封工作，未做好</w:t>
      </w:r>
      <w:r>
        <w:rPr>
          <w:rFonts w:ascii="仿宋_GB2312" w:eastAsia="仿宋_GB2312" w:hAnsi="Arial" w:cs="Arial"/>
          <w:bCs/>
          <w:kern w:val="0"/>
          <w:sz w:val="32"/>
          <w:szCs w:val="32"/>
        </w:rPr>
        <w:t>密封的报价文件将不予以接收。</w:t>
      </w:r>
    </w:p>
    <w:p w:rsidR="001710EA" w:rsidRDefault="001710EA" w:rsidP="001710EA">
      <w:pPr>
        <w:widowControl/>
        <w:ind w:firstLineChars="200" w:firstLine="640"/>
        <w:rPr>
          <w:rFonts w:ascii="仿宋_GB2312" w:eastAsia="仿宋_GB2312" w:hAnsi="Arial" w:cs="Arial"/>
          <w:bCs/>
          <w:kern w:val="0"/>
          <w:sz w:val="32"/>
          <w:szCs w:val="32"/>
        </w:rPr>
      </w:pPr>
      <w:r>
        <w:rPr>
          <w:rFonts w:ascii="仿宋_GB2312" w:eastAsia="仿宋_GB2312" w:hAnsi="Arial" w:cs="Arial" w:hint="eastAsia"/>
          <w:bCs/>
          <w:kern w:val="0"/>
          <w:sz w:val="32"/>
          <w:szCs w:val="32"/>
        </w:rPr>
        <w:t>3.</w:t>
      </w:r>
      <w:r>
        <w:rPr>
          <w:rFonts w:eastAsia="黑体"/>
          <w:bCs/>
          <w:iCs/>
        </w:rPr>
        <w:t xml:space="preserve"> </w:t>
      </w:r>
      <w:r>
        <w:rPr>
          <w:rFonts w:ascii="仿宋_GB2312" w:eastAsia="仿宋_GB2312" w:hAnsi="Arial" w:cs="Arial"/>
          <w:bCs/>
          <w:kern w:val="0"/>
          <w:sz w:val="32"/>
          <w:szCs w:val="32"/>
        </w:rPr>
        <w:t>不允许一个供应商对同一个</w:t>
      </w:r>
      <w:r>
        <w:rPr>
          <w:rFonts w:ascii="仿宋_GB2312" w:eastAsia="仿宋_GB2312" w:hAnsi="Arial" w:cs="Arial" w:hint="eastAsia"/>
          <w:bCs/>
          <w:kern w:val="0"/>
          <w:sz w:val="32"/>
          <w:szCs w:val="32"/>
        </w:rPr>
        <w:t>项目</w:t>
      </w:r>
      <w:r>
        <w:rPr>
          <w:rFonts w:ascii="仿宋_GB2312" w:eastAsia="仿宋_GB2312" w:hAnsi="Arial" w:cs="Arial"/>
          <w:bCs/>
          <w:kern w:val="0"/>
          <w:sz w:val="32"/>
          <w:szCs w:val="32"/>
        </w:rPr>
        <w:t>提交两份或两份以上不同的报价文件，否则其报价文件将被否决。</w:t>
      </w:r>
    </w:p>
    <w:p w:rsidR="001710EA" w:rsidRDefault="001710EA" w:rsidP="001710EA">
      <w:pPr>
        <w:widowControl/>
        <w:ind w:firstLineChars="200" w:firstLine="640"/>
        <w:rPr>
          <w:rFonts w:ascii="仿宋_GB2312" w:eastAsia="仿宋_GB2312" w:hAnsi="Arial" w:cs="Arial"/>
          <w:bCs/>
          <w:kern w:val="0"/>
          <w:sz w:val="32"/>
          <w:szCs w:val="32"/>
        </w:rPr>
      </w:pPr>
      <w:r>
        <w:rPr>
          <w:rFonts w:ascii="仿宋_GB2312" w:eastAsia="仿宋_GB2312" w:hAnsi="Arial" w:cs="Arial" w:hint="eastAsia"/>
          <w:bCs/>
          <w:kern w:val="0"/>
          <w:sz w:val="32"/>
          <w:szCs w:val="32"/>
        </w:rPr>
        <w:t>4.供应商在“津水</w:t>
      </w:r>
      <w:proofErr w:type="gramStart"/>
      <w:r>
        <w:rPr>
          <w:rFonts w:ascii="仿宋_GB2312" w:eastAsia="仿宋_GB2312" w:hAnsi="Arial" w:cs="Arial" w:hint="eastAsia"/>
          <w:bCs/>
          <w:kern w:val="0"/>
          <w:sz w:val="32"/>
          <w:szCs w:val="32"/>
        </w:rPr>
        <w:t>云采</w:t>
      </w:r>
      <w:proofErr w:type="gramEnd"/>
      <w:r>
        <w:rPr>
          <w:rFonts w:ascii="仿宋_GB2312" w:eastAsia="仿宋_GB2312" w:hAnsi="Arial" w:cs="Arial" w:hint="eastAsia"/>
          <w:bCs/>
          <w:kern w:val="0"/>
          <w:sz w:val="32"/>
          <w:szCs w:val="32"/>
        </w:rPr>
        <w:t>”平台上已成为入库供应商，如未入库本公司对报价文件不予接收。</w:t>
      </w:r>
    </w:p>
    <w:p w:rsidR="001A2388" w:rsidRPr="001710EA" w:rsidRDefault="001A2388" w:rsidP="00A03301">
      <w:pPr>
        <w:widowControl/>
        <w:ind w:firstLineChars="200" w:firstLine="640"/>
        <w:rPr>
          <w:rFonts w:ascii="仿宋_GB2312" w:eastAsia="仿宋_GB2312" w:hAnsi="Arial" w:cs="Arial"/>
          <w:kern w:val="0"/>
          <w:sz w:val="32"/>
          <w:szCs w:val="32"/>
        </w:rPr>
      </w:pPr>
    </w:p>
    <w:p w:rsidR="00101D22" w:rsidRPr="003B391B" w:rsidRDefault="00ED1828" w:rsidP="00284900">
      <w:pPr>
        <w:widowControl/>
        <w:jc w:val="left"/>
        <w:rPr>
          <w:rFonts w:ascii="仿宋_GB2312" w:eastAsia="仿宋_GB2312" w:hAnsi="Arial" w:cs="Arial"/>
          <w:kern w:val="0"/>
          <w:sz w:val="32"/>
          <w:szCs w:val="32"/>
        </w:rPr>
      </w:pPr>
      <w:r w:rsidRPr="003B391B">
        <w:rPr>
          <w:rFonts w:ascii="仿宋_GB2312" w:eastAsia="仿宋_GB2312" w:hAnsi="Arial" w:cs="Arial" w:hint="eastAsia"/>
          <w:kern w:val="0"/>
          <w:sz w:val="32"/>
          <w:szCs w:val="32"/>
        </w:rPr>
        <w:t>询价单位</w:t>
      </w:r>
      <w:r w:rsidR="00101D22" w:rsidRPr="003B391B">
        <w:rPr>
          <w:rFonts w:ascii="仿宋_GB2312" w:eastAsia="仿宋_GB2312" w:hAnsi="Arial" w:cs="Arial" w:hint="eastAsia"/>
          <w:kern w:val="0"/>
          <w:sz w:val="32"/>
          <w:szCs w:val="32"/>
        </w:rPr>
        <w:t>：天津水务集团有限公司引江市南分公司</w:t>
      </w:r>
    </w:p>
    <w:p w:rsidR="00101D22" w:rsidRPr="003B391B" w:rsidRDefault="00101D22" w:rsidP="00284900">
      <w:pPr>
        <w:widowControl/>
        <w:jc w:val="left"/>
        <w:rPr>
          <w:rFonts w:ascii="仿宋_GB2312" w:eastAsia="仿宋_GB2312" w:hAnsi="Arial" w:cs="Arial"/>
          <w:kern w:val="0"/>
          <w:sz w:val="32"/>
          <w:szCs w:val="32"/>
        </w:rPr>
      </w:pPr>
      <w:r w:rsidRPr="003B391B">
        <w:rPr>
          <w:rFonts w:ascii="仿宋_GB2312" w:eastAsia="仿宋_GB2312" w:hAnsi="Arial" w:cs="Arial" w:hint="eastAsia"/>
          <w:kern w:val="0"/>
          <w:sz w:val="32"/>
          <w:szCs w:val="32"/>
        </w:rPr>
        <w:t>地  址：</w:t>
      </w:r>
      <w:r w:rsidR="00A427D9" w:rsidRPr="003B391B">
        <w:rPr>
          <w:rFonts w:ascii="仿宋_GB2312" w:eastAsia="仿宋_GB2312" w:hAnsi="Arial" w:cs="Arial" w:hint="eastAsia"/>
          <w:kern w:val="0"/>
          <w:sz w:val="32"/>
          <w:szCs w:val="32"/>
          <w:lang w:bidi="en-US"/>
        </w:rPr>
        <w:t>天津市津南区双港</w:t>
      </w:r>
      <w:r w:rsidR="00284900" w:rsidRPr="003B391B">
        <w:rPr>
          <w:rFonts w:ascii="仿宋_GB2312" w:eastAsia="仿宋_GB2312" w:hAnsi="Arial" w:cs="Arial" w:hint="eastAsia"/>
          <w:kern w:val="0"/>
          <w:sz w:val="32"/>
          <w:szCs w:val="32"/>
          <w:lang w:bidi="en-US"/>
        </w:rPr>
        <w:t>镇</w:t>
      </w:r>
      <w:proofErr w:type="gramStart"/>
      <w:r w:rsidR="00A427D9" w:rsidRPr="003B391B">
        <w:rPr>
          <w:rFonts w:ascii="仿宋_GB2312" w:eastAsia="仿宋_GB2312" w:hAnsi="Arial" w:cs="Arial" w:hint="eastAsia"/>
          <w:kern w:val="0"/>
          <w:sz w:val="32"/>
          <w:szCs w:val="32"/>
          <w:lang w:bidi="en-US"/>
        </w:rPr>
        <w:t>御南创意园</w:t>
      </w:r>
      <w:proofErr w:type="gramEnd"/>
      <w:r w:rsidR="00A427D9" w:rsidRPr="003B391B">
        <w:rPr>
          <w:rFonts w:ascii="仿宋_GB2312" w:eastAsia="仿宋_GB2312" w:hAnsi="Arial" w:cs="Arial" w:hint="eastAsia"/>
          <w:kern w:val="0"/>
          <w:sz w:val="32"/>
          <w:szCs w:val="32"/>
          <w:lang w:bidi="en-US"/>
        </w:rPr>
        <w:t>2号楼</w:t>
      </w:r>
    </w:p>
    <w:p w:rsidR="006100CD" w:rsidRPr="003B391B" w:rsidRDefault="006100CD" w:rsidP="006100CD">
      <w:pPr>
        <w:widowControl/>
        <w:jc w:val="left"/>
        <w:rPr>
          <w:rFonts w:ascii="仿宋_GB2312" w:eastAsia="仿宋_GB2312" w:hAnsi="Arial" w:cs="Arial"/>
          <w:kern w:val="0"/>
          <w:sz w:val="32"/>
          <w:szCs w:val="32"/>
        </w:rPr>
      </w:pPr>
      <w:r w:rsidRPr="003B391B">
        <w:rPr>
          <w:rFonts w:ascii="仿宋_GB2312" w:eastAsia="仿宋_GB2312" w:hAnsi="Arial" w:cs="Arial" w:hint="eastAsia"/>
          <w:kern w:val="0"/>
          <w:sz w:val="32"/>
          <w:szCs w:val="32"/>
        </w:rPr>
        <w:t>联系人：</w:t>
      </w:r>
      <w:proofErr w:type="gramStart"/>
      <w:r>
        <w:rPr>
          <w:rFonts w:ascii="仿宋_GB2312" w:eastAsia="仿宋_GB2312" w:hAnsi="Arial" w:cs="Arial" w:hint="eastAsia"/>
          <w:kern w:val="0"/>
          <w:sz w:val="32"/>
          <w:szCs w:val="32"/>
        </w:rPr>
        <w:t>张馨雅</w:t>
      </w:r>
      <w:proofErr w:type="gramEnd"/>
      <w:r w:rsidRPr="003B391B">
        <w:rPr>
          <w:rFonts w:ascii="仿宋_GB2312" w:eastAsia="仿宋_GB2312" w:hAnsi="Arial" w:cs="Arial" w:hint="eastAsia"/>
          <w:kern w:val="0"/>
          <w:sz w:val="32"/>
          <w:szCs w:val="32"/>
        </w:rPr>
        <w:t xml:space="preserve">      联系电话</w:t>
      </w:r>
      <w:r>
        <w:rPr>
          <w:rFonts w:ascii="仿宋_GB2312" w:eastAsia="仿宋_GB2312" w:hAnsi="Arial" w:cs="Arial" w:hint="eastAsia"/>
          <w:kern w:val="0"/>
          <w:sz w:val="32"/>
          <w:szCs w:val="32"/>
        </w:rPr>
        <w:t>13652115289</w:t>
      </w:r>
    </w:p>
    <w:p w:rsidR="00571190" w:rsidRPr="006100CD" w:rsidRDefault="00571190" w:rsidP="00C30CAB">
      <w:pPr>
        <w:widowControl/>
        <w:ind w:firstLineChars="300" w:firstLine="720"/>
        <w:jc w:val="left"/>
        <w:rPr>
          <w:rFonts w:ascii="仿宋_GB2312" w:eastAsia="仿宋_GB2312" w:hAnsi="Arial" w:cs="Arial"/>
          <w:kern w:val="0"/>
          <w:sz w:val="24"/>
          <w:szCs w:val="24"/>
        </w:rPr>
      </w:pPr>
    </w:p>
    <w:p w:rsidR="008A0A03" w:rsidRPr="003B391B" w:rsidRDefault="008A0A03" w:rsidP="00C30CAB">
      <w:pPr>
        <w:widowControl/>
        <w:ind w:firstLineChars="300" w:firstLine="720"/>
        <w:jc w:val="left"/>
        <w:rPr>
          <w:rFonts w:ascii="仿宋_GB2312" w:eastAsia="仿宋_GB2312" w:hAnsi="Arial" w:cs="Arial"/>
          <w:kern w:val="0"/>
          <w:sz w:val="24"/>
          <w:szCs w:val="24"/>
        </w:rPr>
      </w:pPr>
    </w:p>
    <w:p w:rsidR="008A0A03" w:rsidRPr="003B391B" w:rsidRDefault="008A0A03" w:rsidP="00A03301">
      <w:pPr>
        <w:widowControl/>
        <w:jc w:val="left"/>
        <w:rPr>
          <w:rFonts w:ascii="仿宋_GB2312" w:eastAsia="仿宋_GB2312" w:hAnsi="Arial" w:cs="Arial"/>
          <w:kern w:val="0"/>
          <w:sz w:val="24"/>
          <w:szCs w:val="24"/>
        </w:rPr>
      </w:pPr>
    </w:p>
    <w:p w:rsidR="008A0A03" w:rsidRPr="003B391B" w:rsidRDefault="009D6251" w:rsidP="00284900">
      <w:pPr>
        <w:jc w:val="right"/>
        <w:rPr>
          <w:rFonts w:ascii="仿宋_GB2312" w:eastAsia="仿宋_GB2312" w:hAnsi="Arial" w:cs="Arial"/>
          <w:kern w:val="0"/>
          <w:sz w:val="32"/>
          <w:szCs w:val="32"/>
        </w:rPr>
      </w:pPr>
      <w:r w:rsidRPr="003B391B">
        <w:rPr>
          <w:rFonts w:ascii="仿宋_GB2312" w:eastAsia="仿宋_GB2312" w:hAnsi="Arial" w:cs="Arial" w:hint="eastAsia"/>
          <w:kern w:val="0"/>
          <w:sz w:val="24"/>
          <w:szCs w:val="24"/>
        </w:rPr>
        <w:t xml:space="preserve">                       </w:t>
      </w:r>
      <w:r w:rsidR="008A0A03" w:rsidRPr="003B391B">
        <w:rPr>
          <w:rFonts w:ascii="仿宋_GB2312" w:eastAsia="仿宋_GB2312" w:hAnsi="Arial" w:cs="Arial"/>
          <w:kern w:val="0"/>
          <w:sz w:val="32"/>
          <w:szCs w:val="32"/>
        </w:rPr>
        <w:t>天津水务集团有限公司引江市南分</w:t>
      </w:r>
      <w:r w:rsidRPr="003B391B">
        <w:rPr>
          <w:rFonts w:ascii="仿宋_GB2312" w:eastAsia="仿宋_GB2312" w:hAnsi="Arial" w:cs="Arial" w:hint="eastAsia"/>
          <w:kern w:val="0"/>
          <w:sz w:val="32"/>
          <w:szCs w:val="32"/>
        </w:rPr>
        <w:t>公</w:t>
      </w:r>
      <w:r w:rsidR="008A0A03" w:rsidRPr="003B391B">
        <w:rPr>
          <w:rFonts w:ascii="仿宋_GB2312" w:eastAsia="仿宋_GB2312" w:hAnsi="Arial" w:cs="Arial"/>
          <w:kern w:val="0"/>
          <w:sz w:val="32"/>
          <w:szCs w:val="32"/>
        </w:rPr>
        <w:t>司</w:t>
      </w:r>
    </w:p>
    <w:p w:rsidR="00536ADA" w:rsidRDefault="00150289" w:rsidP="00F046F3">
      <w:pPr>
        <w:ind w:right="640" w:firstLineChars="1400" w:firstLine="4480"/>
        <w:jc w:val="right"/>
        <w:rPr>
          <w:rFonts w:ascii="仿宋_GB2312" w:eastAsia="仿宋_GB2312" w:hAnsi="Arial" w:cs="Arial"/>
          <w:kern w:val="0"/>
          <w:sz w:val="32"/>
          <w:szCs w:val="32"/>
        </w:rPr>
      </w:pPr>
      <w:r w:rsidRPr="003B391B">
        <w:rPr>
          <w:rFonts w:ascii="仿宋_GB2312" w:eastAsia="仿宋_GB2312" w:hAnsi="Arial" w:cs="Arial" w:hint="eastAsia"/>
          <w:kern w:val="0"/>
          <w:sz w:val="32"/>
          <w:szCs w:val="32"/>
        </w:rPr>
        <w:t>202</w:t>
      </w:r>
      <w:r w:rsidR="00F57B64">
        <w:rPr>
          <w:rFonts w:ascii="仿宋_GB2312" w:eastAsia="仿宋_GB2312" w:hAnsi="Arial" w:cs="Arial" w:hint="eastAsia"/>
          <w:kern w:val="0"/>
          <w:sz w:val="32"/>
          <w:szCs w:val="32"/>
        </w:rPr>
        <w:t>2</w:t>
      </w:r>
      <w:r w:rsidR="008A0A03" w:rsidRPr="003B391B">
        <w:rPr>
          <w:rFonts w:ascii="仿宋_GB2312" w:eastAsia="仿宋_GB2312" w:hAnsi="Arial" w:cs="Arial" w:hint="eastAsia"/>
          <w:kern w:val="0"/>
          <w:sz w:val="32"/>
          <w:szCs w:val="32"/>
        </w:rPr>
        <w:t>年</w:t>
      </w:r>
      <w:r w:rsidR="007648CB">
        <w:rPr>
          <w:rFonts w:ascii="仿宋_GB2312" w:eastAsia="仿宋_GB2312" w:hAnsi="Arial" w:cs="Arial" w:hint="eastAsia"/>
          <w:kern w:val="0"/>
          <w:sz w:val="32"/>
          <w:szCs w:val="32"/>
        </w:rPr>
        <w:t>1</w:t>
      </w:r>
      <w:r w:rsidR="00F57B64">
        <w:rPr>
          <w:rFonts w:ascii="仿宋_GB2312" w:eastAsia="仿宋_GB2312" w:hAnsi="Arial" w:cs="Arial" w:hint="eastAsia"/>
          <w:kern w:val="0"/>
          <w:sz w:val="32"/>
          <w:szCs w:val="32"/>
        </w:rPr>
        <w:t>1</w:t>
      </w:r>
      <w:r w:rsidR="008A0A03" w:rsidRPr="003B391B">
        <w:rPr>
          <w:rFonts w:ascii="仿宋_GB2312" w:eastAsia="仿宋_GB2312" w:hAnsi="Arial" w:cs="Arial" w:hint="eastAsia"/>
          <w:kern w:val="0"/>
          <w:sz w:val="32"/>
          <w:szCs w:val="32"/>
        </w:rPr>
        <w:t>月</w:t>
      </w:r>
      <w:r w:rsidR="00F57B64">
        <w:rPr>
          <w:rFonts w:ascii="仿宋_GB2312" w:eastAsia="仿宋_GB2312" w:hAnsi="Arial" w:cs="Arial" w:hint="eastAsia"/>
          <w:kern w:val="0"/>
          <w:sz w:val="32"/>
          <w:szCs w:val="32"/>
        </w:rPr>
        <w:t>21</w:t>
      </w:r>
      <w:r w:rsidR="008A0A03" w:rsidRPr="003B391B">
        <w:rPr>
          <w:rFonts w:ascii="仿宋_GB2312" w:eastAsia="仿宋_GB2312" w:hAnsi="Arial" w:cs="Arial" w:hint="eastAsia"/>
          <w:kern w:val="0"/>
          <w:sz w:val="32"/>
          <w:szCs w:val="32"/>
        </w:rPr>
        <w:t>日</w:t>
      </w:r>
    </w:p>
    <w:p w:rsidR="00EA0BAA" w:rsidRPr="00F046F3" w:rsidRDefault="00EA0BAA" w:rsidP="000A263F">
      <w:pPr>
        <w:ind w:right="2840"/>
        <w:rPr>
          <w:rFonts w:ascii="仿宋_GB2312" w:eastAsia="仿宋_GB2312" w:hAnsi="Arial" w:cs="Arial"/>
          <w:kern w:val="0"/>
          <w:sz w:val="32"/>
          <w:szCs w:val="32"/>
        </w:rPr>
      </w:pPr>
    </w:p>
    <w:sectPr w:rsidR="00EA0BAA" w:rsidRPr="00F046F3" w:rsidSect="001432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0400" w:rsidRDefault="00100400" w:rsidP="00E81430">
      <w:r>
        <w:separator/>
      </w:r>
    </w:p>
  </w:endnote>
  <w:endnote w:type="continuationSeparator" w:id="0">
    <w:p w:rsidR="00100400" w:rsidRDefault="00100400" w:rsidP="00E81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0400" w:rsidRDefault="00100400" w:rsidP="00E81430">
      <w:r>
        <w:separator/>
      </w:r>
    </w:p>
  </w:footnote>
  <w:footnote w:type="continuationSeparator" w:id="0">
    <w:p w:rsidR="00100400" w:rsidRDefault="00100400" w:rsidP="00E814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8E3662"/>
    <w:multiLevelType w:val="hybridMultilevel"/>
    <w:tmpl w:val="990AB146"/>
    <w:lvl w:ilvl="0" w:tplc="FD1CE40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ADA"/>
    <w:rsid w:val="00007234"/>
    <w:rsid w:val="00054363"/>
    <w:rsid w:val="00057ACD"/>
    <w:rsid w:val="00064E38"/>
    <w:rsid w:val="0006721B"/>
    <w:rsid w:val="000703A8"/>
    <w:rsid w:val="0007467F"/>
    <w:rsid w:val="0008061F"/>
    <w:rsid w:val="00083CFA"/>
    <w:rsid w:val="00091233"/>
    <w:rsid w:val="00092CD5"/>
    <w:rsid w:val="000933D3"/>
    <w:rsid w:val="0009642D"/>
    <w:rsid w:val="000976FE"/>
    <w:rsid w:val="000A263F"/>
    <w:rsid w:val="000B3E32"/>
    <w:rsid w:val="000D724A"/>
    <w:rsid w:val="000D726D"/>
    <w:rsid w:val="000E4B55"/>
    <w:rsid w:val="000E4C13"/>
    <w:rsid w:val="000F6774"/>
    <w:rsid w:val="00100400"/>
    <w:rsid w:val="00101D22"/>
    <w:rsid w:val="001027F2"/>
    <w:rsid w:val="0012569D"/>
    <w:rsid w:val="001322AC"/>
    <w:rsid w:val="00133435"/>
    <w:rsid w:val="001378BD"/>
    <w:rsid w:val="00142A6F"/>
    <w:rsid w:val="001432BE"/>
    <w:rsid w:val="00150289"/>
    <w:rsid w:val="00153630"/>
    <w:rsid w:val="00164CCA"/>
    <w:rsid w:val="0016798B"/>
    <w:rsid w:val="001710EA"/>
    <w:rsid w:val="001729BB"/>
    <w:rsid w:val="00194756"/>
    <w:rsid w:val="001A2388"/>
    <w:rsid w:val="001A6247"/>
    <w:rsid w:val="001A6F4D"/>
    <w:rsid w:val="001B404B"/>
    <w:rsid w:val="001B708D"/>
    <w:rsid w:val="001C7F59"/>
    <w:rsid w:val="001E257C"/>
    <w:rsid w:val="001E32E7"/>
    <w:rsid w:val="002000F8"/>
    <w:rsid w:val="002018DF"/>
    <w:rsid w:val="00214819"/>
    <w:rsid w:val="00215891"/>
    <w:rsid w:val="00216804"/>
    <w:rsid w:val="00217AB6"/>
    <w:rsid w:val="00233B87"/>
    <w:rsid w:val="00243056"/>
    <w:rsid w:val="00254E2A"/>
    <w:rsid w:val="002557E0"/>
    <w:rsid w:val="00260EDB"/>
    <w:rsid w:val="00263D69"/>
    <w:rsid w:val="002740E7"/>
    <w:rsid w:val="00276AD7"/>
    <w:rsid w:val="00284900"/>
    <w:rsid w:val="00291F97"/>
    <w:rsid w:val="002C4417"/>
    <w:rsid w:val="002E07FB"/>
    <w:rsid w:val="002F1955"/>
    <w:rsid w:val="002F1B49"/>
    <w:rsid w:val="002F69E2"/>
    <w:rsid w:val="003009A1"/>
    <w:rsid w:val="00302A0A"/>
    <w:rsid w:val="003165ED"/>
    <w:rsid w:val="00335AF9"/>
    <w:rsid w:val="003364D9"/>
    <w:rsid w:val="00336886"/>
    <w:rsid w:val="00340CDD"/>
    <w:rsid w:val="0036424D"/>
    <w:rsid w:val="00377C2A"/>
    <w:rsid w:val="00392791"/>
    <w:rsid w:val="00396CE6"/>
    <w:rsid w:val="003A06B1"/>
    <w:rsid w:val="003B391B"/>
    <w:rsid w:val="003D53F9"/>
    <w:rsid w:val="003D6879"/>
    <w:rsid w:val="003F33D1"/>
    <w:rsid w:val="0040330D"/>
    <w:rsid w:val="0041408A"/>
    <w:rsid w:val="00425EF7"/>
    <w:rsid w:val="00442C43"/>
    <w:rsid w:val="004478DE"/>
    <w:rsid w:val="00463D00"/>
    <w:rsid w:val="00491B16"/>
    <w:rsid w:val="004A2396"/>
    <w:rsid w:val="004B0C29"/>
    <w:rsid w:val="004F35FF"/>
    <w:rsid w:val="00501EF9"/>
    <w:rsid w:val="0053063E"/>
    <w:rsid w:val="00536ADA"/>
    <w:rsid w:val="00562054"/>
    <w:rsid w:val="00571190"/>
    <w:rsid w:val="005716CD"/>
    <w:rsid w:val="005832C0"/>
    <w:rsid w:val="00590F81"/>
    <w:rsid w:val="00592F1C"/>
    <w:rsid w:val="005B493F"/>
    <w:rsid w:val="005C46D9"/>
    <w:rsid w:val="005E5882"/>
    <w:rsid w:val="006100CD"/>
    <w:rsid w:val="00622420"/>
    <w:rsid w:val="006302D5"/>
    <w:rsid w:val="00635835"/>
    <w:rsid w:val="00653391"/>
    <w:rsid w:val="00665ADB"/>
    <w:rsid w:val="00674403"/>
    <w:rsid w:val="00686386"/>
    <w:rsid w:val="00690EFC"/>
    <w:rsid w:val="006942C0"/>
    <w:rsid w:val="006A6074"/>
    <w:rsid w:val="006E445F"/>
    <w:rsid w:val="006F5BA8"/>
    <w:rsid w:val="00710C4C"/>
    <w:rsid w:val="007202E1"/>
    <w:rsid w:val="007352F0"/>
    <w:rsid w:val="007625A1"/>
    <w:rsid w:val="007648CB"/>
    <w:rsid w:val="00767A4E"/>
    <w:rsid w:val="007A6EA3"/>
    <w:rsid w:val="007B28D3"/>
    <w:rsid w:val="007C3EDE"/>
    <w:rsid w:val="007C52F0"/>
    <w:rsid w:val="007D0D6C"/>
    <w:rsid w:val="007E140A"/>
    <w:rsid w:val="007F032B"/>
    <w:rsid w:val="007F4DE6"/>
    <w:rsid w:val="00813A55"/>
    <w:rsid w:val="00817999"/>
    <w:rsid w:val="00820171"/>
    <w:rsid w:val="00827B23"/>
    <w:rsid w:val="008310E9"/>
    <w:rsid w:val="00833DE6"/>
    <w:rsid w:val="0084005B"/>
    <w:rsid w:val="0085068B"/>
    <w:rsid w:val="0085247D"/>
    <w:rsid w:val="00873AE5"/>
    <w:rsid w:val="0088018D"/>
    <w:rsid w:val="008849F2"/>
    <w:rsid w:val="00886002"/>
    <w:rsid w:val="008A0A03"/>
    <w:rsid w:val="008D4EB5"/>
    <w:rsid w:val="008D61A9"/>
    <w:rsid w:val="008D6B77"/>
    <w:rsid w:val="008F4E43"/>
    <w:rsid w:val="009010EF"/>
    <w:rsid w:val="0092650A"/>
    <w:rsid w:val="00943E61"/>
    <w:rsid w:val="00957BCC"/>
    <w:rsid w:val="00983CF4"/>
    <w:rsid w:val="00985C32"/>
    <w:rsid w:val="009B384C"/>
    <w:rsid w:val="009B7F03"/>
    <w:rsid w:val="009C5498"/>
    <w:rsid w:val="009C6D37"/>
    <w:rsid w:val="009D6251"/>
    <w:rsid w:val="009D6430"/>
    <w:rsid w:val="009D7D74"/>
    <w:rsid w:val="009E7F06"/>
    <w:rsid w:val="009F4F2F"/>
    <w:rsid w:val="009F77BC"/>
    <w:rsid w:val="00A00A4A"/>
    <w:rsid w:val="00A03301"/>
    <w:rsid w:val="00A054B8"/>
    <w:rsid w:val="00A07A2C"/>
    <w:rsid w:val="00A12A7D"/>
    <w:rsid w:val="00A16279"/>
    <w:rsid w:val="00A163D5"/>
    <w:rsid w:val="00A16900"/>
    <w:rsid w:val="00A21474"/>
    <w:rsid w:val="00A23FFD"/>
    <w:rsid w:val="00A400FD"/>
    <w:rsid w:val="00A427D9"/>
    <w:rsid w:val="00A42FEC"/>
    <w:rsid w:val="00A645DF"/>
    <w:rsid w:val="00A81F4D"/>
    <w:rsid w:val="00A862CD"/>
    <w:rsid w:val="00A911AB"/>
    <w:rsid w:val="00AA34FF"/>
    <w:rsid w:val="00AC2196"/>
    <w:rsid w:val="00AC4520"/>
    <w:rsid w:val="00AC5D8C"/>
    <w:rsid w:val="00AC6B9B"/>
    <w:rsid w:val="00AD7EC4"/>
    <w:rsid w:val="00AE02DB"/>
    <w:rsid w:val="00AE10F6"/>
    <w:rsid w:val="00B05409"/>
    <w:rsid w:val="00B12520"/>
    <w:rsid w:val="00B14EDC"/>
    <w:rsid w:val="00B23497"/>
    <w:rsid w:val="00B3098D"/>
    <w:rsid w:val="00B34AE1"/>
    <w:rsid w:val="00B41FCB"/>
    <w:rsid w:val="00B5270D"/>
    <w:rsid w:val="00B544F5"/>
    <w:rsid w:val="00B55D84"/>
    <w:rsid w:val="00B673CD"/>
    <w:rsid w:val="00B722AB"/>
    <w:rsid w:val="00B811CA"/>
    <w:rsid w:val="00B97B17"/>
    <w:rsid w:val="00BA23F6"/>
    <w:rsid w:val="00BD76C2"/>
    <w:rsid w:val="00BD786D"/>
    <w:rsid w:val="00BD7BAB"/>
    <w:rsid w:val="00BF3907"/>
    <w:rsid w:val="00BF4FB1"/>
    <w:rsid w:val="00BF7D49"/>
    <w:rsid w:val="00C079BD"/>
    <w:rsid w:val="00C160A4"/>
    <w:rsid w:val="00C24487"/>
    <w:rsid w:val="00C279EA"/>
    <w:rsid w:val="00C30CAB"/>
    <w:rsid w:val="00C3165E"/>
    <w:rsid w:val="00C63584"/>
    <w:rsid w:val="00C807C7"/>
    <w:rsid w:val="00C82A11"/>
    <w:rsid w:val="00C938F9"/>
    <w:rsid w:val="00C93911"/>
    <w:rsid w:val="00CA7219"/>
    <w:rsid w:val="00CB2D0B"/>
    <w:rsid w:val="00CF456E"/>
    <w:rsid w:val="00D00D6B"/>
    <w:rsid w:val="00D03B8F"/>
    <w:rsid w:val="00D07EA3"/>
    <w:rsid w:val="00D1028F"/>
    <w:rsid w:val="00D14982"/>
    <w:rsid w:val="00D1676B"/>
    <w:rsid w:val="00D25F05"/>
    <w:rsid w:val="00D308FA"/>
    <w:rsid w:val="00D3108B"/>
    <w:rsid w:val="00D41A7F"/>
    <w:rsid w:val="00D42924"/>
    <w:rsid w:val="00D42FF6"/>
    <w:rsid w:val="00D47F08"/>
    <w:rsid w:val="00D50BCF"/>
    <w:rsid w:val="00D512A6"/>
    <w:rsid w:val="00D5261D"/>
    <w:rsid w:val="00D52F7C"/>
    <w:rsid w:val="00D56D18"/>
    <w:rsid w:val="00D62794"/>
    <w:rsid w:val="00D776A2"/>
    <w:rsid w:val="00D87119"/>
    <w:rsid w:val="00D94F3C"/>
    <w:rsid w:val="00D97FD4"/>
    <w:rsid w:val="00DA4BF0"/>
    <w:rsid w:val="00DB4217"/>
    <w:rsid w:val="00DB5EFA"/>
    <w:rsid w:val="00DD3E6B"/>
    <w:rsid w:val="00DD537D"/>
    <w:rsid w:val="00DD56D4"/>
    <w:rsid w:val="00DF10C6"/>
    <w:rsid w:val="00E06342"/>
    <w:rsid w:val="00E10C19"/>
    <w:rsid w:val="00E13970"/>
    <w:rsid w:val="00E24FC7"/>
    <w:rsid w:val="00E32D52"/>
    <w:rsid w:val="00E34042"/>
    <w:rsid w:val="00E35CB1"/>
    <w:rsid w:val="00E45959"/>
    <w:rsid w:val="00E503B1"/>
    <w:rsid w:val="00E65007"/>
    <w:rsid w:val="00E81430"/>
    <w:rsid w:val="00E84AEF"/>
    <w:rsid w:val="00E865B0"/>
    <w:rsid w:val="00E87F4E"/>
    <w:rsid w:val="00E93A84"/>
    <w:rsid w:val="00EA0BAA"/>
    <w:rsid w:val="00EA1D51"/>
    <w:rsid w:val="00EA6C6F"/>
    <w:rsid w:val="00EB2418"/>
    <w:rsid w:val="00EB42CA"/>
    <w:rsid w:val="00EC27B2"/>
    <w:rsid w:val="00ED1828"/>
    <w:rsid w:val="00ED2AA4"/>
    <w:rsid w:val="00ED2C63"/>
    <w:rsid w:val="00ED66B8"/>
    <w:rsid w:val="00EF0477"/>
    <w:rsid w:val="00F01E4A"/>
    <w:rsid w:val="00F046F3"/>
    <w:rsid w:val="00F174F0"/>
    <w:rsid w:val="00F36369"/>
    <w:rsid w:val="00F57B64"/>
    <w:rsid w:val="00F72F8A"/>
    <w:rsid w:val="00F768FC"/>
    <w:rsid w:val="00F82383"/>
    <w:rsid w:val="00FA7198"/>
    <w:rsid w:val="00FC4F12"/>
    <w:rsid w:val="00FE12C0"/>
    <w:rsid w:val="00FE74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6ADA"/>
    <w:pPr>
      <w:ind w:firstLineChars="200" w:firstLine="420"/>
    </w:pPr>
  </w:style>
  <w:style w:type="paragraph" w:styleId="a4">
    <w:name w:val="header"/>
    <w:basedOn w:val="a"/>
    <w:link w:val="Char"/>
    <w:uiPriority w:val="99"/>
    <w:unhideWhenUsed/>
    <w:rsid w:val="00E814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81430"/>
    <w:rPr>
      <w:sz w:val="18"/>
      <w:szCs w:val="18"/>
    </w:rPr>
  </w:style>
  <w:style w:type="paragraph" w:styleId="a5">
    <w:name w:val="footer"/>
    <w:basedOn w:val="a"/>
    <w:link w:val="Char0"/>
    <w:uiPriority w:val="99"/>
    <w:unhideWhenUsed/>
    <w:rsid w:val="00E81430"/>
    <w:pPr>
      <w:tabs>
        <w:tab w:val="center" w:pos="4153"/>
        <w:tab w:val="right" w:pos="8306"/>
      </w:tabs>
      <w:snapToGrid w:val="0"/>
      <w:jc w:val="left"/>
    </w:pPr>
    <w:rPr>
      <w:sz w:val="18"/>
      <w:szCs w:val="18"/>
    </w:rPr>
  </w:style>
  <w:style w:type="character" w:customStyle="1" w:styleId="Char0">
    <w:name w:val="页脚 Char"/>
    <w:basedOn w:val="a0"/>
    <w:link w:val="a5"/>
    <w:uiPriority w:val="99"/>
    <w:rsid w:val="00E81430"/>
    <w:rPr>
      <w:sz w:val="18"/>
      <w:szCs w:val="18"/>
    </w:rPr>
  </w:style>
  <w:style w:type="paragraph" w:styleId="a6">
    <w:name w:val="Balloon Text"/>
    <w:basedOn w:val="a"/>
    <w:link w:val="Char1"/>
    <w:uiPriority w:val="99"/>
    <w:semiHidden/>
    <w:unhideWhenUsed/>
    <w:rsid w:val="00A862CD"/>
    <w:rPr>
      <w:sz w:val="18"/>
      <w:szCs w:val="18"/>
    </w:rPr>
  </w:style>
  <w:style w:type="character" w:customStyle="1" w:styleId="Char1">
    <w:name w:val="批注框文本 Char"/>
    <w:basedOn w:val="a0"/>
    <w:link w:val="a6"/>
    <w:uiPriority w:val="99"/>
    <w:semiHidden/>
    <w:rsid w:val="00A862CD"/>
    <w:rPr>
      <w:sz w:val="18"/>
      <w:szCs w:val="18"/>
    </w:rPr>
  </w:style>
  <w:style w:type="character" w:styleId="a7">
    <w:name w:val="Hyperlink"/>
    <w:basedOn w:val="a0"/>
    <w:uiPriority w:val="99"/>
    <w:unhideWhenUsed/>
    <w:qFormat/>
    <w:rsid w:val="008849F2"/>
    <w:rPr>
      <w:color w:val="0000FF" w:themeColor="hyperlink"/>
      <w:u w:val="single"/>
    </w:rPr>
  </w:style>
  <w:style w:type="paragraph" w:styleId="a8">
    <w:name w:val="Date"/>
    <w:basedOn w:val="a"/>
    <w:next w:val="a"/>
    <w:link w:val="Char2"/>
    <w:uiPriority w:val="99"/>
    <w:semiHidden/>
    <w:unhideWhenUsed/>
    <w:rsid w:val="009010EF"/>
    <w:pPr>
      <w:ind w:leftChars="2500" w:left="100"/>
    </w:pPr>
  </w:style>
  <w:style w:type="character" w:customStyle="1" w:styleId="Char2">
    <w:name w:val="日期 Char"/>
    <w:basedOn w:val="a0"/>
    <w:link w:val="a8"/>
    <w:uiPriority w:val="99"/>
    <w:semiHidden/>
    <w:rsid w:val="009010EF"/>
  </w:style>
  <w:style w:type="paragraph" w:customStyle="1" w:styleId="Default">
    <w:name w:val="Default"/>
    <w:qFormat/>
    <w:rsid w:val="000A263F"/>
    <w:pPr>
      <w:widowControl w:val="0"/>
      <w:autoSpaceDE w:val="0"/>
      <w:autoSpaceDN w:val="0"/>
      <w:adjustRightInd w:val="0"/>
    </w:pPr>
    <w:rPr>
      <w:rFonts w:ascii="仿宋_GB2312" w:eastAsia="仿宋_GB2312" w:hAnsi="Times New Roman" w:cs="仿宋_GB2312"/>
      <w:color w:val="000000"/>
      <w:kern w:val="0"/>
      <w:sz w:val="24"/>
      <w:szCs w:val="24"/>
    </w:rPr>
  </w:style>
  <w:style w:type="paragraph" w:styleId="a9">
    <w:name w:val="Plain Text"/>
    <w:basedOn w:val="a"/>
    <w:link w:val="Char3"/>
    <w:qFormat/>
    <w:rsid w:val="00263D69"/>
    <w:rPr>
      <w:rFonts w:ascii="宋体" w:eastAsia="宋体" w:hAnsi="Courier New" w:cs="Courier New"/>
      <w:szCs w:val="21"/>
    </w:rPr>
  </w:style>
  <w:style w:type="character" w:customStyle="1" w:styleId="Char3">
    <w:name w:val="纯文本 Char"/>
    <w:basedOn w:val="a0"/>
    <w:link w:val="a9"/>
    <w:rsid w:val="00263D69"/>
    <w:rPr>
      <w:rFonts w:ascii="宋体" w:eastAsia="宋体" w:hAnsi="Courier New" w:cs="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6ADA"/>
    <w:pPr>
      <w:ind w:firstLineChars="200" w:firstLine="420"/>
    </w:pPr>
  </w:style>
  <w:style w:type="paragraph" w:styleId="a4">
    <w:name w:val="header"/>
    <w:basedOn w:val="a"/>
    <w:link w:val="Char"/>
    <w:uiPriority w:val="99"/>
    <w:unhideWhenUsed/>
    <w:rsid w:val="00E814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81430"/>
    <w:rPr>
      <w:sz w:val="18"/>
      <w:szCs w:val="18"/>
    </w:rPr>
  </w:style>
  <w:style w:type="paragraph" w:styleId="a5">
    <w:name w:val="footer"/>
    <w:basedOn w:val="a"/>
    <w:link w:val="Char0"/>
    <w:uiPriority w:val="99"/>
    <w:unhideWhenUsed/>
    <w:rsid w:val="00E81430"/>
    <w:pPr>
      <w:tabs>
        <w:tab w:val="center" w:pos="4153"/>
        <w:tab w:val="right" w:pos="8306"/>
      </w:tabs>
      <w:snapToGrid w:val="0"/>
      <w:jc w:val="left"/>
    </w:pPr>
    <w:rPr>
      <w:sz w:val="18"/>
      <w:szCs w:val="18"/>
    </w:rPr>
  </w:style>
  <w:style w:type="character" w:customStyle="1" w:styleId="Char0">
    <w:name w:val="页脚 Char"/>
    <w:basedOn w:val="a0"/>
    <w:link w:val="a5"/>
    <w:uiPriority w:val="99"/>
    <w:rsid w:val="00E81430"/>
    <w:rPr>
      <w:sz w:val="18"/>
      <w:szCs w:val="18"/>
    </w:rPr>
  </w:style>
  <w:style w:type="paragraph" w:styleId="a6">
    <w:name w:val="Balloon Text"/>
    <w:basedOn w:val="a"/>
    <w:link w:val="Char1"/>
    <w:uiPriority w:val="99"/>
    <w:semiHidden/>
    <w:unhideWhenUsed/>
    <w:rsid w:val="00A862CD"/>
    <w:rPr>
      <w:sz w:val="18"/>
      <w:szCs w:val="18"/>
    </w:rPr>
  </w:style>
  <w:style w:type="character" w:customStyle="1" w:styleId="Char1">
    <w:name w:val="批注框文本 Char"/>
    <w:basedOn w:val="a0"/>
    <w:link w:val="a6"/>
    <w:uiPriority w:val="99"/>
    <w:semiHidden/>
    <w:rsid w:val="00A862CD"/>
    <w:rPr>
      <w:sz w:val="18"/>
      <w:szCs w:val="18"/>
    </w:rPr>
  </w:style>
  <w:style w:type="character" w:styleId="a7">
    <w:name w:val="Hyperlink"/>
    <w:basedOn w:val="a0"/>
    <w:uiPriority w:val="99"/>
    <w:unhideWhenUsed/>
    <w:qFormat/>
    <w:rsid w:val="008849F2"/>
    <w:rPr>
      <w:color w:val="0000FF" w:themeColor="hyperlink"/>
      <w:u w:val="single"/>
    </w:rPr>
  </w:style>
  <w:style w:type="paragraph" w:styleId="a8">
    <w:name w:val="Date"/>
    <w:basedOn w:val="a"/>
    <w:next w:val="a"/>
    <w:link w:val="Char2"/>
    <w:uiPriority w:val="99"/>
    <w:semiHidden/>
    <w:unhideWhenUsed/>
    <w:rsid w:val="009010EF"/>
    <w:pPr>
      <w:ind w:leftChars="2500" w:left="100"/>
    </w:pPr>
  </w:style>
  <w:style w:type="character" w:customStyle="1" w:styleId="Char2">
    <w:name w:val="日期 Char"/>
    <w:basedOn w:val="a0"/>
    <w:link w:val="a8"/>
    <w:uiPriority w:val="99"/>
    <w:semiHidden/>
    <w:rsid w:val="009010EF"/>
  </w:style>
  <w:style w:type="paragraph" w:customStyle="1" w:styleId="Default">
    <w:name w:val="Default"/>
    <w:qFormat/>
    <w:rsid w:val="000A263F"/>
    <w:pPr>
      <w:widowControl w:val="0"/>
      <w:autoSpaceDE w:val="0"/>
      <w:autoSpaceDN w:val="0"/>
      <w:adjustRightInd w:val="0"/>
    </w:pPr>
    <w:rPr>
      <w:rFonts w:ascii="仿宋_GB2312" w:eastAsia="仿宋_GB2312" w:hAnsi="Times New Roman" w:cs="仿宋_GB2312"/>
      <w:color w:val="000000"/>
      <w:kern w:val="0"/>
      <w:sz w:val="24"/>
      <w:szCs w:val="24"/>
    </w:rPr>
  </w:style>
  <w:style w:type="paragraph" w:styleId="a9">
    <w:name w:val="Plain Text"/>
    <w:basedOn w:val="a"/>
    <w:link w:val="Char3"/>
    <w:qFormat/>
    <w:rsid w:val="00263D69"/>
    <w:rPr>
      <w:rFonts w:ascii="宋体" w:eastAsia="宋体" w:hAnsi="Courier New" w:cs="Courier New"/>
      <w:szCs w:val="21"/>
    </w:rPr>
  </w:style>
  <w:style w:type="character" w:customStyle="1" w:styleId="Char3">
    <w:name w:val="纯文本 Char"/>
    <w:basedOn w:val="a0"/>
    <w:link w:val="a9"/>
    <w:rsid w:val="00263D69"/>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631333">
      <w:bodyDiv w:val="1"/>
      <w:marLeft w:val="0"/>
      <w:marRight w:val="0"/>
      <w:marTop w:val="0"/>
      <w:marBottom w:val="0"/>
      <w:divBdr>
        <w:top w:val="none" w:sz="0" w:space="0" w:color="auto"/>
        <w:left w:val="none" w:sz="0" w:space="0" w:color="auto"/>
        <w:bottom w:val="none" w:sz="0" w:space="0" w:color="auto"/>
        <w:right w:val="none" w:sz="0" w:space="0" w:color="auto"/>
      </w:divBdr>
    </w:div>
    <w:div w:id="430391101">
      <w:bodyDiv w:val="1"/>
      <w:marLeft w:val="0"/>
      <w:marRight w:val="0"/>
      <w:marTop w:val="0"/>
      <w:marBottom w:val="0"/>
      <w:divBdr>
        <w:top w:val="none" w:sz="0" w:space="0" w:color="auto"/>
        <w:left w:val="none" w:sz="0" w:space="0" w:color="auto"/>
        <w:bottom w:val="none" w:sz="0" w:space="0" w:color="auto"/>
        <w:right w:val="none" w:sz="0" w:space="0" w:color="auto"/>
      </w:divBdr>
    </w:div>
    <w:div w:id="1057821046">
      <w:bodyDiv w:val="1"/>
      <w:marLeft w:val="0"/>
      <w:marRight w:val="0"/>
      <w:marTop w:val="0"/>
      <w:marBottom w:val="0"/>
      <w:divBdr>
        <w:top w:val="none" w:sz="0" w:space="0" w:color="auto"/>
        <w:left w:val="none" w:sz="0" w:space="0" w:color="auto"/>
        <w:bottom w:val="none" w:sz="0" w:space="0" w:color="auto"/>
        <w:right w:val="none" w:sz="0" w:space="0" w:color="auto"/>
      </w:divBdr>
    </w:div>
    <w:div w:id="189808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jinshuiyuncai.com" TargetMode="External"/><Relationship Id="rId4" Type="http://schemas.microsoft.com/office/2007/relationships/stylesWithEffects" Target="stylesWithEffects.xml"/><Relationship Id="rId9" Type="http://schemas.openxmlformats.org/officeDocument/2006/relationships/hyperlink" Target="http://www.jinshuiyuncai.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15F377-FEC7-41B9-B90B-FBAE6AE7E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895</TotalTime>
  <Pages>8</Pages>
  <Words>486</Words>
  <Characters>2772</Characters>
  <Application>Microsoft Office Word</Application>
  <DocSecurity>0</DocSecurity>
  <Lines>23</Lines>
  <Paragraphs>6</Paragraphs>
  <ScaleCrop>false</ScaleCrop>
  <Company>Microsoft</Company>
  <LinksUpToDate>false</LinksUpToDate>
  <CharactersWithSpaces>3252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张馨雅</cp:lastModifiedBy>
  <cp:revision>186</cp:revision>
  <cp:lastPrinted>2021-09-03T06:29:00Z</cp:lastPrinted>
  <dcterms:created xsi:type="dcterms:W3CDTF">2020-09-17T08:23:00Z</dcterms:created>
  <dcterms:modified xsi:type="dcterms:W3CDTF">2022-11-17T04:31:00Z</dcterms:modified>
</cp:coreProperties>
</file>