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40B28E">
      <w:pPr>
        <w:snapToGrid w:val="0"/>
        <w:spacing w:line="360" w:lineRule="auto"/>
        <w:jc w:val="center"/>
        <w:rPr>
          <w:rFonts w:hint="eastAsia" w:ascii="方正小标宋简体" w:hAnsi="黑体" w:eastAsia="方正小标宋简体"/>
          <w:sz w:val="52"/>
          <w:szCs w:val="52"/>
        </w:rPr>
      </w:pPr>
      <w:bookmarkStart w:id="0" w:name="_Hlk99699852"/>
      <w:r>
        <w:rPr>
          <w:rFonts w:hint="eastAsia" w:ascii="方正小标宋简体" w:hAnsi="黑体" w:eastAsia="方正小标宋简体"/>
          <w:sz w:val="52"/>
          <w:szCs w:val="52"/>
        </w:rPr>
        <w:t>202</w:t>
      </w:r>
      <w:r>
        <w:rPr>
          <w:rFonts w:hint="eastAsia" w:ascii="方正小标宋简体" w:hAnsi="黑体" w:eastAsia="方正小标宋简体"/>
          <w:sz w:val="52"/>
          <w:szCs w:val="52"/>
          <w:lang w:val="en-US" w:eastAsia="zh-CN"/>
        </w:rPr>
        <w:t>5</w:t>
      </w:r>
      <w:r>
        <w:rPr>
          <w:rFonts w:hint="eastAsia" w:ascii="方正小标宋简体" w:hAnsi="黑体" w:eastAsia="方正小标宋简体"/>
          <w:sz w:val="52"/>
          <w:szCs w:val="52"/>
        </w:rPr>
        <w:t>年-202</w:t>
      </w:r>
      <w:r>
        <w:rPr>
          <w:rFonts w:hint="eastAsia" w:ascii="方正小标宋简体" w:hAnsi="黑体" w:eastAsia="方正小标宋简体"/>
          <w:sz w:val="52"/>
          <w:szCs w:val="52"/>
          <w:lang w:val="en-US" w:eastAsia="zh-CN"/>
        </w:rPr>
        <w:t>6</w:t>
      </w:r>
      <w:r>
        <w:rPr>
          <w:rFonts w:hint="eastAsia" w:ascii="方正小标宋简体" w:hAnsi="黑体" w:eastAsia="方正小标宋简体"/>
          <w:sz w:val="52"/>
          <w:szCs w:val="52"/>
        </w:rPr>
        <w:t>年华地监理公司</w:t>
      </w:r>
    </w:p>
    <w:p w14:paraId="360F912F">
      <w:pPr>
        <w:snapToGrid w:val="0"/>
        <w:spacing w:line="360" w:lineRule="auto"/>
        <w:jc w:val="center"/>
        <w:rPr>
          <w:rFonts w:hint="eastAsia" w:ascii="方正小标宋简体" w:hAnsi="黑体" w:eastAsia="方正小标宋简体"/>
          <w:sz w:val="52"/>
          <w:szCs w:val="52"/>
        </w:rPr>
      </w:pPr>
      <w:r>
        <w:rPr>
          <w:rFonts w:hint="eastAsia" w:ascii="方正小标宋简体" w:hAnsi="黑体" w:eastAsia="方正小标宋简体"/>
          <w:sz w:val="52"/>
          <w:szCs w:val="52"/>
        </w:rPr>
        <w:t>工程项目监理检测试验服务</w:t>
      </w:r>
    </w:p>
    <w:p w14:paraId="026663F5">
      <w:pPr>
        <w:snapToGrid w:val="0"/>
        <w:spacing w:line="360" w:lineRule="auto"/>
        <w:jc w:val="center"/>
        <w:rPr>
          <w:rFonts w:hint="eastAsia" w:ascii="黑体" w:hAnsi="黑体" w:eastAsia="黑体"/>
          <w:sz w:val="52"/>
          <w:szCs w:val="52"/>
        </w:rPr>
      </w:pPr>
    </w:p>
    <w:p w14:paraId="4D593554">
      <w:pPr>
        <w:snapToGrid w:val="0"/>
        <w:spacing w:line="360" w:lineRule="auto"/>
        <w:jc w:val="center"/>
        <w:rPr>
          <w:rFonts w:hint="eastAsia" w:ascii="黑体" w:hAnsi="黑体" w:eastAsia="黑体"/>
          <w:sz w:val="72"/>
          <w:szCs w:val="72"/>
        </w:rPr>
      </w:pPr>
      <w:r>
        <w:rPr>
          <w:rFonts w:hint="eastAsia" w:ascii="黑体" w:hAnsi="黑体" w:eastAsia="黑体"/>
          <w:sz w:val="72"/>
          <w:szCs w:val="72"/>
        </w:rPr>
        <w:t>招标文件</w:t>
      </w:r>
    </w:p>
    <w:p w14:paraId="02376A53">
      <w:pPr>
        <w:snapToGrid w:val="0"/>
        <w:spacing w:line="360" w:lineRule="auto"/>
        <w:jc w:val="center"/>
        <w:rPr>
          <w:rFonts w:hint="eastAsia" w:ascii="方正小标宋简体" w:hAnsi="仿宋" w:eastAsia="方正小标宋简体"/>
          <w:sz w:val="44"/>
          <w:szCs w:val="44"/>
        </w:rPr>
      </w:pPr>
    </w:p>
    <w:p w14:paraId="41DE4511">
      <w:pPr>
        <w:snapToGrid w:val="0"/>
        <w:spacing w:line="360" w:lineRule="auto"/>
        <w:jc w:val="center"/>
        <w:rPr>
          <w:rFonts w:hint="eastAsia" w:ascii="方正小标宋简体" w:hAnsi="仿宋" w:eastAsia="方正小标宋简体"/>
          <w:sz w:val="44"/>
          <w:szCs w:val="44"/>
        </w:rPr>
      </w:pPr>
    </w:p>
    <w:p w14:paraId="6BE95B67">
      <w:pPr>
        <w:snapToGrid w:val="0"/>
        <w:spacing w:line="360" w:lineRule="auto"/>
        <w:jc w:val="center"/>
        <w:rPr>
          <w:rFonts w:hint="eastAsia" w:ascii="方正小标宋简体" w:hAnsi="仿宋" w:eastAsia="方正小标宋简体"/>
          <w:sz w:val="44"/>
          <w:szCs w:val="44"/>
        </w:rPr>
      </w:pPr>
    </w:p>
    <w:p w14:paraId="0F6C8436">
      <w:pPr>
        <w:snapToGrid w:val="0"/>
        <w:spacing w:line="360" w:lineRule="auto"/>
        <w:jc w:val="center"/>
        <w:rPr>
          <w:rFonts w:hint="eastAsia" w:ascii="方正小标宋简体" w:hAnsi="仿宋" w:eastAsia="方正小标宋简体"/>
          <w:sz w:val="44"/>
          <w:szCs w:val="44"/>
        </w:rPr>
      </w:pPr>
    </w:p>
    <w:p w14:paraId="3E424390">
      <w:pPr>
        <w:snapToGrid w:val="0"/>
        <w:spacing w:line="360" w:lineRule="auto"/>
        <w:ind w:left="1800" w:hanging="1800" w:hangingChars="500"/>
        <w:jc w:val="left"/>
        <w:rPr>
          <w:rFonts w:hint="eastAsia" w:ascii="黑体" w:hAnsi="黑体" w:eastAsia="黑体"/>
          <w:sz w:val="36"/>
          <w:szCs w:val="36"/>
        </w:rPr>
      </w:pPr>
      <w:r>
        <w:rPr>
          <w:rFonts w:hint="eastAsia" w:ascii="黑体" w:hAnsi="黑体" w:eastAsia="黑体"/>
          <w:sz w:val="36"/>
          <w:szCs w:val="36"/>
        </w:rPr>
        <w:t>项目名称：</w:t>
      </w:r>
      <w:r>
        <w:rPr>
          <w:rFonts w:hint="eastAsia" w:ascii="黑体" w:hAnsi="黑体" w:eastAsia="黑体"/>
          <w:sz w:val="36"/>
          <w:szCs w:val="36"/>
          <w:u w:val="single"/>
        </w:rPr>
        <w:t xml:space="preserve"> </w:t>
      </w:r>
      <w:r>
        <w:rPr>
          <w:rFonts w:hint="eastAsia" w:ascii="黑体" w:hAnsi="黑体" w:eastAsia="黑体"/>
          <w:sz w:val="32"/>
          <w:szCs w:val="32"/>
          <w:u w:val="single"/>
        </w:rPr>
        <w:t>202</w:t>
      </w:r>
      <w:r>
        <w:rPr>
          <w:rFonts w:hint="eastAsia" w:ascii="黑体" w:hAnsi="黑体" w:eastAsia="黑体"/>
          <w:sz w:val="32"/>
          <w:szCs w:val="32"/>
          <w:u w:val="single"/>
          <w:lang w:val="en-US" w:eastAsia="zh-CN"/>
        </w:rPr>
        <w:t>5</w:t>
      </w:r>
      <w:r>
        <w:rPr>
          <w:rFonts w:hint="eastAsia" w:ascii="黑体" w:hAnsi="黑体" w:eastAsia="黑体"/>
          <w:sz w:val="32"/>
          <w:szCs w:val="32"/>
          <w:u w:val="single"/>
        </w:rPr>
        <w:t>年-202</w:t>
      </w:r>
      <w:r>
        <w:rPr>
          <w:rFonts w:hint="eastAsia" w:ascii="黑体" w:hAnsi="黑体" w:eastAsia="黑体"/>
          <w:sz w:val="32"/>
          <w:szCs w:val="32"/>
          <w:u w:val="single"/>
          <w:lang w:val="en-US" w:eastAsia="zh-CN"/>
        </w:rPr>
        <w:t>6</w:t>
      </w:r>
      <w:r>
        <w:rPr>
          <w:rFonts w:hint="eastAsia" w:ascii="黑体" w:hAnsi="黑体" w:eastAsia="黑体"/>
          <w:sz w:val="32"/>
          <w:szCs w:val="32"/>
          <w:u w:val="single"/>
        </w:rPr>
        <w:t>年华地监理公司工程项目监理检测试验服务</w:t>
      </w:r>
      <w:r>
        <w:rPr>
          <w:rFonts w:hint="eastAsia" w:ascii="黑体" w:hAnsi="黑体" w:eastAsia="黑体"/>
          <w:sz w:val="36"/>
          <w:szCs w:val="36"/>
          <w:u w:val="single"/>
        </w:rPr>
        <w:t xml:space="preserve">                        </w:t>
      </w:r>
    </w:p>
    <w:p w14:paraId="0AC637A9">
      <w:pPr>
        <w:snapToGrid w:val="0"/>
        <w:spacing w:line="360" w:lineRule="auto"/>
        <w:jc w:val="left"/>
        <w:rPr>
          <w:rFonts w:hint="eastAsia" w:ascii="黑体" w:hAnsi="黑体" w:eastAsia="黑体"/>
          <w:sz w:val="36"/>
          <w:szCs w:val="36"/>
        </w:rPr>
      </w:pPr>
    </w:p>
    <w:p w14:paraId="6BED8EE2">
      <w:pPr>
        <w:snapToGrid w:val="0"/>
        <w:spacing w:line="360" w:lineRule="auto"/>
        <w:jc w:val="left"/>
        <w:rPr>
          <w:rFonts w:hint="eastAsia" w:ascii="黑体" w:hAnsi="黑体" w:eastAsia="黑体"/>
          <w:sz w:val="36"/>
          <w:szCs w:val="36"/>
        </w:rPr>
      </w:pPr>
      <w:r>
        <w:rPr>
          <w:rFonts w:hint="eastAsia" w:ascii="黑体" w:hAnsi="黑体" w:eastAsia="黑体"/>
          <w:sz w:val="36"/>
          <w:szCs w:val="36"/>
        </w:rPr>
        <w:t>招 标 人：</w:t>
      </w:r>
      <w:r>
        <w:rPr>
          <w:rFonts w:hint="eastAsia" w:ascii="黑体" w:hAnsi="黑体" w:eastAsia="黑体"/>
          <w:sz w:val="36"/>
          <w:szCs w:val="36"/>
          <w:u w:val="single"/>
        </w:rPr>
        <w:t xml:space="preserve"> </w:t>
      </w:r>
      <w:r>
        <w:rPr>
          <w:rFonts w:hint="eastAsia" w:ascii="黑体" w:hAnsi="黑体" w:eastAsia="黑体"/>
          <w:sz w:val="32"/>
          <w:szCs w:val="32"/>
          <w:u w:val="single"/>
        </w:rPr>
        <w:t>天津华地公用工程建设监理有限公司（盖章）</w:t>
      </w:r>
      <w:r>
        <w:rPr>
          <w:rFonts w:hint="eastAsia" w:ascii="黑体" w:hAnsi="黑体" w:eastAsia="黑体"/>
          <w:sz w:val="36"/>
          <w:szCs w:val="36"/>
          <w:u w:val="single"/>
        </w:rPr>
        <w:t xml:space="preserve">                  </w:t>
      </w:r>
    </w:p>
    <w:p w14:paraId="234E2E84">
      <w:pPr>
        <w:snapToGrid w:val="0"/>
        <w:spacing w:line="360" w:lineRule="auto"/>
        <w:jc w:val="left"/>
        <w:rPr>
          <w:rFonts w:hint="eastAsia" w:ascii="黑体" w:hAnsi="黑体" w:eastAsia="黑体"/>
          <w:sz w:val="36"/>
          <w:szCs w:val="36"/>
        </w:rPr>
      </w:pPr>
    </w:p>
    <w:p w14:paraId="1B026B37">
      <w:pPr>
        <w:snapToGrid w:val="0"/>
        <w:spacing w:line="360" w:lineRule="auto"/>
        <w:jc w:val="left"/>
        <w:rPr>
          <w:rFonts w:hint="eastAsia" w:ascii="黑体" w:hAnsi="黑体" w:eastAsia="黑体"/>
          <w:sz w:val="32"/>
          <w:szCs w:val="32"/>
        </w:rPr>
      </w:pPr>
      <w:r>
        <w:rPr>
          <w:rFonts w:hint="eastAsia" w:ascii="黑体" w:hAnsi="黑体" w:eastAsia="黑体"/>
          <w:sz w:val="36"/>
          <w:szCs w:val="36"/>
        </w:rPr>
        <w:t>编制日期：</w:t>
      </w:r>
      <w:r>
        <w:rPr>
          <w:rFonts w:hint="eastAsia" w:ascii="黑体" w:hAnsi="黑体" w:eastAsia="黑体"/>
          <w:sz w:val="36"/>
          <w:szCs w:val="36"/>
          <w:u w:val="single"/>
        </w:rPr>
        <w:t xml:space="preserve">           </w:t>
      </w:r>
      <w:r>
        <w:rPr>
          <w:rFonts w:hint="eastAsia" w:ascii="黑体" w:hAnsi="黑体" w:eastAsia="黑体"/>
          <w:sz w:val="32"/>
          <w:szCs w:val="32"/>
          <w:u w:val="single"/>
        </w:rPr>
        <w:t>202</w:t>
      </w:r>
      <w:r>
        <w:rPr>
          <w:rFonts w:hint="eastAsia" w:ascii="黑体" w:hAnsi="黑体" w:eastAsia="黑体"/>
          <w:sz w:val="32"/>
          <w:szCs w:val="32"/>
          <w:u w:val="single"/>
          <w:lang w:val="en-US" w:eastAsia="zh-CN"/>
        </w:rPr>
        <w:t>5</w:t>
      </w:r>
      <w:r>
        <w:rPr>
          <w:rFonts w:hint="eastAsia" w:ascii="黑体" w:hAnsi="黑体" w:eastAsia="黑体"/>
          <w:sz w:val="32"/>
          <w:szCs w:val="32"/>
          <w:u w:val="single"/>
        </w:rPr>
        <w:t>年</w:t>
      </w:r>
      <w:r>
        <w:rPr>
          <w:rFonts w:hint="eastAsia" w:ascii="黑体" w:hAnsi="黑体" w:eastAsia="黑体"/>
          <w:sz w:val="32"/>
          <w:szCs w:val="32"/>
          <w:u w:val="single"/>
          <w:lang w:val="en-US" w:eastAsia="zh-CN"/>
        </w:rPr>
        <w:t>10</w:t>
      </w:r>
      <w:r>
        <w:rPr>
          <w:rFonts w:hint="eastAsia" w:ascii="黑体" w:hAnsi="黑体" w:eastAsia="黑体"/>
          <w:sz w:val="32"/>
          <w:szCs w:val="32"/>
          <w:u w:val="single"/>
        </w:rPr>
        <w:t>月</w:t>
      </w:r>
      <w:r>
        <w:rPr>
          <w:rFonts w:hint="eastAsia" w:ascii="黑体" w:hAnsi="黑体" w:eastAsia="黑体"/>
          <w:sz w:val="32"/>
          <w:szCs w:val="32"/>
          <w:u w:val="single"/>
          <w:lang w:val="en-US" w:eastAsia="zh-CN"/>
        </w:rPr>
        <w:t>16</w:t>
      </w:r>
      <w:r>
        <w:rPr>
          <w:rFonts w:hint="eastAsia" w:ascii="黑体" w:hAnsi="黑体" w:eastAsia="黑体"/>
          <w:sz w:val="32"/>
          <w:szCs w:val="32"/>
          <w:u w:val="single"/>
        </w:rPr>
        <w:t>日</w:t>
      </w:r>
      <w:r>
        <w:rPr>
          <w:rFonts w:hint="eastAsia" w:ascii="黑体" w:hAnsi="黑体" w:eastAsia="黑体"/>
          <w:sz w:val="36"/>
          <w:szCs w:val="36"/>
          <w:u w:val="single"/>
        </w:rPr>
        <w:t xml:space="preserve">            </w:t>
      </w:r>
    </w:p>
    <w:p w14:paraId="610EAEC8">
      <w:pPr>
        <w:rPr>
          <w:rFonts w:hint="eastAsia" w:ascii="方正小标宋简体" w:hAnsi="仿宋" w:eastAsia="方正小标宋简体"/>
          <w:sz w:val="44"/>
          <w:szCs w:val="44"/>
        </w:rPr>
      </w:pPr>
    </w:p>
    <w:p w14:paraId="1E6ABB63">
      <w:pPr>
        <w:jc w:val="center"/>
        <w:rPr>
          <w:rFonts w:hint="eastAsia" w:ascii="黑体" w:hAnsi="黑体" w:eastAsia="黑体"/>
          <w:sz w:val="52"/>
          <w:szCs w:val="52"/>
        </w:rPr>
      </w:pPr>
      <w:r>
        <w:rPr>
          <w:rFonts w:hint="eastAsia" w:ascii="黑体" w:hAnsi="黑体" w:eastAsia="黑体"/>
          <w:sz w:val="52"/>
          <w:szCs w:val="52"/>
        </w:rPr>
        <w:t>目  录</w:t>
      </w:r>
    </w:p>
    <w:p w14:paraId="2E4ED0CF">
      <w:pPr>
        <w:rPr>
          <w:rFonts w:hint="eastAsia" w:ascii="方正小标宋简体" w:hAnsi="仿宋" w:eastAsia="方正小标宋简体"/>
          <w:sz w:val="44"/>
          <w:szCs w:val="44"/>
        </w:rPr>
      </w:pPr>
    </w:p>
    <w:p w14:paraId="6A01EC7E">
      <w:pPr>
        <w:rPr>
          <w:rFonts w:hint="eastAsia" w:ascii="黑体" w:hAnsi="黑体" w:eastAsia="黑体"/>
          <w:sz w:val="36"/>
          <w:szCs w:val="36"/>
        </w:rPr>
      </w:pPr>
      <w:r>
        <w:rPr>
          <w:rFonts w:hint="eastAsia" w:ascii="黑体" w:hAnsi="黑体" w:eastAsia="黑体"/>
          <w:sz w:val="36"/>
          <w:szCs w:val="36"/>
        </w:rPr>
        <w:t>一、招标文件综合说明</w:t>
      </w:r>
    </w:p>
    <w:p w14:paraId="37F70AE7">
      <w:pPr>
        <w:rPr>
          <w:rFonts w:hint="eastAsia" w:ascii="黑体" w:hAnsi="黑体" w:eastAsia="黑体"/>
          <w:sz w:val="36"/>
          <w:szCs w:val="36"/>
        </w:rPr>
      </w:pPr>
    </w:p>
    <w:p w14:paraId="75D5A4B7">
      <w:pPr>
        <w:rPr>
          <w:rFonts w:hint="eastAsia" w:ascii="黑体" w:hAnsi="黑体" w:eastAsia="黑体"/>
          <w:sz w:val="36"/>
          <w:szCs w:val="36"/>
        </w:rPr>
      </w:pPr>
      <w:r>
        <w:rPr>
          <w:rFonts w:hint="eastAsia" w:ascii="黑体" w:hAnsi="黑体" w:eastAsia="黑体"/>
          <w:sz w:val="36"/>
          <w:szCs w:val="36"/>
        </w:rPr>
        <w:t>二、招标公告</w:t>
      </w:r>
    </w:p>
    <w:p w14:paraId="4D5A3C74">
      <w:pPr>
        <w:rPr>
          <w:rFonts w:hint="eastAsia" w:ascii="黑体" w:hAnsi="黑体" w:eastAsia="黑体"/>
          <w:sz w:val="36"/>
          <w:szCs w:val="36"/>
        </w:rPr>
      </w:pPr>
    </w:p>
    <w:p w14:paraId="5763C364">
      <w:pPr>
        <w:rPr>
          <w:rFonts w:hint="eastAsia" w:ascii="黑体" w:hAnsi="黑体" w:eastAsia="黑体"/>
          <w:sz w:val="36"/>
          <w:szCs w:val="36"/>
        </w:rPr>
      </w:pPr>
      <w:r>
        <w:rPr>
          <w:rFonts w:hint="eastAsia" w:ascii="黑体" w:hAnsi="黑体" w:eastAsia="黑体"/>
          <w:sz w:val="36"/>
          <w:szCs w:val="36"/>
        </w:rPr>
        <w:t>三、项目报价单</w:t>
      </w:r>
    </w:p>
    <w:p w14:paraId="61A57E6A">
      <w:pPr>
        <w:rPr>
          <w:rFonts w:hint="eastAsia" w:ascii="方正小标宋简体" w:hAnsi="仿宋" w:eastAsia="方正小标宋简体"/>
          <w:sz w:val="44"/>
          <w:szCs w:val="44"/>
        </w:rPr>
      </w:pPr>
    </w:p>
    <w:p w14:paraId="143FF84F">
      <w:pPr>
        <w:rPr>
          <w:rFonts w:hint="eastAsia" w:ascii="方正小标宋简体" w:hAnsi="仿宋" w:eastAsia="方正小标宋简体"/>
          <w:sz w:val="44"/>
          <w:szCs w:val="44"/>
        </w:rPr>
      </w:pPr>
    </w:p>
    <w:p w14:paraId="7AEBFCD4">
      <w:pPr>
        <w:rPr>
          <w:rFonts w:hint="eastAsia" w:ascii="方正小标宋简体" w:hAnsi="仿宋" w:eastAsia="方正小标宋简体"/>
          <w:sz w:val="44"/>
          <w:szCs w:val="44"/>
        </w:rPr>
      </w:pPr>
    </w:p>
    <w:p w14:paraId="11E3C509">
      <w:pPr>
        <w:rPr>
          <w:rFonts w:hint="eastAsia" w:ascii="方正小标宋简体" w:hAnsi="仿宋" w:eastAsia="方正小标宋简体"/>
          <w:sz w:val="44"/>
          <w:szCs w:val="44"/>
        </w:rPr>
      </w:pPr>
    </w:p>
    <w:p w14:paraId="5CA448DA">
      <w:pPr>
        <w:rPr>
          <w:rFonts w:hint="eastAsia" w:ascii="方正小标宋简体" w:hAnsi="仿宋" w:eastAsia="方正小标宋简体"/>
          <w:sz w:val="44"/>
          <w:szCs w:val="44"/>
        </w:rPr>
      </w:pPr>
    </w:p>
    <w:p w14:paraId="7D908060">
      <w:pPr>
        <w:rPr>
          <w:rFonts w:hint="eastAsia" w:ascii="方正小标宋简体" w:hAnsi="仿宋" w:eastAsia="方正小标宋简体"/>
          <w:sz w:val="44"/>
          <w:szCs w:val="44"/>
        </w:rPr>
      </w:pPr>
    </w:p>
    <w:p w14:paraId="467BCC89">
      <w:pPr>
        <w:rPr>
          <w:rFonts w:hint="eastAsia" w:ascii="方正小标宋简体" w:hAnsi="仿宋" w:eastAsia="方正小标宋简体"/>
          <w:sz w:val="44"/>
          <w:szCs w:val="44"/>
        </w:rPr>
      </w:pPr>
    </w:p>
    <w:p w14:paraId="31C81747">
      <w:pPr>
        <w:rPr>
          <w:rFonts w:hint="eastAsia" w:ascii="方正小标宋简体" w:hAnsi="仿宋" w:eastAsia="方正小标宋简体"/>
          <w:sz w:val="44"/>
          <w:szCs w:val="44"/>
        </w:rPr>
      </w:pPr>
    </w:p>
    <w:p w14:paraId="5DB5A19B">
      <w:pPr>
        <w:rPr>
          <w:rFonts w:hint="eastAsia" w:ascii="方正小标宋简体" w:hAnsi="仿宋" w:eastAsia="方正小标宋简体"/>
          <w:sz w:val="44"/>
          <w:szCs w:val="44"/>
        </w:rPr>
      </w:pPr>
    </w:p>
    <w:p w14:paraId="2A27DB5A">
      <w:pPr>
        <w:rPr>
          <w:rFonts w:hint="eastAsia" w:ascii="方正小标宋简体" w:hAnsi="黑体" w:eastAsia="方正小标宋简体"/>
          <w:sz w:val="40"/>
          <w:szCs w:val="40"/>
        </w:rPr>
      </w:pPr>
      <w:r>
        <w:rPr>
          <w:rFonts w:hint="eastAsia" w:ascii="方正小标宋简体" w:hAnsi="黑体" w:eastAsia="方正小标宋简体"/>
          <w:sz w:val="40"/>
          <w:szCs w:val="40"/>
        </w:rPr>
        <w:t>一、招标文件综合说明</w:t>
      </w:r>
    </w:p>
    <w:p w14:paraId="7CF2E952">
      <w:pPr>
        <w:jc w:val="center"/>
        <w:rPr>
          <w:rFonts w:hint="eastAsia" w:ascii="黑体" w:hAnsi="黑体" w:eastAsia="黑体"/>
          <w:sz w:val="44"/>
          <w:szCs w:val="44"/>
        </w:rPr>
      </w:pPr>
    </w:p>
    <w:tbl>
      <w:tblPr>
        <w:tblStyle w:val="6"/>
        <w:tblW w:w="10349" w:type="dxa"/>
        <w:tblInd w:w="-9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1"/>
        <w:gridCol w:w="1702"/>
        <w:gridCol w:w="7796"/>
      </w:tblGrid>
      <w:tr w14:paraId="49CDA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51" w:type="dxa"/>
            <w:vAlign w:val="center"/>
          </w:tcPr>
          <w:p w14:paraId="1E45AD9F">
            <w:pPr>
              <w:jc w:val="center"/>
              <w:rPr>
                <w:rFonts w:hint="eastAsia" w:ascii="黑体" w:hAnsi="黑体" w:eastAsia="黑体"/>
                <w:sz w:val="28"/>
                <w:szCs w:val="28"/>
              </w:rPr>
            </w:pPr>
            <w:r>
              <w:rPr>
                <w:rFonts w:hint="eastAsia" w:ascii="黑体" w:hAnsi="黑体" w:eastAsia="黑体"/>
                <w:sz w:val="28"/>
                <w:szCs w:val="28"/>
              </w:rPr>
              <w:t>项号</w:t>
            </w:r>
          </w:p>
        </w:tc>
        <w:tc>
          <w:tcPr>
            <w:tcW w:w="1702" w:type="dxa"/>
            <w:vAlign w:val="center"/>
          </w:tcPr>
          <w:p w14:paraId="72227C68">
            <w:pPr>
              <w:jc w:val="center"/>
              <w:rPr>
                <w:rFonts w:hint="eastAsia" w:ascii="黑体" w:hAnsi="黑体" w:eastAsia="黑体"/>
                <w:sz w:val="28"/>
                <w:szCs w:val="28"/>
              </w:rPr>
            </w:pPr>
            <w:r>
              <w:rPr>
                <w:rFonts w:hint="eastAsia" w:ascii="黑体" w:hAnsi="黑体" w:eastAsia="黑体"/>
                <w:sz w:val="28"/>
                <w:szCs w:val="28"/>
              </w:rPr>
              <w:t>内容</w:t>
            </w:r>
          </w:p>
        </w:tc>
        <w:tc>
          <w:tcPr>
            <w:tcW w:w="7796" w:type="dxa"/>
            <w:vAlign w:val="center"/>
          </w:tcPr>
          <w:p w14:paraId="300BA535">
            <w:pPr>
              <w:jc w:val="center"/>
              <w:rPr>
                <w:rFonts w:hint="eastAsia" w:ascii="黑体" w:hAnsi="黑体" w:eastAsia="黑体"/>
                <w:sz w:val="28"/>
                <w:szCs w:val="28"/>
              </w:rPr>
            </w:pPr>
            <w:r>
              <w:rPr>
                <w:rFonts w:hint="eastAsia" w:ascii="黑体" w:hAnsi="黑体" w:eastAsia="黑体"/>
                <w:sz w:val="28"/>
                <w:szCs w:val="28"/>
              </w:rPr>
              <w:t>说明与要求</w:t>
            </w:r>
          </w:p>
        </w:tc>
      </w:tr>
      <w:tr w14:paraId="2ECFC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726B50C5">
            <w:pPr>
              <w:jc w:val="center"/>
              <w:rPr>
                <w:rFonts w:hint="eastAsia" w:ascii="仿宋_GB2312" w:eastAsia="仿宋_GB2312" w:hAnsiTheme="majorEastAsia"/>
                <w:sz w:val="28"/>
                <w:szCs w:val="28"/>
              </w:rPr>
            </w:pPr>
            <w:r>
              <w:rPr>
                <w:rFonts w:hint="eastAsia" w:ascii="仿宋_GB2312" w:eastAsia="仿宋_GB2312" w:hAnsiTheme="majorEastAsia"/>
                <w:sz w:val="28"/>
                <w:szCs w:val="28"/>
              </w:rPr>
              <w:t>1</w:t>
            </w:r>
          </w:p>
        </w:tc>
        <w:tc>
          <w:tcPr>
            <w:tcW w:w="1702" w:type="dxa"/>
            <w:vAlign w:val="center"/>
          </w:tcPr>
          <w:p w14:paraId="1A069206">
            <w:pPr>
              <w:jc w:val="center"/>
              <w:rPr>
                <w:rFonts w:hint="eastAsia" w:ascii="仿宋_GB2312" w:eastAsia="仿宋_GB2312" w:hAnsiTheme="majorEastAsia"/>
                <w:sz w:val="28"/>
                <w:szCs w:val="28"/>
              </w:rPr>
            </w:pPr>
            <w:r>
              <w:rPr>
                <w:rFonts w:hint="eastAsia" w:ascii="仿宋_GB2312" w:eastAsia="仿宋_GB2312" w:hAnsiTheme="majorEastAsia"/>
                <w:sz w:val="28"/>
                <w:szCs w:val="28"/>
              </w:rPr>
              <w:t>项目名称</w:t>
            </w:r>
          </w:p>
        </w:tc>
        <w:tc>
          <w:tcPr>
            <w:tcW w:w="7796" w:type="dxa"/>
            <w:vAlign w:val="center"/>
          </w:tcPr>
          <w:p w14:paraId="091CBEC8">
            <w:pPr>
              <w:jc w:val="center"/>
              <w:rPr>
                <w:rFonts w:hint="eastAsia" w:ascii="仿宋_GB2312" w:eastAsia="仿宋_GB2312" w:hAnsiTheme="majorEastAsia"/>
                <w:sz w:val="28"/>
                <w:szCs w:val="28"/>
              </w:rPr>
            </w:pPr>
            <w:r>
              <w:rPr>
                <w:rFonts w:hint="eastAsia" w:ascii="仿宋_GB2312" w:eastAsia="仿宋_GB2312" w:hAnsiTheme="majorEastAsia"/>
                <w:sz w:val="28"/>
                <w:szCs w:val="28"/>
              </w:rPr>
              <w:t>202</w:t>
            </w:r>
            <w:r>
              <w:rPr>
                <w:rFonts w:hint="eastAsia" w:ascii="仿宋_GB2312" w:eastAsia="仿宋_GB2312" w:hAnsiTheme="majorEastAsia"/>
                <w:sz w:val="28"/>
                <w:szCs w:val="28"/>
                <w:lang w:val="en-US" w:eastAsia="zh-CN"/>
              </w:rPr>
              <w:t>5</w:t>
            </w:r>
            <w:r>
              <w:rPr>
                <w:rFonts w:hint="eastAsia" w:ascii="仿宋_GB2312" w:eastAsia="仿宋_GB2312" w:hAnsiTheme="majorEastAsia"/>
                <w:sz w:val="28"/>
                <w:szCs w:val="28"/>
              </w:rPr>
              <w:t>年-202</w:t>
            </w:r>
            <w:r>
              <w:rPr>
                <w:rFonts w:hint="eastAsia" w:ascii="仿宋_GB2312" w:eastAsia="仿宋_GB2312" w:hAnsiTheme="majorEastAsia"/>
                <w:sz w:val="28"/>
                <w:szCs w:val="28"/>
                <w:lang w:val="en-US" w:eastAsia="zh-CN"/>
              </w:rPr>
              <w:t>6</w:t>
            </w:r>
            <w:r>
              <w:rPr>
                <w:rFonts w:hint="eastAsia" w:ascii="仿宋_GB2312" w:eastAsia="仿宋_GB2312" w:hAnsiTheme="majorEastAsia"/>
                <w:sz w:val="28"/>
                <w:szCs w:val="28"/>
              </w:rPr>
              <w:t>年华地监理公司工程项目监理检测试验服务</w:t>
            </w:r>
          </w:p>
        </w:tc>
      </w:tr>
      <w:tr w14:paraId="19DF3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740DD033">
            <w:pPr>
              <w:jc w:val="center"/>
              <w:rPr>
                <w:rFonts w:hint="eastAsia" w:ascii="仿宋_GB2312" w:eastAsia="仿宋_GB2312" w:hAnsiTheme="majorEastAsia"/>
                <w:sz w:val="28"/>
                <w:szCs w:val="28"/>
              </w:rPr>
            </w:pPr>
            <w:r>
              <w:rPr>
                <w:rFonts w:hint="eastAsia" w:ascii="仿宋_GB2312" w:eastAsia="仿宋_GB2312" w:hAnsiTheme="majorEastAsia"/>
                <w:sz w:val="28"/>
                <w:szCs w:val="28"/>
              </w:rPr>
              <w:t>2</w:t>
            </w:r>
          </w:p>
        </w:tc>
        <w:tc>
          <w:tcPr>
            <w:tcW w:w="1702" w:type="dxa"/>
            <w:vAlign w:val="center"/>
          </w:tcPr>
          <w:p w14:paraId="50F91748">
            <w:pPr>
              <w:jc w:val="center"/>
              <w:rPr>
                <w:rFonts w:hint="eastAsia" w:ascii="仿宋_GB2312" w:eastAsia="仿宋_GB2312" w:hAnsiTheme="majorEastAsia"/>
                <w:sz w:val="28"/>
                <w:szCs w:val="28"/>
              </w:rPr>
            </w:pPr>
            <w:r>
              <w:rPr>
                <w:rFonts w:hint="eastAsia" w:ascii="仿宋_GB2312" w:eastAsia="仿宋_GB2312" w:hAnsiTheme="majorEastAsia"/>
                <w:sz w:val="28"/>
                <w:szCs w:val="28"/>
              </w:rPr>
              <w:t>招标人名称</w:t>
            </w:r>
          </w:p>
        </w:tc>
        <w:tc>
          <w:tcPr>
            <w:tcW w:w="7796" w:type="dxa"/>
            <w:vAlign w:val="center"/>
          </w:tcPr>
          <w:p w14:paraId="7EFF0E94">
            <w:pPr>
              <w:jc w:val="center"/>
              <w:rPr>
                <w:rFonts w:hint="eastAsia" w:ascii="仿宋_GB2312" w:eastAsia="仿宋_GB2312" w:hAnsiTheme="majorEastAsia"/>
                <w:sz w:val="28"/>
                <w:szCs w:val="28"/>
              </w:rPr>
            </w:pPr>
            <w:r>
              <w:rPr>
                <w:rFonts w:hint="eastAsia" w:ascii="仿宋_GB2312" w:eastAsia="仿宋_GB2312" w:hAnsiTheme="majorEastAsia"/>
                <w:sz w:val="28"/>
                <w:szCs w:val="28"/>
              </w:rPr>
              <w:t>天津华地公用工程建设监理有限公司</w:t>
            </w:r>
          </w:p>
        </w:tc>
      </w:tr>
      <w:tr w14:paraId="1CB24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22C40F80">
            <w:pPr>
              <w:jc w:val="center"/>
              <w:rPr>
                <w:rFonts w:hint="eastAsia" w:ascii="仿宋_GB2312" w:eastAsia="仿宋_GB2312" w:hAnsiTheme="majorEastAsia"/>
                <w:sz w:val="28"/>
                <w:szCs w:val="28"/>
              </w:rPr>
            </w:pPr>
            <w:r>
              <w:rPr>
                <w:rFonts w:hint="eastAsia" w:ascii="仿宋_GB2312" w:eastAsia="仿宋_GB2312" w:hAnsiTheme="majorEastAsia"/>
                <w:sz w:val="28"/>
                <w:szCs w:val="28"/>
              </w:rPr>
              <w:t>3</w:t>
            </w:r>
          </w:p>
        </w:tc>
        <w:tc>
          <w:tcPr>
            <w:tcW w:w="1702" w:type="dxa"/>
            <w:vAlign w:val="center"/>
          </w:tcPr>
          <w:p w14:paraId="5693587F">
            <w:pPr>
              <w:jc w:val="center"/>
              <w:rPr>
                <w:rFonts w:hint="eastAsia" w:ascii="仿宋_GB2312" w:eastAsia="仿宋_GB2312" w:hAnsiTheme="majorEastAsia"/>
                <w:sz w:val="28"/>
                <w:szCs w:val="28"/>
              </w:rPr>
            </w:pPr>
            <w:r>
              <w:rPr>
                <w:rFonts w:hint="eastAsia" w:ascii="仿宋_GB2312" w:eastAsia="仿宋_GB2312" w:hAnsiTheme="majorEastAsia"/>
                <w:sz w:val="28"/>
                <w:szCs w:val="28"/>
              </w:rPr>
              <w:t>招标人地址</w:t>
            </w:r>
          </w:p>
        </w:tc>
        <w:tc>
          <w:tcPr>
            <w:tcW w:w="7796" w:type="dxa"/>
            <w:vAlign w:val="center"/>
          </w:tcPr>
          <w:p w14:paraId="6DB6E669">
            <w:pPr>
              <w:jc w:val="center"/>
              <w:rPr>
                <w:rFonts w:hint="eastAsia" w:ascii="仿宋_GB2312" w:eastAsia="仿宋_GB2312" w:hAnsiTheme="majorEastAsia"/>
                <w:sz w:val="28"/>
                <w:szCs w:val="28"/>
              </w:rPr>
            </w:pPr>
            <w:r>
              <w:rPr>
                <w:rFonts w:hint="eastAsia" w:ascii="仿宋_GB2312" w:eastAsia="仿宋_GB2312" w:cs="Times New Roman" w:hAnsiTheme="majorEastAsia"/>
                <w:sz w:val="28"/>
                <w:szCs w:val="28"/>
              </w:rPr>
              <w:t>天津市河西区怒江道58号创智西园1号楼811</w:t>
            </w:r>
          </w:p>
        </w:tc>
      </w:tr>
      <w:tr w14:paraId="4BF87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7E81EE02">
            <w:pPr>
              <w:jc w:val="center"/>
              <w:rPr>
                <w:rFonts w:hint="eastAsia" w:ascii="仿宋_GB2312" w:eastAsia="仿宋_GB2312" w:hAnsiTheme="majorEastAsia"/>
                <w:sz w:val="28"/>
                <w:szCs w:val="28"/>
              </w:rPr>
            </w:pPr>
            <w:r>
              <w:rPr>
                <w:rFonts w:hint="eastAsia" w:ascii="仿宋_GB2312" w:eastAsia="仿宋_GB2312" w:hAnsiTheme="majorEastAsia"/>
                <w:sz w:val="28"/>
                <w:szCs w:val="28"/>
              </w:rPr>
              <w:t>4</w:t>
            </w:r>
          </w:p>
        </w:tc>
        <w:tc>
          <w:tcPr>
            <w:tcW w:w="1702" w:type="dxa"/>
            <w:vAlign w:val="center"/>
          </w:tcPr>
          <w:p w14:paraId="20D2222F">
            <w:pPr>
              <w:jc w:val="center"/>
              <w:rPr>
                <w:rFonts w:hint="eastAsia" w:ascii="仿宋_GB2312" w:eastAsia="仿宋_GB2312" w:hAnsiTheme="majorEastAsia"/>
                <w:sz w:val="28"/>
                <w:szCs w:val="28"/>
              </w:rPr>
            </w:pPr>
            <w:r>
              <w:rPr>
                <w:rFonts w:hint="eastAsia" w:ascii="仿宋_GB2312" w:eastAsia="仿宋_GB2312" w:hAnsiTheme="majorEastAsia"/>
                <w:sz w:val="28"/>
                <w:szCs w:val="28"/>
              </w:rPr>
              <w:t>招标人</w:t>
            </w:r>
          </w:p>
          <w:p w14:paraId="5994CF24">
            <w:pPr>
              <w:jc w:val="center"/>
              <w:rPr>
                <w:rFonts w:hint="eastAsia" w:ascii="仿宋_GB2312" w:eastAsia="仿宋_GB2312" w:hAnsiTheme="majorEastAsia"/>
                <w:sz w:val="28"/>
                <w:szCs w:val="28"/>
              </w:rPr>
            </w:pPr>
            <w:r>
              <w:rPr>
                <w:rFonts w:hint="eastAsia" w:ascii="仿宋_GB2312" w:eastAsia="仿宋_GB2312" w:hAnsiTheme="majorEastAsia"/>
                <w:sz w:val="28"/>
                <w:szCs w:val="28"/>
              </w:rPr>
              <w:t>联系方式</w:t>
            </w:r>
          </w:p>
        </w:tc>
        <w:tc>
          <w:tcPr>
            <w:tcW w:w="7796" w:type="dxa"/>
            <w:vAlign w:val="center"/>
          </w:tcPr>
          <w:p w14:paraId="2A36654A">
            <w:pPr>
              <w:jc w:val="center"/>
              <w:rPr>
                <w:rFonts w:hint="eastAsia" w:ascii="仿宋_GB2312" w:eastAsia="仿宋_GB2312" w:cs="Times New Roman" w:hAnsiTheme="majorEastAsia"/>
                <w:sz w:val="28"/>
                <w:szCs w:val="28"/>
                <w:lang w:val="en-US" w:eastAsia="zh-CN"/>
              </w:rPr>
            </w:pPr>
            <w:r>
              <w:rPr>
                <w:rFonts w:hint="eastAsia" w:ascii="仿宋_GB2312" w:eastAsia="仿宋_GB2312" w:cs="Times New Roman" w:hAnsiTheme="majorEastAsia"/>
                <w:sz w:val="28"/>
                <w:szCs w:val="28"/>
              </w:rPr>
              <w:t>联系人：</w:t>
            </w:r>
            <w:r>
              <w:rPr>
                <w:rFonts w:hint="eastAsia" w:ascii="仿宋_GB2312" w:eastAsia="仿宋_GB2312" w:cs="Times New Roman" w:hAnsiTheme="majorEastAsia"/>
                <w:sz w:val="28"/>
                <w:szCs w:val="28"/>
                <w:lang w:eastAsia="zh-CN"/>
              </w:rPr>
              <w:t>李长旭</w:t>
            </w:r>
          </w:p>
          <w:p w14:paraId="3CDB8134">
            <w:pPr>
              <w:jc w:val="center"/>
              <w:rPr>
                <w:rFonts w:hint="eastAsia" w:ascii="仿宋_GB2312" w:eastAsia="仿宋_GB2312" w:cs="Times New Roman" w:hAnsiTheme="majorEastAsia"/>
                <w:sz w:val="28"/>
                <w:szCs w:val="28"/>
              </w:rPr>
            </w:pPr>
            <w:r>
              <w:rPr>
                <w:rFonts w:hint="eastAsia" w:ascii="仿宋_GB2312" w:eastAsia="仿宋_GB2312" w:cs="Times New Roman" w:hAnsiTheme="majorEastAsia"/>
                <w:sz w:val="28"/>
                <w:szCs w:val="28"/>
              </w:rPr>
              <w:t>电话：</w:t>
            </w:r>
            <w:r>
              <w:rPr>
                <w:rFonts w:hint="eastAsia" w:ascii="仿宋_GB2312" w:eastAsia="仿宋_GB2312" w:cs="Times New Roman" w:hAnsiTheme="majorEastAsia"/>
                <w:sz w:val="28"/>
                <w:szCs w:val="28"/>
                <w:lang w:val="en-US" w:eastAsia="zh-CN"/>
              </w:rPr>
              <w:t>022-</w:t>
            </w:r>
            <w:r>
              <w:rPr>
                <w:rFonts w:hint="eastAsia" w:ascii="仿宋_GB2312" w:eastAsia="仿宋_GB2312" w:cs="Times New Roman" w:hAnsiTheme="majorEastAsia"/>
                <w:sz w:val="28"/>
                <w:szCs w:val="28"/>
              </w:rPr>
              <w:t>24452650</w:t>
            </w:r>
          </w:p>
        </w:tc>
      </w:tr>
      <w:tr w14:paraId="26645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16ACDF15">
            <w:pPr>
              <w:jc w:val="center"/>
              <w:rPr>
                <w:rFonts w:hint="eastAsia" w:ascii="仿宋_GB2312" w:eastAsia="仿宋_GB2312" w:hAnsiTheme="majorEastAsia"/>
                <w:sz w:val="28"/>
                <w:szCs w:val="28"/>
              </w:rPr>
            </w:pPr>
            <w:r>
              <w:rPr>
                <w:rFonts w:hint="eastAsia" w:ascii="仿宋_GB2312" w:eastAsia="仿宋_GB2312" w:hAnsiTheme="majorEastAsia"/>
                <w:sz w:val="28"/>
                <w:szCs w:val="28"/>
              </w:rPr>
              <w:t>5</w:t>
            </w:r>
          </w:p>
        </w:tc>
        <w:tc>
          <w:tcPr>
            <w:tcW w:w="1702" w:type="dxa"/>
            <w:vAlign w:val="center"/>
          </w:tcPr>
          <w:p w14:paraId="2FDEDCF8">
            <w:pPr>
              <w:jc w:val="center"/>
              <w:rPr>
                <w:rFonts w:hint="eastAsia" w:ascii="仿宋_GB2312" w:eastAsia="仿宋_GB2312" w:hAnsiTheme="majorEastAsia"/>
                <w:sz w:val="28"/>
                <w:szCs w:val="28"/>
              </w:rPr>
            </w:pPr>
            <w:r>
              <w:rPr>
                <w:rFonts w:hint="eastAsia" w:ascii="仿宋_GB2312" w:eastAsia="仿宋_GB2312" w:hAnsiTheme="majorEastAsia"/>
                <w:sz w:val="28"/>
                <w:szCs w:val="28"/>
              </w:rPr>
              <w:t>招标项目</w:t>
            </w:r>
          </w:p>
          <w:p w14:paraId="00F6F68F">
            <w:pPr>
              <w:jc w:val="center"/>
              <w:rPr>
                <w:rFonts w:hint="eastAsia" w:ascii="仿宋_GB2312" w:eastAsia="仿宋_GB2312" w:hAnsiTheme="majorEastAsia"/>
                <w:sz w:val="28"/>
                <w:szCs w:val="28"/>
              </w:rPr>
            </w:pPr>
            <w:r>
              <w:rPr>
                <w:rFonts w:hint="eastAsia" w:ascii="仿宋_GB2312" w:eastAsia="仿宋_GB2312" w:hAnsiTheme="majorEastAsia"/>
                <w:sz w:val="28"/>
                <w:szCs w:val="28"/>
              </w:rPr>
              <w:t>内容</w:t>
            </w:r>
          </w:p>
        </w:tc>
        <w:tc>
          <w:tcPr>
            <w:tcW w:w="7796" w:type="dxa"/>
            <w:vAlign w:val="center"/>
          </w:tcPr>
          <w:p w14:paraId="1D5D7BD5">
            <w:pPr>
              <w:ind w:firstLine="560" w:firstLineChars="200"/>
              <w:jc w:val="left"/>
              <w:rPr>
                <w:rFonts w:hint="eastAsia" w:ascii="仿宋_GB2312" w:eastAsia="仿宋_GB2312" w:hAnsiTheme="majorEastAsia"/>
                <w:sz w:val="28"/>
                <w:szCs w:val="28"/>
              </w:rPr>
            </w:pPr>
            <w:r>
              <w:rPr>
                <w:rFonts w:hint="eastAsia" w:ascii="仿宋_GB2312" w:eastAsia="仿宋_GB2312" w:hAnsiTheme="majorEastAsia"/>
                <w:sz w:val="28"/>
                <w:szCs w:val="28"/>
              </w:rPr>
              <w:t>按照我公司监理项目需要，需对提供工程项目监理检测试验服务的试验机构进行采购，检测项目涉及专业包括土建、市政和水利等。</w:t>
            </w:r>
          </w:p>
        </w:tc>
      </w:tr>
      <w:tr w14:paraId="591A89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03F41155">
            <w:pPr>
              <w:jc w:val="center"/>
              <w:rPr>
                <w:rFonts w:hint="eastAsia" w:ascii="仿宋_GB2312" w:eastAsia="仿宋_GB2312" w:hAnsiTheme="majorEastAsia"/>
                <w:sz w:val="28"/>
                <w:szCs w:val="28"/>
              </w:rPr>
            </w:pPr>
            <w:r>
              <w:rPr>
                <w:rFonts w:hint="eastAsia" w:ascii="仿宋_GB2312" w:eastAsia="仿宋_GB2312" w:hAnsiTheme="majorEastAsia"/>
                <w:sz w:val="28"/>
                <w:szCs w:val="28"/>
              </w:rPr>
              <w:t>6</w:t>
            </w:r>
          </w:p>
        </w:tc>
        <w:tc>
          <w:tcPr>
            <w:tcW w:w="1702" w:type="dxa"/>
            <w:vAlign w:val="center"/>
          </w:tcPr>
          <w:p w14:paraId="4549A78B">
            <w:pPr>
              <w:jc w:val="center"/>
              <w:rPr>
                <w:rFonts w:hint="eastAsia" w:ascii="仿宋_GB2312" w:eastAsia="仿宋_GB2312" w:hAnsiTheme="majorEastAsia"/>
                <w:sz w:val="28"/>
                <w:szCs w:val="28"/>
              </w:rPr>
            </w:pPr>
            <w:r>
              <w:rPr>
                <w:rFonts w:hint="eastAsia" w:ascii="仿宋_GB2312" w:eastAsia="仿宋_GB2312" w:hAnsiTheme="majorEastAsia"/>
                <w:sz w:val="28"/>
                <w:szCs w:val="28"/>
              </w:rPr>
              <w:t>采购方式</w:t>
            </w:r>
          </w:p>
        </w:tc>
        <w:tc>
          <w:tcPr>
            <w:tcW w:w="7796" w:type="dxa"/>
            <w:vAlign w:val="center"/>
          </w:tcPr>
          <w:p w14:paraId="35AD6C25">
            <w:pPr>
              <w:jc w:val="center"/>
              <w:rPr>
                <w:rFonts w:hint="eastAsia" w:ascii="仿宋_GB2312" w:eastAsia="仿宋_GB2312" w:hAnsiTheme="majorEastAsia"/>
                <w:sz w:val="28"/>
                <w:szCs w:val="28"/>
                <w:highlight w:val="yellow"/>
              </w:rPr>
            </w:pPr>
            <w:r>
              <w:rPr>
                <w:rFonts w:hint="eastAsia" w:ascii="仿宋_GB2312" w:eastAsia="仿宋_GB2312" w:hAnsiTheme="majorEastAsia"/>
                <w:sz w:val="28"/>
                <w:szCs w:val="28"/>
              </w:rPr>
              <w:t>集团招标</w:t>
            </w:r>
          </w:p>
        </w:tc>
      </w:tr>
      <w:tr w14:paraId="722DE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3181CBD7">
            <w:pPr>
              <w:jc w:val="center"/>
              <w:rPr>
                <w:rFonts w:hint="eastAsia" w:ascii="仿宋_GB2312" w:eastAsia="仿宋_GB2312" w:hAnsiTheme="majorEastAsia"/>
                <w:sz w:val="28"/>
                <w:szCs w:val="28"/>
              </w:rPr>
            </w:pPr>
            <w:r>
              <w:rPr>
                <w:rFonts w:hint="eastAsia" w:ascii="仿宋_GB2312" w:eastAsia="仿宋_GB2312" w:hAnsiTheme="majorEastAsia"/>
                <w:sz w:val="28"/>
                <w:szCs w:val="28"/>
              </w:rPr>
              <w:t>7</w:t>
            </w:r>
          </w:p>
        </w:tc>
        <w:tc>
          <w:tcPr>
            <w:tcW w:w="1702" w:type="dxa"/>
            <w:vAlign w:val="center"/>
          </w:tcPr>
          <w:p w14:paraId="5B75D7C3">
            <w:pPr>
              <w:jc w:val="center"/>
              <w:rPr>
                <w:rFonts w:hint="eastAsia" w:ascii="仿宋_GB2312" w:eastAsia="仿宋_GB2312" w:hAnsiTheme="majorEastAsia"/>
                <w:sz w:val="28"/>
                <w:szCs w:val="28"/>
              </w:rPr>
            </w:pPr>
            <w:r>
              <w:rPr>
                <w:rFonts w:hint="eastAsia" w:ascii="仿宋_GB2312" w:eastAsia="仿宋_GB2312" w:hAnsiTheme="majorEastAsia"/>
                <w:sz w:val="28"/>
                <w:szCs w:val="28"/>
              </w:rPr>
              <w:t>项目控制价</w:t>
            </w:r>
          </w:p>
        </w:tc>
        <w:tc>
          <w:tcPr>
            <w:tcW w:w="7796" w:type="dxa"/>
            <w:vAlign w:val="center"/>
          </w:tcPr>
          <w:p w14:paraId="52E339D1">
            <w:pPr>
              <w:jc w:val="center"/>
              <w:rPr>
                <w:rFonts w:hint="eastAsia" w:ascii="仿宋_GB2312" w:eastAsia="仿宋_GB2312" w:hAnsiTheme="majorEastAsia"/>
                <w:sz w:val="28"/>
                <w:szCs w:val="28"/>
              </w:rPr>
            </w:pPr>
            <w:r>
              <w:rPr>
                <w:rFonts w:hint="eastAsia" w:ascii="仿宋_GB2312" w:eastAsia="仿宋_GB2312" w:hAnsiTheme="majorEastAsia"/>
                <w:sz w:val="28"/>
                <w:szCs w:val="28"/>
                <w:lang w:val="en-US" w:eastAsia="zh-CN"/>
              </w:rPr>
              <w:t>47</w:t>
            </w:r>
            <w:r>
              <w:rPr>
                <w:rFonts w:hint="eastAsia" w:ascii="仿宋_GB2312" w:eastAsia="仿宋_GB2312" w:hAnsiTheme="majorEastAsia"/>
                <w:sz w:val="28"/>
                <w:szCs w:val="28"/>
              </w:rPr>
              <w:t>.</w:t>
            </w:r>
            <w:r>
              <w:rPr>
                <w:rFonts w:hint="eastAsia" w:ascii="仿宋_GB2312" w:eastAsia="仿宋_GB2312" w:hAnsiTheme="majorEastAsia"/>
                <w:sz w:val="28"/>
                <w:szCs w:val="28"/>
                <w:lang w:val="en-US" w:eastAsia="zh-CN"/>
              </w:rPr>
              <w:t>38</w:t>
            </w:r>
            <w:r>
              <w:rPr>
                <w:rFonts w:hint="eastAsia" w:ascii="仿宋_GB2312" w:eastAsia="仿宋_GB2312" w:hAnsiTheme="majorEastAsia"/>
                <w:sz w:val="28"/>
                <w:szCs w:val="28"/>
              </w:rPr>
              <w:t>万元（含税价格）</w:t>
            </w:r>
          </w:p>
        </w:tc>
      </w:tr>
      <w:tr w14:paraId="26ABF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71704334">
            <w:pPr>
              <w:jc w:val="center"/>
              <w:rPr>
                <w:rFonts w:hint="eastAsia" w:ascii="仿宋_GB2312" w:eastAsia="仿宋_GB2312" w:hAnsiTheme="majorEastAsia"/>
                <w:sz w:val="28"/>
                <w:szCs w:val="28"/>
              </w:rPr>
            </w:pPr>
            <w:r>
              <w:rPr>
                <w:rFonts w:hint="eastAsia" w:ascii="仿宋_GB2312" w:eastAsia="仿宋_GB2312" w:hAnsiTheme="majorEastAsia"/>
                <w:sz w:val="28"/>
                <w:szCs w:val="28"/>
              </w:rPr>
              <w:t>8</w:t>
            </w:r>
          </w:p>
        </w:tc>
        <w:tc>
          <w:tcPr>
            <w:tcW w:w="1702" w:type="dxa"/>
            <w:vAlign w:val="center"/>
          </w:tcPr>
          <w:p w14:paraId="27911F66">
            <w:pPr>
              <w:jc w:val="center"/>
              <w:rPr>
                <w:rFonts w:hint="eastAsia" w:ascii="仿宋_GB2312" w:eastAsia="仿宋_GB2312" w:hAnsiTheme="majorEastAsia"/>
                <w:sz w:val="28"/>
                <w:szCs w:val="28"/>
              </w:rPr>
            </w:pPr>
            <w:r>
              <w:rPr>
                <w:rFonts w:hint="eastAsia" w:ascii="仿宋_GB2312" w:eastAsia="仿宋_GB2312" w:hAnsiTheme="majorEastAsia"/>
                <w:sz w:val="28"/>
                <w:szCs w:val="28"/>
              </w:rPr>
              <w:t>投标单位</w:t>
            </w:r>
          </w:p>
          <w:p w14:paraId="7ACF1324">
            <w:pPr>
              <w:jc w:val="center"/>
              <w:rPr>
                <w:rFonts w:hint="eastAsia" w:ascii="仿宋_GB2312" w:eastAsia="仿宋_GB2312" w:hAnsiTheme="majorEastAsia"/>
                <w:sz w:val="28"/>
                <w:szCs w:val="28"/>
              </w:rPr>
            </w:pPr>
            <w:r>
              <w:rPr>
                <w:rFonts w:hint="eastAsia" w:ascii="仿宋_GB2312" w:eastAsia="仿宋_GB2312" w:hAnsiTheme="majorEastAsia"/>
                <w:sz w:val="28"/>
                <w:szCs w:val="28"/>
              </w:rPr>
              <w:t>资格审查</w:t>
            </w:r>
          </w:p>
        </w:tc>
        <w:tc>
          <w:tcPr>
            <w:tcW w:w="7796" w:type="dxa"/>
            <w:vAlign w:val="center"/>
          </w:tcPr>
          <w:p w14:paraId="0536BD8F">
            <w:pPr>
              <w:ind w:firstLine="560" w:firstLineChars="200"/>
              <w:jc w:val="left"/>
              <w:rPr>
                <w:rFonts w:hint="eastAsia" w:ascii="仿宋_GB2312" w:eastAsia="仿宋_GB2312" w:hAnsiTheme="majorEastAsia"/>
                <w:sz w:val="28"/>
                <w:szCs w:val="28"/>
              </w:rPr>
            </w:pPr>
            <w:r>
              <w:rPr>
                <w:rFonts w:hint="eastAsia" w:ascii="仿宋_GB2312" w:eastAsia="仿宋_GB2312" w:hAnsiTheme="majorEastAsia"/>
                <w:sz w:val="28"/>
                <w:szCs w:val="28"/>
              </w:rPr>
              <w:t>1.投标人须在中华人民共和国境内注册，具有独立法人资格,具有独立承担民事责任的能力。</w:t>
            </w:r>
          </w:p>
          <w:p w14:paraId="236E7048">
            <w:pPr>
              <w:ind w:firstLine="560" w:firstLineChars="200"/>
              <w:jc w:val="left"/>
              <w:rPr>
                <w:rFonts w:hint="eastAsia" w:ascii="仿宋_GB2312" w:eastAsia="仿宋_GB2312" w:hAnsiTheme="majorEastAsia"/>
                <w:sz w:val="28"/>
                <w:szCs w:val="28"/>
              </w:rPr>
            </w:pPr>
            <w:r>
              <w:rPr>
                <w:rFonts w:hint="eastAsia" w:ascii="仿宋_GB2312" w:eastAsia="仿宋_GB2312" w:hAnsiTheme="majorEastAsia"/>
                <w:sz w:val="28"/>
                <w:szCs w:val="28"/>
              </w:rPr>
              <w:t>2.投标人营业执照及检验检测机构资质认定证书须在有效期内。</w:t>
            </w:r>
          </w:p>
          <w:p w14:paraId="770AE952">
            <w:pPr>
              <w:ind w:firstLine="560" w:firstLineChars="200"/>
              <w:jc w:val="left"/>
              <w:rPr>
                <w:rFonts w:hint="eastAsia" w:ascii="仿宋_GB2312" w:eastAsia="仿宋_GB2312" w:hAnsiTheme="majorEastAsia"/>
                <w:sz w:val="28"/>
                <w:szCs w:val="28"/>
              </w:rPr>
            </w:pPr>
            <w:r>
              <w:rPr>
                <w:rFonts w:hint="eastAsia" w:ascii="仿宋_GB2312" w:eastAsia="仿宋_GB2312" w:hAnsiTheme="majorEastAsia"/>
                <w:sz w:val="28"/>
                <w:szCs w:val="28"/>
              </w:rPr>
              <w:t>3.投标人检测项目专业应涉及土建、市政和水利中至少一项，并且对应专业的建设工程质量检测机构资质证书、公路水运工程质量检测机构资质证书和水利工程质量检测单位资质等级证书须在有效期内。</w:t>
            </w:r>
          </w:p>
          <w:p w14:paraId="0570339E">
            <w:pPr>
              <w:ind w:firstLine="560" w:firstLineChars="200"/>
              <w:jc w:val="left"/>
              <w:rPr>
                <w:rFonts w:hint="eastAsia" w:ascii="仿宋_GB2312" w:eastAsia="仿宋_GB2312" w:hAnsiTheme="majorEastAsia"/>
                <w:sz w:val="28"/>
                <w:szCs w:val="28"/>
              </w:rPr>
            </w:pPr>
            <w:r>
              <w:rPr>
                <w:rFonts w:hint="eastAsia" w:ascii="仿宋_GB2312" w:eastAsia="仿宋_GB2312" w:hAnsiTheme="majorEastAsia"/>
                <w:sz w:val="28"/>
                <w:szCs w:val="28"/>
              </w:rPr>
              <w:t>4.投标人近三年内（2022年1月1日至今），未被列入失信被执行人名单（以开标当日，通过“信用中国”网站(www.creditchina.gov.cn)查询结果为准）。</w:t>
            </w:r>
          </w:p>
          <w:p w14:paraId="7CB77FA1">
            <w:pPr>
              <w:ind w:firstLine="560" w:firstLineChars="200"/>
              <w:jc w:val="left"/>
              <w:rPr>
                <w:rFonts w:hint="eastAsia" w:ascii="仿宋_GB2312" w:eastAsia="仿宋_GB2312" w:hAnsiTheme="majorEastAsia"/>
                <w:sz w:val="28"/>
                <w:szCs w:val="28"/>
              </w:rPr>
            </w:pPr>
            <w:r>
              <w:rPr>
                <w:rFonts w:hint="eastAsia" w:ascii="仿宋_GB2312" w:eastAsia="仿宋_GB2312" w:hAnsiTheme="majorEastAsia"/>
                <w:sz w:val="28"/>
                <w:szCs w:val="28"/>
              </w:rPr>
              <w:t>5.投标人应为天津水务集团合格供应商（“津水云采”平台注册审核通过并购买CA证书且为激活状态的供应商）。</w:t>
            </w:r>
          </w:p>
          <w:p w14:paraId="0A4E2D8F">
            <w:pPr>
              <w:ind w:firstLine="560" w:firstLineChars="200"/>
              <w:jc w:val="left"/>
              <w:rPr>
                <w:rFonts w:hint="eastAsia" w:ascii="仿宋_GB2312" w:eastAsia="仿宋_GB2312" w:hAnsiTheme="majorEastAsia"/>
                <w:sz w:val="28"/>
                <w:szCs w:val="28"/>
              </w:rPr>
            </w:pPr>
            <w:r>
              <w:rPr>
                <w:rFonts w:hint="eastAsia" w:ascii="仿宋_GB2312" w:eastAsia="仿宋_GB2312" w:hAnsiTheme="majorEastAsia"/>
                <w:sz w:val="28"/>
                <w:szCs w:val="28"/>
              </w:rPr>
              <w:t>6.投标人应具有履行合同的能力，包括人员、专业、设施设备、技术资格和能力等。</w:t>
            </w:r>
          </w:p>
          <w:p w14:paraId="1E16D0F9">
            <w:pPr>
              <w:ind w:firstLine="560" w:firstLineChars="200"/>
              <w:jc w:val="left"/>
              <w:rPr>
                <w:rFonts w:hint="eastAsia" w:ascii="仿宋_GB2312" w:eastAsia="仿宋_GB2312" w:hAnsiTheme="majorEastAsia"/>
                <w:sz w:val="28"/>
                <w:szCs w:val="28"/>
              </w:rPr>
            </w:pPr>
            <w:r>
              <w:rPr>
                <w:rFonts w:hint="eastAsia" w:ascii="仿宋_GB2312" w:eastAsia="仿宋_GB2312" w:hAnsiTheme="majorEastAsia"/>
                <w:sz w:val="28"/>
                <w:szCs w:val="28"/>
              </w:rPr>
              <w:t>7.本项目不接受联合体投标。</w:t>
            </w:r>
          </w:p>
        </w:tc>
      </w:tr>
      <w:tr w14:paraId="0FAD6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2DD13A82">
            <w:pPr>
              <w:jc w:val="center"/>
              <w:rPr>
                <w:rFonts w:hint="eastAsia" w:ascii="仿宋_GB2312" w:eastAsia="仿宋_GB2312" w:hAnsiTheme="majorEastAsia"/>
                <w:sz w:val="28"/>
                <w:szCs w:val="28"/>
              </w:rPr>
            </w:pPr>
            <w:r>
              <w:rPr>
                <w:rFonts w:hint="eastAsia" w:ascii="仿宋_GB2312" w:eastAsia="仿宋_GB2312" w:hAnsiTheme="majorEastAsia"/>
                <w:sz w:val="28"/>
                <w:szCs w:val="28"/>
              </w:rPr>
              <w:t>9</w:t>
            </w:r>
          </w:p>
        </w:tc>
        <w:tc>
          <w:tcPr>
            <w:tcW w:w="1702" w:type="dxa"/>
            <w:vAlign w:val="center"/>
          </w:tcPr>
          <w:p w14:paraId="4EBE680A">
            <w:pPr>
              <w:jc w:val="center"/>
              <w:rPr>
                <w:rFonts w:hint="eastAsia" w:ascii="仿宋_GB2312" w:eastAsia="仿宋_GB2312" w:hAnsiTheme="majorEastAsia"/>
                <w:sz w:val="28"/>
                <w:szCs w:val="28"/>
              </w:rPr>
            </w:pPr>
            <w:r>
              <w:rPr>
                <w:rFonts w:hint="eastAsia" w:ascii="仿宋_GB2312" w:eastAsia="仿宋_GB2312" w:hAnsiTheme="majorEastAsia"/>
                <w:sz w:val="28"/>
                <w:szCs w:val="28"/>
              </w:rPr>
              <w:t>资格审查</w:t>
            </w:r>
          </w:p>
        </w:tc>
        <w:tc>
          <w:tcPr>
            <w:tcW w:w="7796" w:type="dxa"/>
            <w:vAlign w:val="center"/>
          </w:tcPr>
          <w:p w14:paraId="79AA272A">
            <w:pPr>
              <w:jc w:val="center"/>
              <w:rPr>
                <w:rFonts w:hint="eastAsia" w:ascii="仿宋_GB2312" w:eastAsia="仿宋_GB2312" w:hAnsiTheme="majorEastAsia"/>
                <w:sz w:val="28"/>
                <w:szCs w:val="28"/>
              </w:rPr>
            </w:pPr>
            <w:r>
              <w:rPr>
                <w:rFonts w:hint="eastAsia" w:ascii="仿宋_GB2312" w:eastAsia="仿宋_GB2312" w:hAnsiTheme="majorEastAsia"/>
                <w:sz w:val="28"/>
                <w:szCs w:val="28"/>
              </w:rPr>
              <w:t>资格后审</w:t>
            </w:r>
          </w:p>
        </w:tc>
      </w:tr>
      <w:tr w14:paraId="709EB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3" w:hRule="atLeast"/>
        </w:trPr>
        <w:tc>
          <w:tcPr>
            <w:tcW w:w="851" w:type="dxa"/>
            <w:vAlign w:val="center"/>
          </w:tcPr>
          <w:p w14:paraId="3E00F0D6">
            <w:pPr>
              <w:jc w:val="center"/>
              <w:rPr>
                <w:rFonts w:hint="eastAsia" w:ascii="仿宋_GB2312" w:eastAsia="仿宋_GB2312" w:hAnsiTheme="majorEastAsia"/>
                <w:sz w:val="28"/>
                <w:szCs w:val="28"/>
              </w:rPr>
            </w:pPr>
            <w:r>
              <w:rPr>
                <w:rFonts w:hint="eastAsia" w:ascii="仿宋_GB2312" w:eastAsia="仿宋_GB2312" w:hAnsiTheme="majorEastAsia"/>
                <w:sz w:val="28"/>
                <w:szCs w:val="28"/>
              </w:rPr>
              <w:t>10</w:t>
            </w:r>
          </w:p>
        </w:tc>
        <w:tc>
          <w:tcPr>
            <w:tcW w:w="1702" w:type="dxa"/>
            <w:vAlign w:val="center"/>
          </w:tcPr>
          <w:p w14:paraId="45240421">
            <w:pPr>
              <w:jc w:val="center"/>
              <w:rPr>
                <w:rFonts w:hint="eastAsia" w:ascii="仿宋_GB2312" w:eastAsia="仿宋_GB2312" w:hAnsiTheme="majorEastAsia"/>
                <w:sz w:val="28"/>
                <w:szCs w:val="28"/>
              </w:rPr>
            </w:pPr>
            <w:r>
              <w:rPr>
                <w:rFonts w:hint="eastAsia" w:ascii="仿宋_GB2312" w:eastAsia="仿宋_GB2312" w:hAnsiTheme="majorEastAsia"/>
                <w:sz w:val="28"/>
                <w:szCs w:val="28"/>
              </w:rPr>
              <w:t>评标方法</w:t>
            </w:r>
          </w:p>
        </w:tc>
        <w:tc>
          <w:tcPr>
            <w:tcW w:w="7796" w:type="dxa"/>
            <w:vAlign w:val="center"/>
          </w:tcPr>
          <w:p w14:paraId="133B3B96">
            <w:pPr>
              <w:ind w:firstLine="560" w:firstLineChars="200"/>
              <w:jc w:val="left"/>
              <w:rPr>
                <w:rFonts w:hint="eastAsia" w:ascii="仿宋_GB2312" w:eastAsia="仿宋_GB2312" w:hAnsiTheme="majorEastAsia"/>
                <w:sz w:val="28"/>
                <w:szCs w:val="28"/>
              </w:rPr>
            </w:pPr>
            <w:bookmarkStart w:id="1" w:name="_Hlk175058083"/>
            <w:r>
              <w:rPr>
                <w:rFonts w:hint="eastAsia" w:ascii="仿宋_GB2312" w:eastAsia="仿宋_GB2312" w:hAnsiTheme="majorEastAsia"/>
                <w:sz w:val="28"/>
                <w:szCs w:val="28"/>
              </w:rPr>
              <w:t>采用合理低价法选取多个入围供应商，具体方法如下：</w:t>
            </w:r>
          </w:p>
          <w:bookmarkEnd w:id="1"/>
          <w:p w14:paraId="4304F0A3">
            <w:pPr>
              <w:ind w:firstLine="560" w:firstLineChars="200"/>
              <w:jc w:val="left"/>
              <w:rPr>
                <w:rFonts w:hint="eastAsia" w:ascii="仿宋_GB2312" w:eastAsia="仿宋_GB2312" w:hAnsiTheme="majorEastAsia"/>
                <w:sz w:val="28"/>
                <w:szCs w:val="28"/>
              </w:rPr>
            </w:pPr>
            <w:r>
              <w:rPr>
                <w:rFonts w:hint="eastAsia" w:ascii="仿宋_GB2312" w:eastAsia="仿宋_GB2312" w:hAnsiTheme="majorEastAsia"/>
                <w:sz w:val="28"/>
                <w:szCs w:val="28"/>
              </w:rPr>
              <w:t>1.当满足资格要求的投标人≤9家时，招标人将重新组织招标。</w:t>
            </w:r>
          </w:p>
          <w:p w14:paraId="2BBCBA6F">
            <w:pPr>
              <w:ind w:firstLine="560" w:firstLineChars="200"/>
              <w:jc w:val="left"/>
              <w:rPr>
                <w:rFonts w:hint="eastAsia" w:ascii="仿宋_GB2312" w:eastAsia="仿宋_GB2312" w:hAnsiTheme="majorEastAsia"/>
                <w:sz w:val="28"/>
                <w:szCs w:val="28"/>
              </w:rPr>
            </w:pPr>
            <w:r>
              <w:rPr>
                <w:rFonts w:hint="eastAsia" w:ascii="仿宋_GB2312" w:eastAsia="仿宋_GB2312" w:hAnsiTheme="majorEastAsia"/>
                <w:sz w:val="28"/>
                <w:szCs w:val="28"/>
              </w:rPr>
              <w:t>2.当满足资格要求的投标人＞9家且≤1</w:t>
            </w:r>
            <w:r>
              <w:rPr>
                <w:rFonts w:hint="eastAsia" w:ascii="仿宋_GB2312" w:eastAsia="仿宋_GB2312" w:hAnsiTheme="majorEastAsia"/>
                <w:sz w:val="28"/>
                <w:szCs w:val="28"/>
                <w:lang w:val="en-US" w:eastAsia="zh-CN"/>
              </w:rPr>
              <w:t>3</w:t>
            </w:r>
            <w:r>
              <w:rPr>
                <w:rFonts w:hint="eastAsia" w:ascii="仿宋_GB2312" w:eastAsia="仿宋_GB2312" w:hAnsiTheme="majorEastAsia"/>
                <w:sz w:val="28"/>
                <w:szCs w:val="28"/>
              </w:rPr>
              <w:t>家时，按投标报价由低到高推荐前九名入围。</w:t>
            </w:r>
          </w:p>
          <w:p w14:paraId="25F63212">
            <w:pPr>
              <w:ind w:firstLine="560" w:firstLineChars="200"/>
              <w:jc w:val="left"/>
              <w:rPr>
                <w:rFonts w:hint="eastAsia" w:ascii="仿宋_GB2312" w:eastAsia="仿宋_GB2312" w:hAnsiTheme="majorEastAsia"/>
                <w:sz w:val="28"/>
                <w:szCs w:val="28"/>
              </w:rPr>
            </w:pPr>
            <w:r>
              <w:rPr>
                <w:rFonts w:hint="eastAsia" w:ascii="仿宋_GB2312" w:eastAsia="仿宋_GB2312" w:hAnsiTheme="majorEastAsia"/>
                <w:sz w:val="28"/>
                <w:szCs w:val="28"/>
              </w:rPr>
              <w:t>3.当满足资格要求的投标人＞1</w:t>
            </w:r>
            <w:r>
              <w:rPr>
                <w:rFonts w:hint="eastAsia" w:ascii="仿宋_GB2312" w:eastAsia="仿宋_GB2312" w:hAnsiTheme="majorEastAsia"/>
                <w:sz w:val="28"/>
                <w:szCs w:val="28"/>
                <w:lang w:val="en-US" w:eastAsia="zh-CN"/>
              </w:rPr>
              <w:t>3</w:t>
            </w:r>
            <w:r>
              <w:rPr>
                <w:rFonts w:hint="eastAsia" w:ascii="仿宋_GB2312" w:eastAsia="仿宋_GB2312" w:hAnsiTheme="majorEastAsia"/>
                <w:sz w:val="28"/>
                <w:szCs w:val="28"/>
              </w:rPr>
              <w:t>家时，按投标报价由低到高推荐前十名入围。</w:t>
            </w:r>
          </w:p>
        </w:tc>
      </w:tr>
      <w:tr w14:paraId="4F589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42869B9B">
            <w:pPr>
              <w:jc w:val="center"/>
              <w:rPr>
                <w:rFonts w:hint="eastAsia" w:ascii="仿宋_GB2312" w:eastAsia="仿宋_GB2312" w:hAnsiTheme="majorEastAsia"/>
                <w:sz w:val="28"/>
                <w:szCs w:val="28"/>
              </w:rPr>
            </w:pPr>
            <w:r>
              <w:rPr>
                <w:rFonts w:hint="eastAsia" w:ascii="仿宋_GB2312" w:eastAsia="仿宋_GB2312" w:hAnsiTheme="majorEastAsia"/>
                <w:sz w:val="28"/>
                <w:szCs w:val="28"/>
              </w:rPr>
              <w:t>11</w:t>
            </w:r>
          </w:p>
        </w:tc>
        <w:tc>
          <w:tcPr>
            <w:tcW w:w="1702" w:type="dxa"/>
            <w:vAlign w:val="center"/>
          </w:tcPr>
          <w:p w14:paraId="6A4FF685">
            <w:pPr>
              <w:jc w:val="center"/>
              <w:rPr>
                <w:rFonts w:hint="eastAsia" w:ascii="仿宋_GB2312" w:eastAsia="仿宋_GB2312" w:cs="Times New Roman" w:hAnsiTheme="majorEastAsia"/>
                <w:bCs/>
                <w:sz w:val="28"/>
                <w:szCs w:val="28"/>
              </w:rPr>
            </w:pPr>
            <w:r>
              <w:rPr>
                <w:rFonts w:hint="eastAsia" w:ascii="仿宋_GB2312" w:eastAsia="仿宋_GB2312" w:cs="Times New Roman" w:hAnsiTheme="majorEastAsia"/>
                <w:bCs/>
                <w:sz w:val="28"/>
                <w:szCs w:val="28"/>
              </w:rPr>
              <w:t>招标公告</w:t>
            </w:r>
          </w:p>
          <w:p w14:paraId="410C536A">
            <w:pPr>
              <w:jc w:val="center"/>
              <w:rPr>
                <w:rFonts w:hint="eastAsia" w:ascii="仿宋_GB2312" w:eastAsia="仿宋_GB2312" w:cs="Times New Roman" w:hAnsiTheme="majorEastAsia"/>
                <w:bCs/>
                <w:sz w:val="28"/>
                <w:szCs w:val="28"/>
              </w:rPr>
            </w:pPr>
            <w:r>
              <w:rPr>
                <w:rFonts w:hint="eastAsia" w:ascii="仿宋_GB2312" w:eastAsia="仿宋_GB2312" w:cs="Times New Roman" w:hAnsiTheme="majorEastAsia"/>
                <w:bCs/>
                <w:sz w:val="28"/>
                <w:szCs w:val="28"/>
              </w:rPr>
              <w:t>发布时间</w:t>
            </w:r>
          </w:p>
        </w:tc>
        <w:tc>
          <w:tcPr>
            <w:tcW w:w="7796" w:type="dxa"/>
            <w:vAlign w:val="center"/>
          </w:tcPr>
          <w:p w14:paraId="10E8D5A3">
            <w:pPr>
              <w:ind w:firstLine="560" w:firstLineChars="200"/>
              <w:jc w:val="left"/>
              <w:rPr>
                <w:rFonts w:hint="eastAsia" w:ascii="仿宋_GB2312" w:eastAsia="仿宋_GB2312" w:cs="Times New Roman" w:hAnsiTheme="majorEastAsia"/>
                <w:sz w:val="28"/>
                <w:szCs w:val="28"/>
              </w:rPr>
            </w:pPr>
            <w:r>
              <w:rPr>
                <w:rFonts w:hint="eastAsia" w:ascii="仿宋_GB2312" w:eastAsia="仿宋_GB2312" w:cs="Times New Roman" w:hAnsiTheme="majorEastAsia"/>
                <w:sz w:val="28"/>
                <w:szCs w:val="28"/>
              </w:rPr>
              <w:t>2025年10月16日15:00至2025年10月23日15:00</w:t>
            </w:r>
          </w:p>
        </w:tc>
      </w:tr>
      <w:tr w14:paraId="4C36F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45134358">
            <w:pPr>
              <w:jc w:val="center"/>
              <w:rPr>
                <w:rFonts w:hint="eastAsia" w:ascii="仿宋_GB2312" w:eastAsia="仿宋_GB2312" w:hAnsiTheme="majorEastAsia"/>
                <w:sz w:val="28"/>
                <w:szCs w:val="28"/>
              </w:rPr>
            </w:pPr>
            <w:r>
              <w:rPr>
                <w:rFonts w:hint="eastAsia" w:ascii="仿宋_GB2312" w:eastAsia="仿宋_GB2312" w:hAnsiTheme="majorEastAsia"/>
                <w:sz w:val="28"/>
                <w:szCs w:val="28"/>
              </w:rPr>
              <w:t>12</w:t>
            </w:r>
          </w:p>
        </w:tc>
        <w:tc>
          <w:tcPr>
            <w:tcW w:w="1702" w:type="dxa"/>
            <w:vAlign w:val="center"/>
          </w:tcPr>
          <w:p w14:paraId="0F0B4EFA">
            <w:pPr>
              <w:jc w:val="center"/>
              <w:rPr>
                <w:rFonts w:hint="eastAsia" w:ascii="仿宋_GB2312" w:eastAsia="仿宋_GB2312" w:cs="Times New Roman" w:hAnsiTheme="majorEastAsia"/>
                <w:bCs/>
                <w:sz w:val="28"/>
                <w:szCs w:val="28"/>
              </w:rPr>
            </w:pPr>
            <w:r>
              <w:rPr>
                <w:rFonts w:hint="eastAsia" w:ascii="仿宋_GB2312" w:eastAsia="仿宋_GB2312" w:cs="Times New Roman" w:hAnsiTheme="majorEastAsia"/>
                <w:bCs/>
                <w:sz w:val="28"/>
                <w:szCs w:val="28"/>
              </w:rPr>
              <w:t>招标文件的获取</w:t>
            </w:r>
          </w:p>
        </w:tc>
        <w:tc>
          <w:tcPr>
            <w:tcW w:w="7796" w:type="dxa"/>
            <w:vAlign w:val="center"/>
          </w:tcPr>
          <w:p w14:paraId="67EAC809">
            <w:pPr>
              <w:ind w:firstLine="560" w:firstLineChars="200"/>
              <w:jc w:val="left"/>
              <w:rPr>
                <w:rFonts w:hint="eastAsia" w:ascii="仿宋_GB2312" w:eastAsia="仿宋_GB2312" w:cs="Times New Roman" w:hAnsiTheme="majorEastAsia"/>
                <w:sz w:val="28"/>
                <w:szCs w:val="28"/>
              </w:rPr>
            </w:pPr>
            <w:r>
              <w:rPr>
                <w:rFonts w:hint="eastAsia" w:ascii="仿宋_GB2312" w:eastAsia="仿宋_GB2312" w:cs="Times New Roman" w:hAnsiTheme="majorEastAsia"/>
                <w:sz w:val="28"/>
                <w:szCs w:val="28"/>
              </w:rPr>
              <w:t>获取时间：2025年10月16日15:00至2025年10月23日15:00</w:t>
            </w:r>
          </w:p>
          <w:p w14:paraId="5D9B5147">
            <w:pPr>
              <w:ind w:firstLine="560" w:firstLineChars="200"/>
              <w:jc w:val="left"/>
              <w:rPr>
                <w:rFonts w:hint="eastAsia" w:ascii="仿宋_GB2312" w:eastAsia="仿宋_GB2312" w:cs="Times New Roman" w:hAnsiTheme="majorEastAsia"/>
                <w:sz w:val="28"/>
                <w:szCs w:val="28"/>
              </w:rPr>
            </w:pPr>
            <w:r>
              <w:rPr>
                <w:rFonts w:hint="eastAsia" w:ascii="仿宋_GB2312" w:eastAsia="仿宋_GB2312" w:cs="Times New Roman" w:hAnsiTheme="majorEastAsia"/>
                <w:sz w:val="28"/>
                <w:szCs w:val="28"/>
              </w:rPr>
              <w:t>获取方式：采用线上获取方式。投标人登录“津水云采”平台，在本项目招标公告附件中获取招标文件。</w:t>
            </w:r>
          </w:p>
        </w:tc>
      </w:tr>
      <w:tr w14:paraId="53953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34DAE792">
            <w:pPr>
              <w:jc w:val="center"/>
              <w:rPr>
                <w:rFonts w:hint="eastAsia" w:ascii="仿宋_GB2312" w:eastAsia="仿宋_GB2312" w:hAnsiTheme="majorEastAsia"/>
                <w:sz w:val="28"/>
                <w:szCs w:val="28"/>
              </w:rPr>
            </w:pPr>
            <w:r>
              <w:rPr>
                <w:rFonts w:hint="eastAsia" w:ascii="仿宋_GB2312" w:eastAsia="仿宋_GB2312" w:hAnsiTheme="majorEastAsia"/>
                <w:sz w:val="28"/>
                <w:szCs w:val="28"/>
              </w:rPr>
              <w:t>13</w:t>
            </w:r>
          </w:p>
        </w:tc>
        <w:tc>
          <w:tcPr>
            <w:tcW w:w="1702" w:type="dxa"/>
            <w:vAlign w:val="center"/>
          </w:tcPr>
          <w:p w14:paraId="4CF2A594">
            <w:pPr>
              <w:jc w:val="center"/>
              <w:rPr>
                <w:rFonts w:hint="eastAsia" w:ascii="仿宋_GB2312" w:eastAsia="仿宋_GB2312" w:cs="Times New Roman" w:hAnsiTheme="majorEastAsia"/>
                <w:bCs/>
                <w:sz w:val="28"/>
                <w:szCs w:val="28"/>
              </w:rPr>
            </w:pPr>
            <w:r>
              <w:rPr>
                <w:rFonts w:hint="eastAsia" w:ascii="仿宋_GB2312" w:eastAsia="仿宋_GB2312" w:cs="Times New Roman" w:hAnsiTheme="majorEastAsia"/>
                <w:bCs/>
                <w:sz w:val="28"/>
                <w:szCs w:val="28"/>
              </w:rPr>
              <w:t>投标文件的递交</w:t>
            </w:r>
          </w:p>
        </w:tc>
        <w:tc>
          <w:tcPr>
            <w:tcW w:w="7796" w:type="dxa"/>
            <w:vAlign w:val="center"/>
          </w:tcPr>
          <w:p w14:paraId="13846362">
            <w:pPr>
              <w:ind w:firstLine="560" w:firstLineChars="200"/>
              <w:jc w:val="left"/>
              <w:rPr>
                <w:rFonts w:hint="eastAsia" w:ascii="仿宋_GB2312" w:eastAsia="仿宋_GB2312" w:cs="Times New Roman" w:hAnsiTheme="majorEastAsia"/>
                <w:sz w:val="28"/>
                <w:szCs w:val="28"/>
              </w:rPr>
            </w:pPr>
            <w:r>
              <w:rPr>
                <w:rFonts w:hint="eastAsia" w:ascii="仿宋_GB2312" w:eastAsia="仿宋_GB2312" w:cs="Times New Roman" w:hAnsiTheme="majorEastAsia"/>
                <w:sz w:val="28"/>
                <w:szCs w:val="28"/>
              </w:rPr>
              <w:t>投标报名截止时间：2025 年10月23日15时00分</w:t>
            </w:r>
          </w:p>
          <w:p w14:paraId="4AD2E56D">
            <w:pPr>
              <w:ind w:firstLine="560" w:firstLineChars="200"/>
              <w:jc w:val="left"/>
              <w:rPr>
                <w:rFonts w:hint="eastAsia" w:ascii="仿宋_GB2312" w:eastAsia="仿宋_GB2312" w:cs="Times New Roman" w:hAnsiTheme="majorEastAsia"/>
                <w:sz w:val="28"/>
                <w:szCs w:val="28"/>
              </w:rPr>
            </w:pPr>
            <w:r>
              <w:rPr>
                <w:rFonts w:hint="eastAsia" w:ascii="仿宋_GB2312" w:eastAsia="仿宋_GB2312" w:cs="Times New Roman" w:hAnsiTheme="majorEastAsia"/>
                <w:sz w:val="28"/>
                <w:szCs w:val="28"/>
              </w:rPr>
              <w:t>递交方式：采用线上或线下递交方式。</w:t>
            </w:r>
          </w:p>
          <w:p w14:paraId="0CBD5EE3">
            <w:pPr>
              <w:ind w:firstLine="560" w:firstLineChars="200"/>
              <w:jc w:val="left"/>
              <w:rPr>
                <w:rFonts w:hint="eastAsia" w:ascii="仿宋_GB2312" w:eastAsia="仿宋_GB2312" w:cs="Times New Roman" w:hAnsiTheme="majorEastAsia"/>
                <w:sz w:val="28"/>
                <w:szCs w:val="28"/>
                <w:lang w:val="en-US" w:eastAsia="zh-CN"/>
              </w:rPr>
            </w:pPr>
            <w:r>
              <w:rPr>
                <w:rFonts w:hint="eastAsia" w:ascii="仿宋_GB2312" w:eastAsia="仿宋_GB2312" w:cs="Times New Roman" w:hAnsiTheme="majorEastAsia"/>
                <w:sz w:val="28"/>
                <w:szCs w:val="28"/>
              </w:rPr>
              <w:t>线上递交：投标人请于投标报名截止时间前，登录“津水云采”平台，在本项目投标程序中上传投标文件</w:t>
            </w:r>
            <w:r>
              <w:rPr>
                <w:rFonts w:hint="eastAsia" w:ascii="仿宋_GB2312" w:eastAsia="仿宋_GB2312" w:cs="Times New Roman" w:hAnsiTheme="majorEastAsia"/>
                <w:sz w:val="28"/>
                <w:szCs w:val="28"/>
                <w:lang w:eastAsia="zh-CN"/>
              </w:rPr>
              <w:t>。</w:t>
            </w:r>
          </w:p>
          <w:p w14:paraId="2FAE64CF">
            <w:pPr>
              <w:ind w:firstLine="560" w:firstLineChars="200"/>
              <w:jc w:val="left"/>
              <w:rPr>
                <w:rFonts w:hint="eastAsia" w:ascii="仿宋_GB2312" w:eastAsia="仿宋_GB2312" w:cs="Times New Roman" w:hAnsiTheme="majorEastAsia"/>
                <w:sz w:val="28"/>
                <w:szCs w:val="28"/>
                <w:lang w:eastAsia="zh-CN"/>
              </w:rPr>
            </w:pPr>
            <w:r>
              <w:rPr>
                <w:rFonts w:hint="eastAsia" w:ascii="仿宋_GB2312" w:eastAsia="仿宋_GB2312" w:cs="Times New Roman" w:hAnsiTheme="majorEastAsia"/>
                <w:sz w:val="28"/>
                <w:szCs w:val="28"/>
              </w:rPr>
              <w:t>线下递交：投标人请于投标报名截止时间前，前往天津华地公用工程建设监理有限公司（天津市河西区怒江道58号创智西园1号楼）行政综合办公室811室处递交投标文件</w:t>
            </w:r>
            <w:r>
              <w:rPr>
                <w:rFonts w:hint="eastAsia" w:ascii="仿宋_GB2312" w:eastAsia="仿宋_GB2312" w:cs="Times New Roman" w:hAnsiTheme="majorEastAsia"/>
                <w:sz w:val="28"/>
                <w:szCs w:val="28"/>
                <w:lang w:eastAsia="zh-CN"/>
              </w:rPr>
              <w:t>。</w:t>
            </w:r>
          </w:p>
          <w:p w14:paraId="149D07D2">
            <w:pPr>
              <w:ind w:firstLine="560" w:firstLineChars="200"/>
              <w:jc w:val="left"/>
              <w:rPr>
                <w:rFonts w:hint="eastAsia" w:ascii="仿宋_GB2312" w:eastAsia="仿宋_GB2312" w:cs="Times New Roman" w:hAnsiTheme="majorEastAsia"/>
                <w:sz w:val="28"/>
                <w:szCs w:val="28"/>
              </w:rPr>
            </w:pPr>
            <w:r>
              <w:rPr>
                <w:rFonts w:hint="eastAsia" w:ascii="仿宋_GB2312" w:eastAsia="仿宋_GB2312" w:cs="Times New Roman" w:hAnsiTheme="majorEastAsia"/>
                <w:sz w:val="28"/>
                <w:szCs w:val="28"/>
              </w:rPr>
              <w:t>投标文件需加盖公章。</w:t>
            </w:r>
          </w:p>
        </w:tc>
      </w:tr>
      <w:tr w14:paraId="63DE0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1FC40030">
            <w:pPr>
              <w:jc w:val="center"/>
              <w:rPr>
                <w:rFonts w:hint="eastAsia" w:ascii="仿宋_GB2312" w:eastAsia="仿宋_GB2312" w:hAnsiTheme="majorEastAsia"/>
                <w:sz w:val="28"/>
                <w:szCs w:val="28"/>
              </w:rPr>
            </w:pPr>
            <w:r>
              <w:rPr>
                <w:rFonts w:hint="eastAsia" w:ascii="仿宋_GB2312" w:eastAsia="仿宋_GB2312" w:hAnsiTheme="majorEastAsia"/>
                <w:sz w:val="28"/>
                <w:szCs w:val="28"/>
              </w:rPr>
              <w:t>14</w:t>
            </w:r>
          </w:p>
        </w:tc>
        <w:tc>
          <w:tcPr>
            <w:tcW w:w="1702" w:type="dxa"/>
            <w:vAlign w:val="center"/>
          </w:tcPr>
          <w:p w14:paraId="3D47E4EA">
            <w:pPr>
              <w:jc w:val="center"/>
              <w:rPr>
                <w:rFonts w:hint="eastAsia" w:ascii="仿宋_GB2312" w:eastAsia="仿宋_GB2312" w:cs="Times New Roman" w:hAnsiTheme="majorEastAsia"/>
                <w:bCs/>
                <w:sz w:val="28"/>
                <w:szCs w:val="28"/>
              </w:rPr>
            </w:pPr>
            <w:r>
              <w:rPr>
                <w:rFonts w:hint="eastAsia" w:ascii="仿宋_GB2312" w:eastAsia="仿宋_GB2312" w:cs="Times New Roman" w:hAnsiTheme="majorEastAsia"/>
                <w:bCs/>
                <w:sz w:val="28"/>
                <w:szCs w:val="28"/>
              </w:rPr>
              <w:t>开标时间及地点</w:t>
            </w:r>
          </w:p>
        </w:tc>
        <w:tc>
          <w:tcPr>
            <w:tcW w:w="7796" w:type="dxa"/>
            <w:vAlign w:val="center"/>
          </w:tcPr>
          <w:p w14:paraId="5D61961A">
            <w:pPr>
              <w:ind w:firstLine="560" w:firstLineChars="200"/>
              <w:jc w:val="left"/>
              <w:rPr>
                <w:rFonts w:hint="eastAsia" w:ascii="仿宋_GB2312" w:eastAsia="仿宋_GB2312" w:cs="Times New Roman" w:hAnsiTheme="majorEastAsia"/>
                <w:sz w:val="28"/>
                <w:szCs w:val="28"/>
              </w:rPr>
            </w:pPr>
            <w:r>
              <w:rPr>
                <w:rFonts w:hint="eastAsia" w:ascii="仿宋_GB2312" w:eastAsia="仿宋_GB2312" w:cs="Times New Roman" w:hAnsiTheme="majorEastAsia"/>
                <w:sz w:val="28"/>
                <w:szCs w:val="28"/>
              </w:rPr>
              <w:t>开标时间：202</w:t>
            </w:r>
            <w:r>
              <w:rPr>
                <w:rFonts w:hint="eastAsia" w:ascii="仿宋_GB2312" w:eastAsia="仿宋_GB2312" w:cs="Times New Roman" w:hAnsiTheme="majorEastAsia"/>
                <w:sz w:val="28"/>
                <w:szCs w:val="28"/>
                <w:lang w:val="en-US" w:eastAsia="zh-CN"/>
              </w:rPr>
              <w:t>5</w:t>
            </w:r>
            <w:r>
              <w:rPr>
                <w:rFonts w:hint="eastAsia" w:ascii="仿宋_GB2312" w:eastAsia="仿宋_GB2312" w:cs="Times New Roman" w:hAnsiTheme="majorEastAsia"/>
                <w:sz w:val="28"/>
                <w:szCs w:val="28"/>
              </w:rPr>
              <w:t xml:space="preserve"> 年10月23日15时00分</w:t>
            </w:r>
          </w:p>
          <w:p w14:paraId="0A25B6AF">
            <w:pPr>
              <w:ind w:firstLine="560" w:firstLineChars="200"/>
              <w:jc w:val="left"/>
              <w:rPr>
                <w:rFonts w:hint="eastAsia" w:ascii="仿宋_GB2312" w:eastAsia="仿宋_GB2312" w:hAnsiTheme="majorEastAsia"/>
                <w:sz w:val="28"/>
                <w:szCs w:val="28"/>
              </w:rPr>
            </w:pPr>
            <w:r>
              <w:rPr>
                <w:rFonts w:hint="eastAsia" w:ascii="仿宋_GB2312" w:eastAsia="仿宋_GB2312" w:cs="Times New Roman" w:hAnsiTheme="majorEastAsia"/>
                <w:sz w:val="28"/>
                <w:szCs w:val="28"/>
              </w:rPr>
              <w:t>开标地点：“津水云采”平台线上开标。</w:t>
            </w:r>
          </w:p>
        </w:tc>
      </w:tr>
      <w:tr w14:paraId="69B20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77688318">
            <w:pPr>
              <w:jc w:val="center"/>
              <w:rPr>
                <w:rFonts w:hint="eastAsia" w:ascii="仿宋_GB2312" w:eastAsia="仿宋_GB2312" w:hAnsiTheme="majorEastAsia"/>
                <w:sz w:val="28"/>
                <w:szCs w:val="28"/>
              </w:rPr>
            </w:pPr>
            <w:r>
              <w:rPr>
                <w:rFonts w:hint="eastAsia" w:ascii="仿宋_GB2312" w:eastAsia="仿宋_GB2312" w:hAnsiTheme="majorEastAsia"/>
                <w:sz w:val="28"/>
                <w:szCs w:val="28"/>
              </w:rPr>
              <w:t>15</w:t>
            </w:r>
          </w:p>
        </w:tc>
        <w:tc>
          <w:tcPr>
            <w:tcW w:w="1702" w:type="dxa"/>
            <w:vAlign w:val="center"/>
          </w:tcPr>
          <w:p w14:paraId="6FFE3472">
            <w:pPr>
              <w:jc w:val="center"/>
              <w:rPr>
                <w:rFonts w:hint="eastAsia" w:ascii="仿宋_GB2312" w:eastAsia="仿宋_GB2312" w:hAnsiTheme="majorEastAsia"/>
                <w:sz w:val="28"/>
                <w:szCs w:val="28"/>
              </w:rPr>
            </w:pPr>
            <w:r>
              <w:rPr>
                <w:rFonts w:hint="eastAsia" w:ascii="仿宋_GB2312" w:eastAsia="仿宋_GB2312" w:hAnsiTheme="majorEastAsia"/>
                <w:sz w:val="28"/>
                <w:szCs w:val="28"/>
              </w:rPr>
              <w:t>投标文件</w:t>
            </w:r>
          </w:p>
          <w:p w14:paraId="7F7A2A99">
            <w:pPr>
              <w:jc w:val="center"/>
              <w:rPr>
                <w:rFonts w:hint="eastAsia" w:ascii="仿宋_GB2312" w:eastAsia="仿宋_GB2312" w:hAnsiTheme="majorEastAsia"/>
                <w:sz w:val="28"/>
                <w:szCs w:val="28"/>
              </w:rPr>
            </w:pPr>
            <w:r>
              <w:rPr>
                <w:rFonts w:hint="eastAsia" w:ascii="仿宋_GB2312" w:eastAsia="仿宋_GB2312" w:hAnsiTheme="majorEastAsia"/>
                <w:sz w:val="28"/>
                <w:szCs w:val="28"/>
              </w:rPr>
              <w:t>要求</w:t>
            </w:r>
          </w:p>
        </w:tc>
        <w:tc>
          <w:tcPr>
            <w:tcW w:w="7796" w:type="dxa"/>
            <w:vAlign w:val="center"/>
          </w:tcPr>
          <w:p w14:paraId="01E52193">
            <w:pPr>
              <w:ind w:firstLine="560" w:firstLineChars="200"/>
              <w:jc w:val="left"/>
              <w:rPr>
                <w:rFonts w:hint="eastAsia" w:ascii="仿宋_GB2312" w:eastAsia="仿宋_GB2312" w:hAnsiTheme="majorEastAsia"/>
                <w:sz w:val="28"/>
                <w:szCs w:val="28"/>
              </w:rPr>
            </w:pPr>
            <w:r>
              <w:rPr>
                <w:rFonts w:hint="eastAsia" w:ascii="仿宋_GB2312" w:eastAsia="仿宋_GB2312" w:hAnsiTheme="majorEastAsia"/>
                <w:sz w:val="28"/>
                <w:szCs w:val="28"/>
              </w:rPr>
              <w:t>1.投标人营业执照及检验检测机构资质认定证书；</w:t>
            </w:r>
          </w:p>
          <w:p w14:paraId="1691742B">
            <w:pPr>
              <w:ind w:firstLine="560" w:firstLineChars="200"/>
              <w:jc w:val="left"/>
              <w:rPr>
                <w:rFonts w:hint="eastAsia" w:ascii="仿宋_GB2312" w:eastAsia="仿宋_GB2312" w:hAnsiTheme="majorEastAsia"/>
                <w:sz w:val="28"/>
                <w:szCs w:val="28"/>
              </w:rPr>
            </w:pPr>
            <w:r>
              <w:rPr>
                <w:rFonts w:hint="eastAsia" w:ascii="仿宋_GB2312" w:eastAsia="仿宋_GB2312" w:hAnsiTheme="majorEastAsia"/>
                <w:sz w:val="28"/>
                <w:szCs w:val="28"/>
              </w:rPr>
              <w:t>2.投标人检测项目对应专业的建设工程质量检测机构资质证书、公路水运工程质量检测机构资质证书或水利工程质量检测单位资质等级证书；</w:t>
            </w:r>
          </w:p>
          <w:p w14:paraId="4A469230">
            <w:pPr>
              <w:ind w:firstLine="560" w:firstLineChars="200"/>
              <w:jc w:val="left"/>
              <w:rPr>
                <w:rFonts w:hint="eastAsia" w:ascii="仿宋_GB2312" w:eastAsia="仿宋_GB2312" w:hAnsiTheme="majorEastAsia"/>
                <w:sz w:val="28"/>
                <w:szCs w:val="28"/>
              </w:rPr>
            </w:pPr>
            <w:r>
              <w:rPr>
                <w:rFonts w:hint="eastAsia" w:ascii="仿宋_GB2312" w:eastAsia="仿宋_GB2312" w:hAnsiTheme="majorEastAsia"/>
                <w:sz w:val="28"/>
                <w:szCs w:val="28"/>
              </w:rPr>
              <w:t>3.试验人员及设施设备相关证明等资格文件；</w:t>
            </w:r>
          </w:p>
          <w:p w14:paraId="1855C822">
            <w:pPr>
              <w:ind w:firstLine="560" w:firstLineChars="200"/>
              <w:jc w:val="left"/>
              <w:rPr>
                <w:rFonts w:hint="eastAsia" w:ascii="仿宋_GB2312" w:eastAsia="仿宋_GB2312" w:hAnsiTheme="majorEastAsia"/>
                <w:sz w:val="28"/>
                <w:szCs w:val="28"/>
              </w:rPr>
            </w:pPr>
            <w:r>
              <w:rPr>
                <w:rFonts w:hint="eastAsia" w:ascii="仿宋_GB2312" w:eastAsia="仿宋_GB2312" w:hAnsiTheme="majorEastAsia"/>
                <w:sz w:val="28"/>
                <w:szCs w:val="28"/>
              </w:rPr>
              <w:t>4.投标人法人身份证明</w:t>
            </w:r>
            <w:bookmarkStart w:id="4" w:name="_GoBack"/>
            <w:bookmarkEnd w:id="4"/>
            <w:r>
              <w:rPr>
                <w:rFonts w:hint="eastAsia" w:ascii="仿宋_GB2312" w:eastAsia="仿宋_GB2312" w:hAnsiTheme="majorEastAsia"/>
                <w:sz w:val="28"/>
                <w:szCs w:val="28"/>
              </w:rPr>
              <w:t>、授权委托书（如有授权）；</w:t>
            </w:r>
          </w:p>
          <w:p w14:paraId="529594E6">
            <w:pPr>
              <w:ind w:firstLine="560" w:firstLineChars="200"/>
              <w:jc w:val="left"/>
              <w:rPr>
                <w:rFonts w:hint="eastAsia" w:ascii="仿宋_GB2312" w:eastAsia="仿宋_GB2312" w:hAnsiTheme="majorEastAsia"/>
                <w:sz w:val="28"/>
                <w:szCs w:val="28"/>
              </w:rPr>
            </w:pPr>
            <w:r>
              <w:rPr>
                <w:rFonts w:hint="eastAsia" w:ascii="仿宋_GB2312" w:eastAsia="仿宋_GB2312" w:hAnsiTheme="majorEastAsia"/>
                <w:sz w:val="28"/>
                <w:szCs w:val="28"/>
              </w:rPr>
              <w:t>5.投标人项目报价单（按招标人提供的报价单模板填写，所填价格应为含税价格）。</w:t>
            </w:r>
          </w:p>
        </w:tc>
      </w:tr>
      <w:tr w14:paraId="3F2FE2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6E5D2CAE">
            <w:pPr>
              <w:jc w:val="center"/>
              <w:rPr>
                <w:rFonts w:hint="eastAsia" w:ascii="仿宋_GB2312" w:eastAsia="仿宋_GB2312" w:hAnsiTheme="majorEastAsia"/>
                <w:sz w:val="28"/>
                <w:szCs w:val="28"/>
              </w:rPr>
            </w:pPr>
            <w:r>
              <w:rPr>
                <w:rFonts w:hint="eastAsia" w:ascii="仿宋_GB2312" w:eastAsia="仿宋_GB2312" w:hAnsiTheme="majorEastAsia"/>
                <w:sz w:val="28"/>
                <w:szCs w:val="28"/>
              </w:rPr>
              <w:t>16</w:t>
            </w:r>
          </w:p>
        </w:tc>
        <w:tc>
          <w:tcPr>
            <w:tcW w:w="1702" w:type="dxa"/>
            <w:vAlign w:val="center"/>
          </w:tcPr>
          <w:p w14:paraId="07881111">
            <w:pPr>
              <w:jc w:val="center"/>
              <w:rPr>
                <w:rFonts w:hint="eastAsia" w:ascii="仿宋_GB2312" w:eastAsia="仿宋_GB2312" w:hAnsiTheme="majorEastAsia"/>
                <w:sz w:val="28"/>
                <w:szCs w:val="28"/>
              </w:rPr>
            </w:pPr>
            <w:r>
              <w:rPr>
                <w:rFonts w:hint="eastAsia" w:ascii="仿宋_GB2312" w:eastAsia="仿宋_GB2312" w:hAnsiTheme="majorEastAsia"/>
                <w:sz w:val="28"/>
                <w:szCs w:val="28"/>
              </w:rPr>
              <w:t>合同签订</w:t>
            </w:r>
          </w:p>
        </w:tc>
        <w:tc>
          <w:tcPr>
            <w:tcW w:w="7796" w:type="dxa"/>
            <w:vAlign w:val="center"/>
          </w:tcPr>
          <w:p w14:paraId="0A03646A">
            <w:pPr>
              <w:ind w:firstLine="560" w:firstLineChars="200"/>
              <w:jc w:val="left"/>
              <w:rPr>
                <w:rFonts w:hint="eastAsia" w:ascii="仿宋_GB2312" w:eastAsia="仿宋_GB2312" w:hAnsiTheme="majorEastAsia"/>
                <w:sz w:val="28"/>
                <w:szCs w:val="28"/>
              </w:rPr>
            </w:pPr>
            <w:bookmarkStart w:id="2" w:name="_Hlk175045862"/>
            <w:r>
              <w:rPr>
                <w:rFonts w:hint="eastAsia" w:ascii="仿宋_GB2312" w:eastAsia="仿宋_GB2312" w:hAnsiTheme="majorEastAsia"/>
                <w:sz w:val="28"/>
                <w:szCs w:val="28"/>
              </w:rPr>
              <w:t>入围的投标人根据投标文件订立书面合同，合同有效期一年。</w:t>
            </w:r>
            <w:bookmarkEnd w:id="2"/>
          </w:p>
        </w:tc>
      </w:tr>
      <w:tr w14:paraId="4AE36F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1" w:type="dxa"/>
            <w:vAlign w:val="center"/>
          </w:tcPr>
          <w:p w14:paraId="2B13A706">
            <w:pPr>
              <w:jc w:val="center"/>
              <w:rPr>
                <w:rFonts w:hint="eastAsia" w:ascii="仿宋_GB2312" w:eastAsia="仿宋_GB2312" w:hAnsiTheme="majorEastAsia"/>
                <w:sz w:val="28"/>
                <w:szCs w:val="28"/>
              </w:rPr>
            </w:pPr>
            <w:r>
              <w:rPr>
                <w:rFonts w:hint="eastAsia" w:ascii="仿宋_GB2312" w:eastAsia="仿宋_GB2312" w:hAnsiTheme="majorEastAsia"/>
                <w:sz w:val="28"/>
                <w:szCs w:val="28"/>
              </w:rPr>
              <w:t>17</w:t>
            </w:r>
          </w:p>
        </w:tc>
        <w:tc>
          <w:tcPr>
            <w:tcW w:w="1702" w:type="dxa"/>
            <w:vAlign w:val="center"/>
          </w:tcPr>
          <w:p w14:paraId="2BFB5C8F">
            <w:pPr>
              <w:jc w:val="center"/>
              <w:rPr>
                <w:rFonts w:hint="eastAsia" w:ascii="仿宋_GB2312" w:eastAsia="仿宋_GB2312" w:hAnsiTheme="majorEastAsia"/>
                <w:sz w:val="28"/>
                <w:szCs w:val="28"/>
              </w:rPr>
            </w:pPr>
            <w:r>
              <w:rPr>
                <w:rFonts w:hint="eastAsia" w:ascii="仿宋_GB2312" w:eastAsia="仿宋_GB2312" w:hAnsiTheme="majorEastAsia"/>
                <w:sz w:val="28"/>
                <w:szCs w:val="28"/>
              </w:rPr>
              <w:t>结算方式</w:t>
            </w:r>
          </w:p>
        </w:tc>
        <w:tc>
          <w:tcPr>
            <w:tcW w:w="7796" w:type="dxa"/>
            <w:vAlign w:val="center"/>
          </w:tcPr>
          <w:p w14:paraId="651AA972">
            <w:pPr>
              <w:ind w:firstLine="560" w:firstLineChars="200"/>
              <w:jc w:val="left"/>
              <w:rPr>
                <w:rFonts w:hint="eastAsia" w:ascii="仿宋_GB2312" w:eastAsia="仿宋_GB2312" w:hAnsiTheme="majorEastAsia"/>
                <w:sz w:val="28"/>
                <w:szCs w:val="28"/>
              </w:rPr>
            </w:pPr>
            <w:bookmarkStart w:id="3" w:name="_Hlk175045876"/>
            <w:r>
              <w:rPr>
                <w:rFonts w:hint="eastAsia" w:ascii="仿宋_GB2312" w:eastAsia="仿宋_GB2312" w:hAnsiTheme="majorEastAsia"/>
                <w:sz w:val="28"/>
                <w:szCs w:val="28"/>
              </w:rPr>
              <w:t>据实结算。结算时各检测试验项目单价不应超过投标报价单报价，报价单以外的检测试验项目费用按市场价结算，检测数量以实际发生为准。</w:t>
            </w:r>
            <w:bookmarkEnd w:id="3"/>
          </w:p>
        </w:tc>
      </w:tr>
      <w:bookmarkEnd w:id="0"/>
    </w:tbl>
    <w:p w14:paraId="27A44143">
      <w:pPr>
        <w:jc w:val="left"/>
        <w:rPr>
          <w:rFonts w:hint="eastAsia" w:ascii="方正小标宋简体" w:hAnsi="黑体" w:eastAsia="方正小标宋简体"/>
          <w:sz w:val="40"/>
          <w:szCs w:val="40"/>
        </w:rPr>
      </w:pPr>
      <w:r>
        <w:rPr>
          <w:rFonts w:hint="eastAsia" w:ascii="方正小标宋简体" w:hAnsi="黑体" w:eastAsia="方正小标宋简体"/>
          <w:sz w:val="40"/>
          <w:szCs w:val="40"/>
        </w:rPr>
        <w:t>二、招标公告</w:t>
      </w:r>
    </w:p>
    <w:p w14:paraId="4496BA89">
      <w:pPr>
        <w:ind w:firstLine="640" w:firstLineChars="200"/>
        <w:jc w:val="center"/>
        <w:rPr>
          <w:rFonts w:ascii="仿宋_GB2312" w:eastAsia="仿宋_GB2312"/>
          <w:bCs/>
          <w:sz w:val="32"/>
          <w:szCs w:val="32"/>
        </w:rPr>
      </w:pPr>
      <w:r>
        <w:rPr>
          <w:rFonts w:hint="eastAsia" w:ascii="仿宋_GB2312" w:eastAsia="仿宋_GB2312"/>
          <w:bCs/>
          <w:sz w:val="32"/>
          <w:szCs w:val="32"/>
        </w:rPr>
        <w:t>202</w:t>
      </w:r>
      <w:r>
        <w:rPr>
          <w:rFonts w:hint="eastAsia" w:ascii="仿宋_GB2312" w:eastAsia="仿宋_GB2312"/>
          <w:bCs/>
          <w:sz w:val="32"/>
          <w:szCs w:val="32"/>
          <w:lang w:val="en-US" w:eastAsia="zh-CN"/>
        </w:rPr>
        <w:t>5</w:t>
      </w:r>
      <w:r>
        <w:rPr>
          <w:rFonts w:hint="eastAsia" w:ascii="仿宋_GB2312" w:eastAsia="仿宋_GB2312"/>
          <w:bCs/>
          <w:sz w:val="32"/>
          <w:szCs w:val="32"/>
        </w:rPr>
        <w:t>年-202</w:t>
      </w:r>
      <w:r>
        <w:rPr>
          <w:rFonts w:hint="eastAsia" w:ascii="仿宋_GB2312" w:eastAsia="仿宋_GB2312"/>
          <w:bCs/>
          <w:sz w:val="32"/>
          <w:szCs w:val="32"/>
          <w:lang w:val="en-US" w:eastAsia="zh-CN"/>
        </w:rPr>
        <w:t>6</w:t>
      </w:r>
      <w:r>
        <w:rPr>
          <w:rFonts w:hint="eastAsia" w:ascii="仿宋_GB2312" w:eastAsia="仿宋_GB2312"/>
          <w:bCs/>
          <w:sz w:val="32"/>
          <w:szCs w:val="32"/>
        </w:rPr>
        <w:t>年华地监理公司工程项目监理检测试验服务采购项目招标公告</w:t>
      </w:r>
    </w:p>
    <w:p w14:paraId="2F310AA8">
      <w:pPr>
        <w:ind w:firstLine="640" w:firstLineChars="200"/>
        <w:jc w:val="left"/>
        <w:rPr>
          <w:rFonts w:ascii="仿宋_GB2312" w:eastAsia="仿宋_GB2312"/>
          <w:b/>
          <w:sz w:val="32"/>
          <w:szCs w:val="32"/>
        </w:rPr>
      </w:pPr>
      <w:r>
        <w:rPr>
          <w:rFonts w:hint="eastAsia" w:ascii="仿宋_GB2312" w:eastAsia="仿宋_GB2312"/>
          <w:b/>
          <w:sz w:val="32"/>
          <w:szCs w:val="32"/>
        </w:rPr>
        <w:t>一、招标</w:t>
      </w:r>
      <w:r>
        <w:rPr>
          <w:rFonts w:hint="eastAsia" w:ascii="仿宋_GB2312" w:hAnsi="Calibri" w:eastAsia="仿宋_GB2312" w:cs="Times New Roman"/>
          <w:b/>
          <w:sz w:val="32"/>
          <w:szCs w:val="32"/>
        </w:rPr>
        <w:t>项目</w:t>
      </w:r>
      <w:r>
        <w:rPr>
          <w:rFonts w:hint="eastAsia" w:ascii="仿宋_GB2312" w:eastAsia="仿宋_GB2312"/>
          <w:b/>
          <w:sz w:val="32"/>
          <w:szCs w:val="32"/>
        </w:rPr>
        <w:t>内容</w:t>
      </w:r>
    </w:p>
    <w:p w14:paraId="07728C40">
      <w:pPr>
        <w:ind w:firstLine="640" w:firstLineChars="200"/>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rPr>
        <w:t>按照我公司监理项目需要，需对提供工程项目监理检测试验服务的试验机构进行采购，检测项目涉及专业包括土建、市政和水利等</w:t>
      </w:r>
      <w:r>
        <w:rPr>
          <w:rFonts w:hint="eastAsia" w:ascii="仿宋_GB2312" w:hAnsi="Calibri" w:eastAsia="仿宋_GB2312" w:cs="Times New Roman"/>
          <w:sz w:val="32"/>
          <w:szCs w:val="32"/>
          <w:lang w:eastAsia="zh-CN"/>
        </w:rPr>
        <w:t>。</w:t>
      </w:r>
    </w:p>
    <w:p w14:paraId="507B3616">
      <w:pPr>
        <w:ind w:firstLine="640" w:firstLineChars="200"/>
        <w:rPr>
          <w:rFonts w:ascii="仿宋_GB2312" w:hAnsi="Calibri" w:eastAsia="仿宋_GB2312" w:cs="Times New Roman"/>
          <w:b/>
          <w:sz w:val="32"/>
          <w:szCs w:val="32"/>
        </w:rPr>
      </w:pPr>
      <w:r>
        <w:rPr>
          <w:rFonts w:hint="eastAsia" w:ascii="仿宋_GB2312" w:hAnsi="Calibri" w:eastAsia="仿宋_GB2312" w:cs="Times New Roman"/>
          <w:b/>
          <w:sz w:val="32"/>
          <w:szCs w:val="32"/>
        </w:rPr>
        <w:t>二、投标人资格要求</w:t>
      </w:r>
    </w:p>
    <w:p w14:paraId="21D6C4BC">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1</w:t>
      </w:r>
      <w:r>
        <w:rPr>
          <w:rFonts w:ascii="仿宋_GB2312" w:hAnsi="Calibri" w:eastAsia="仿宋_GB2312" w:cs="Times New Roman"/>
          <w:sz w:val="32"/>
          <w:szCs w:val="32"/>
        </w:rPr>
        <w:t>.投标人</w:t>
      </w:r>
      <w:r>
        <w:rPr>
          <w:rFonts w:hint="eastAsia" w:ascii="仿宋_GB2312" w:hAnsi="Calibri" w:eastAsia="仿宋_GB2312" w:cs="Times New Roman"/>
          <w:sz w:val="32"/>
          <w:szCs w:val="32"/>
        </w:rPr>
        <w:t>须</w:t>
      </w:r>
      <w:r>
        <w:rPr>
          <w:rFonts w:ascii="仿宋_GB2312" w:hAnsi="Calibri" w:eastAsia="仿宋_GB2312" w:cs="Times New Roman"/>
          <w:sz w:val="32"/>
          <w:szCs w:val="32"/>
        </w:rPr>
        <w:t>在中华人民共和国</w:t>
      </w:r>
      <w:r>
        <w:rPr>
          <w:rFonts w:hint="eastAsia" w:ascii="仿宋_GB2312" w:hAnsi="Calibri" w:eastAsia="仿宋_GB2312" w:cs="Times New Roman"/>
          <w:sz w:val="32"/>
          <w:szCs w:val="32"/>
        </w:rPr>
        <w:t>境内</w:t>
      </w:r>
      <w:r>
        <w:rPr>
          <w:rFonts w:ascii="仿宋_GB2312" w:hAnsi="Calibri" w:eastAsia="仿宋_GB2312" w:cs="Times New Roman"/>
          <w:sz w:val="32"/>
          <w:szCs w:val="32"/>
        </w:rPr>
        <w:t>注册</w:t>
      </w:r>
      <w:r>
        <w:rPr>
          <w:rFonts w:hint="eastAsia" w:ascii="仿宋_GB2312" w:hAnsi="Calibri" w:eastAsia="仿宋_GB2312" w:cs="Times New Roman"/>
          <w:sz w:val="32"/>
          <w:szCs w:val="32"/>
        </w:rPr>
        <w:t>，具有独立法人资格,具有独立承担民事责任的能力。</w:t>
      </w:r>
    </w:p>
    <w:p w14:paraId="47461280">
      <w:pPr>
        <w:ind w:firstLine="640" w:firstLineChars="200"/>
        <w:rPr>
          <w:rFonts w:hint="eastAsia" w:ascii="仿宋_GB2312" w:hAnsi="Calibri" w:eastAsia="仿宋_GB2312" w:cs="Times New Roman"/>
          <w:sz w:val="32"/>
          <w:szCs w:val="32"/>
        </w:rPr>
      </w:pPr>
      <w:r>
        <w:rPr>
          <w:rFonts w:ascii="仿宋_GB2312" w:hAnsi="Calibri" w:eastAsia="仿宋_GB2312" w:cs="Times New Roman"/>
          <w:sz w:val="32"/>
          <w:szCs w:val="32"/>
        </w:rPr>
        <w:t>2.投标人营业执照</w:t>
      </w:r>
      <w:r>
        <w:rPr>
          <w:rFonts w:hint="eastAsia" w:ascii="仿宋_GB2312" w:hAnsi="Calibri" w:eastAsia="仿宋_GB2312" w:cs="Times New Roman"/>
          <w:sz w:val="32"/>
          <w:szCs w:val="32"/>
          <w:lang w:eastAsia="zh-CN"/>
        </w:rPr>
        <w:t>及检验检测机构资质认定证书</w:t>
      </w:r>
      <w:r>
        <w:rPr>
          <w:rFonts w:hint="eastAsia" w:ascii="仿宋_GB2312" w:hAnsi="Calibri" w:eastAsia="仿宋_GB2312" w:cs="Times New Roman"/>
          <w:sz w:val="32"/>
          <w:szCs w:val="32"/>
        </w:rPr>
        <w:t>须</w:t>
      </w:r>
      <w:r>
        <w:rPr>
          <w:rFonts w:ascii="仿宋_GB2312" w:hAnsi="Calibri" w:eastAsia="仿宋_GB2312" w:cs="Times New Roman"/>
          <w:sz w:val="32"/>
          <w:szCs w:val="32"/>
        </w:rPr>
        <w:t>在有效期内</w:t>
      </w:r>
      <w:r>
        <w:rPr>
          <w:rFonts w:hint="eastAsia" w:ascii="仿宋_GB2312" w:hAnsi="Calibri" w:eastAsia="仿宋_GB2312" w:cs="Times New Roman"/>
          <w:sz w:val="32"/>
          <w:szCs w:val="32"/>
        </w:rPr>
        <w:t>。</w:t>
      </w:r>
    </w:p>
    <w:p w14:paraId="43A15C4A">
      <w:pPr>
        <w:ind w:firstLine="640" w:firstLineChars="200"/>
        <w:rPr>
          <w:rFonts w:hint="eastAsia" w:ascii="仿宋_GB2312" w:hAnsi="Calibri" w:eastAsia="仿宋_GB2312" w:cs="Times New Roman"/>
          <w:sz w:val="32"/>
          <w:szCs w:val="32"/>
          <w:lang w:val="en-US" w:eastAsia="zh-CN"/>
        </w:rPr>
      </w:pPr>
      <w:r>
        <w:rPr>
          <w:rFonts w:hint="eastAsia" w:ascii="仿宋_GB2312" w:hAnsi="Calibri" w:eastAsia="仿宋_GB2312" w:cs="Times New Roman"/>
          <w:sz w:val="32"/>
          <w:szCs w:val="32"/>
          <w:lang w:val="en-US" w:eastAsia="zh-CN"/>
        </w:rPr>
        <w:t>3.</w:t>
      </w:r>
      <w:r>
        <w:rPr>
          <w:rFonts w:ascii="仿宋_GB2312" w:hAnsi="Calibri" w:eastAsia="仿宋_GB2312" w:cs="Times New Roman"/>
          <w:sz w:val="32"/>
          <w:szCs w:val="32"/>
        </w:rPr>
        <w:t>投标人</w:t>
      </w:r>
      <w:r>
        <w:rPr>
          <w:rFonts w:hint="eastAsia" w:ascii="仿宋_GB2312" w:hAnsi="Calibri" w:eastAsia="仿宋_GB2312" w:cs="Times New Roman"/>
          <w:sz w:val="32"/>
          <w:szCs w:val="32"/>
          <w:lang w:eastAsia="zh-CN"/>
        </w:rPr>
        <w:t>检测项目专业应涉及</w:t>
      </w:r>
      <w:r>
        <w:rPr>
          <w:rFonts w:hint="eastAsia" w:ascii="仿宋_GB2312" w:hAnsi="Calibri" w:eastAsia="仿宋_GB2312" w:cs="Times New Roman"/>
          <w:sz w:val="32"/>
          <w:szCs w:val="32"/>
        </w:rPr>
        <w:t>土建、市政和水利</w:t>
      </w:r>
      <w:r>
        <w:rPr>
          <w:rFonts w:hint="eastAsia" w:ascii="仿宋_GB2312" w:hAnsi="Calibri" w:eastAsia="仿宋_GB2312" w:cs="Times New Roman"/>
          <w:sz w:val="32"/>
          <w:szCs w:val="32"/>
          <w:lang w:eastAsia="zh-CN"/>
        </w:rPr>
        <w:t>中至少一项，并且对应专业的建设工程质量检测机构</w:t>
      </w:r>
      <w:r>
        <w:rPr>
          <w:rFonts w:hint="eastAsia" w:ascii="仿宋_GB2312" w:hAnsi="Calibri" w:eastAsia="仿宋_GB2312" w:cs="Times New Roman"/>
          <w:sz w:val="32"/>
          <w:szCs w:val="32"/>
        </w:rPr>
        <w:t>资质证书</w:t>
      </w:r>
      <w:r>
        <w:rPr>
          <w:rFonts w:hint="eastAsia" w:ascii="仿宋_GB2312" w:hAnsi="Calibri" w:eastAsia="仿宋_GB2312" w:cs="Times New Roman"/>
          <w:sz w:val="32"/>
          <w:szCs w:val="32"/>
          <w:lang w:eastAsia="zh-CN"/>
        </w:rPr>
        <w:t>、公路水运工程质量检测机构资质证书和水利工程质量检测单位资质等级证书</w:t>
      </w:r>
      <w:r>
        <w:rPr>
          <w:rFonts w:hint="eastAsia" w:ascii="仿宋_GB2312" w:hAnsi="Calibri" w:eastAsia="仿宋_GB2312" w:cs="Times New Roman"/>
          <w:sz w:val="32"/>
          <w:szCs w:val="32"/>
        </w:rPr>
        <w:t>须</w:t>
      </w:r>
      <w:r>
        <w:rPr>
          <w:rFonts w:ascii="仿宋_GB2312" w:hAnsi="Calibri" w:eastAsia="仿宋_GB2312" w:cs="Times New Roman"/>
          <w:sz w:val="32"/>
          <w:szCs w:val="32"/>
        </w:rPr>
        <w:t>在有效期内</w:t>
      </w:r>
      <w:r>
        <w:rPr>
          <w:rFonts w:hint="eastAsia" w:ascii="仿宋_GB2312" w:hAnsi="Calibri" w:eastAsia="仿宋_GB2312" w:cs="Times New Roman"/>
          <w:sz w:val="32"/>
          <w:szCs w:val="32"/>
          <w:lang w:eastAsia="zh-CN"/>
        </w:rPr>
        <w:t>。</w:t>
      </w:r>
    </w:p>
    <w:p w14:paraId="664086CC">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lang w:val="en-US" w:eastAsia="zh-CN"/>
        </w:rPr>
        <w:t>4</w:t>
      </w:r>
      <w:r>
        <w:rPr>
          <w:rFonts w:hint="eastAsia" w:ascii="仿宋_GB2312" w:hAnsi="Calibri" w:eastAsia="仿宋_GB2312" w:cs="Times New Roman"/>
          <w:sz w:val="32"/>
          <w:szCs w:val="32"/>
        </w:rPr>
        <w:t>.</w:t>
      </w:r>
      <w:r>
        <w:rPr>
          <w:rFonts w:ascii="仿宋_GB2312" w:hAnsi="Calibri" w:eastAsia="仿宋_GB2312" w:cs="Times New Roman"/>
          <w:sz w:val="32"/>
          <w:szCs w:val="32"/>
        </w:rPr>
        <w:t>投标人近三年内（202</w:t>
      </w:r>
      <w:r>
        <w:rPr>
          <w:rFonts w:hint="eastAsia" w:ascii="仿宋_GB2312" w:hAnsi="Calibri" w:eastAsia="仿宋_GB2312" w:cs="Times New Roman"/>
          <w:sz w:val="32"/>
          <w:szCs w:val="32"/>
          <w:lang w:val="en-US" w:eastAsia="zh-CN"/>
        </w:rPr>
        <w:t>2</w:t>
      </w:r>
      <w:r>
        <w:rPr>
          <w:rFonts w:ascii="仿宋_GB2312" w:hAnsi="Calibri" w:eastAsia="仿宋_GB2312" w:cs="Times New Roman"/>
          <w:sz w:val="32"/>
          <w:szCs w:val="32"/>
        </w:rPr>
        <w:t>年</w:t>
      </w:r>
      <w:r>
        <w:rPr>
          <w:rFonts w:hint="eastAsia" w:ascii="仿宋_GB2312" w:hAnsi="Calibri" w:eastAsia="仿宋_GB2312" w:cs="Times New Roman"/>
          <w:sz w:val="32"/>
          <w:szCs w:val="32"/>
        </w:rPr>
        <w:t>1</w:t>
      </w:r>
      <w:r>
        <w:rPr>
          <w:rFonts w:ascii="仿宋_GB2312" w:hAnsi="Calibri" w:eastAsia="仿宋_GB2312" w:cs="Times New Roman"/>
          <w:sz w:val="32"/>
          <w:szCs w:val="32"/>
        </w:rPr>
        <w:t>月</w:t>
      </w:r>
      <w:r>
        <w:rPr>
          <w:rFonts w:hint="eastAsia" w:ascii="仿宋_GB2312" w:hAnsi="Calibri" w:eastAsia="仿宋_GB2312" w:cs="Times New Roman"/>
          <w:sz w:val="32"/>
          <w:szCs w:val="32"/>
        </w:rPr>
        <w:t>1</w:t>
      </w:r>
      <w:r>
        <w:rPr>
          <w:rFonts w:ascii="仿宋_GB2312" w:hAnsi="Calibri" w:eastAsia="仿宋_GB2312" w:cs="Times New Roman"/>
          <w:sz w:val="32"/>
          <w:szCs w:val="32"/>
        </w:rPr>
        <w:t>日至今），未被列入失信被执行人名单（以开标当日，通过</w:t>
      </w:r>
      <w:r>
        <w:rPr>
          <w:rFonts w:hint="eastAsia" w:ascii="仿宋_GB2312" w:hAnsi="Calibri" w:eastAsia="仿宋_GB2312" w:cs="Times New Roman"/>
          <w:sz w:val="32"/>
          <w:szCs w:val="32"/>
        </w:rPr>
        <w:t>“</w:t>
      </w:r>
      <w:r>
        <w:rPr>
          <w:rFonts w:ascii="仿宋_GB2312" w:hAnsi="Calibri" w:eastAsia="仿宋_GB2312" w:cs="Times New Roman"/>
          <w:sz w:val="32"/>
          <w:szCs w:val="32"/>
        </w:rPr>
        <w:t>信用中国</w:t>
      </w:r>
      <w:r>
        <w:rPr>
          <w:rFonts w:hint="eastAsia" w:ascii="仿宋_GB2312" w:hAnsi="Calibri" w:eastAsia="仿宋_GB2312" w:cs="Times New Roman"/>
          <w:sz w:val="32"/>
          <w:szCs w:val="32"/>
        </w:rPr>
        <w:t>”</w:t>
      </w:r>
      <w:r>
        <w:rPr>
          <w:rFonts w:ascii="仿宋_GB2312" w:hAnsi="Calibri" w:eastAsia="仿宋_GB2312" w:cs="Times New Roman"/>
          <w:sz w:val="32"/>
          <w:szCs w:val="32"/>
        </w:rPr>
        <w:t>网站(www.creditchina.gov.cn)</w:t>
      </w:r>
      <w:r>
        <w:rPr>
          <w:rFonts w:hint="eastAsia" w:ascii="仿宋_GB2312" w:hAnsi="Calibri" w:eastAsia="仿宋_GB2312" w:cs="Times New Roman"/>
          <w:sz w:val="32"/>
          <w:szCs w:val="32"/>
        </w:rPr>
        <w:t>查询结果为准）。</w:t>
      </w:r>
    </w:p>
    <w:p w14:paraId="54803931">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lang w:val="en-US" w:eastAsia="zh-CN"/>
        </w:rPr>
        <w:t>5</w:t>
      </w:r>
      <w:r>
        <w:rPr>
          <w:rFonts w:hint="eastAsia" w:ascii="仿宋_GB2312" w:hAnsi="Calibri" w:eastAsia="仿宋_GB2312" w:cs="Times New Roman"/>
          <w:sz w:val="32"/>
          <w:szCs w:val="32"/>
        </w:rPr>
        <w:t>.</w:t>
      </w:r>
      <w:r>
        <w:rPr>
          <w:rFonts w:ascii="仿宋_GB2312" w:hAnsi="Calibri" w:eastAsia="仿宋_GB2312" w:cs="Times New Roman"/>
          <w:sz w:val="32"/>
          <w:szCs w:val="32"/>
        </w:rPr>
        <w:t>投标人应为</w:t>
      </w:r>
      <w:r>
        <w:rPr>
          <w:rFonts w:hint="eastAsia" w:ascii="仿宋_GB2312" w:hAnsi="Calibri" w:eastAsia="仿宋_GB2312" w:cs="Times New Roman"/>
          <w:sz w:val="32"/>
          <w:szCs w:val="32"/>
        </w:rPr>
        <w:t>天津水务</w:t>
      </w:r>
      <w:r>
        <w:rPr>
          <w:rFonts w:ascii="仿宋_GB2312" w:hAnsi="Calibri" w:eastAsia="仿宋_GB2312" w:cs="Times New Roman"/>
          <w:sz w:val="32"/>
          <w:szCs w:val="32"/>
        </w:rPr>
        <w:t>集团合格供应商（</w:t>
      </w:r>
      <w:r>
        <w:rPr>
          <w:rFonts w:hint="eastAsia" w:ascii="仿宋_GB2312" w:hAnsi="Calibri" w:eastAsia="仿宋_GB2312" w:cs="Times New Roman"/>
          <w:sz w:val="32"/>
          <w:szCs w:val="32"/>
        </w:rPr>
        <w:t>“</w:t>
      </w:r>
      <w:r>
        <w:rPr>
          <w:rFonts w:ascii="仿宋_GB2312" w:hAnsi="Calibri" w:eastAsia="仿宋_GB2312" w:cs="Times New Roman"/>
          <w:sz w:val="32"/>
          <w:szCs w:val="32"/>
        </w:rPr>
        <w:t>津水云采</w:t>
      </w:r>
      <w:r>
        <w:rPr>
          <w:rFonts w:hint="eastAsia" w:ascii="仿宋_GB2312" w:hAnsi="Calibri" w:eastAsia="仿宋_GB2312" w:cs="Times New Roman"/>
          <w:sz w:val="32"/>
          <w:szCs w:val="32"/>
        </w:rPr>
        <w:t>”</w:t>
      </w:r>
      <w:r>
        <w:rPr>
          <w:rFonts w:ascii="仿宋_GB2312" w:hAnsi="Calibri" w:eastAsia="仿宋_GB2312" w:cs="Times New Roman"/>
          <w:sz w:val="32"/>
          <w:szCs w:val="32"/>
        </w:rPr>
        <w:t>平台注册审核通过并购买CA证书且为激活状态的供应商）</w:t>
      </w:r>
      <w:r>
        <w:rPr>
          <w:rFonts w:hint="eastAsia" w:ascii="仿宋_GB2312" w:hAnsi="Calibri" w:eastAsia="仿宋_GB2312" w:cs="Times New Roman"/>
          <w:sz w:val="32"/>
          <w:szCs w:val="32"/>
        </w:rPr>
        <w:t>。</w:t>
      </w:r>
    </w:p>
    <w:p w14:paraId="561EFB05">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lang w:val="en-US" w:eastAsia="zh-CN"/>
        </w:rPr>
        <w:t>6</w:t>
      </w:r>
      <w:r>
        <w:rPr>
          <w:rFonts w:hint="eastAsia" w:ascii="仿宋_GB2312" w:hAnsi="Calibri" w:eastAsia="仿宋_GB2312" w:cs="Times New Roman"/>
          <w:sz w:val="32"/>
          <w:szCs w:val="32"/>
        </w:rPr>
        <w:t>.投标人应具有履行合同的能力，包括人员、专业、设施设备、技术资格和能力等。</w:t>
      </w:r>
    </w:p>
    <w:p w14:paraId="7D90D012">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lang w:val="en-US" w:eastAsia="zh-CN"/>
        </w:rPr>
        <w:t>7</w:t>
      </w:r>
      <w:r>
        <w:rPr>
          <w:rFonts w:hint="eastAsia" w:ascii="仿宋_GB2312" w:hAnsi="Calibri" w:eastAsia="仿宋_GB2312" w:cs="Times New Roman"/>
          <w:sz w:val="32"/>
          <w:szCs w:val="32"/>
        </w:rPr>
        <w:t>.本项目不接受联合体投标。</w:t>
      </w:r>
    </w:p>
    <w:p w14:paraId="378B39E7">
      <w:pPr>
        <w:ind w:firstLine="640" w:firstLineChars="200"/>
        <w:rPr>
          <w:rFonts w:ascii="仿宋_GB2312" w:hAnsi="Calibri" w:eastAsia="仿宋_GB2312" w:cs="Times New Roman"/>
          <w:b/>
          <w:sz w:val="32"/>
          <w:szCs w:val="32"/>
        </w:rPr>
      </w:pPr>
      <w:r>
        <w:rPr>
          <w:rFonts w:hint="eastAsia" w:ascii="仿宋_GB2312" w:hAnsi="Calibri" w:eastAsia="仿宋_GB2312" w:cs="Times New Roman"/>
          <w:sz w:val="32"/>
          <w:szCs w:val="32"/>
        </w:rPr>
        <w:t>三、</w:t>
      </w:r>
      <w:r>
        <w:rPr>
          <w:rFonts w:hint="eastAsia" w:ascii="仿宋_GB2312" w:hAnsi="Calibri" w:eastAsia="仿宋_GB2312" w:cs="Times New Roman"/>
          <w:b/>
          <w:sz w:val="32"/>
          <w:szCs w:val="32"/>
        </w:rPr>
        <w:t>采购方式及项目控制价</w:t>
      </w:r>
    </w:p>
    <w:p w14:paraId="73391407">
      <w:pPr>
        <w:ind w:firstLine="640" w:firstLineChars="200"/>
        <w:rPr>
          <w:rFonts w:ascii="仿宋_GB2312" w:hAnsi="Calibri" w:eastAsia="仿宋_GB2312" w:cs="Times New Roman"/>
          <w:sz w:val="32"/>
          <w:szCs w:val="32"/>
        </w:rPr>
      </w:pPr>
      <w:r>
        <w:rPr>
          <w:rFonts w:hint="eastAsia" w:ascii="仿宋_GB2312" w:hAnsi="Calibri" w:eastAsia="仿宋_GB2312" w:cs="Times New Roman"/>
          <w:bCs/>
          <w:sz w:val="32"/>
          <w:szCs w:val="32"/>
        </w:rPr>
        <w:t>采购</w:t>
      </w:r>
      <w:r>
        <w:rPr>
          <w:rFonts w:hint="eastAsia" w:ascii="仿宋_GB2312" w:hAnsi="Calibri" w:eastAsia="仿宋_GB2312" w:cs="Times New Roman"/>
          <w:sz w:val="32"/>
          <w:szCs w:val="32"/>
        </w:rPr>
        <w:t>方式：集团招标</w:t>
      </w:r>
    </w:p>
    <w:p w14:paraId="6FC24AD3">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项目控制价：</w:t>
      </w:r>
      <w:r>
        <w:rPr>
          <w:rFonts w:hint="eastAsia" w:ascii="仿宋_GB2312" w:hAnsi="Calibri" w:eastAsia="仿宋_GB2312" w:cs="Times New Roman"/>
          <w:sz w:val="32"/>
          <w:szCs w:val="32"/>
          <w:lang w:val="en-US" w:eastAsia="zh-CN"/>
        </w:rPr>
        <w:t>47</w:t>
      </w:r>
      <w:r>
        <w:rPr>
          <w:rFonts w:hint="eastAsia" w:ascii="仿宋_GB2312" w:hAnsi="Calibri" w:eastAsia="仿宋_GB2312" w:cs="Times New Roman"/>
          <w:sz w:val="32"/>
          <w:szCs w:val="32"/>
        </w:rPr>
        <w:t>.</w:t>
      </w:r>
      <w:r>
        <w:rPr>
          <w:rFonts w:hint="eastAsia" w:ascii="仿宋_GB2312" w:hAnsi="Calibri" w:eastAsia="仿宋_GB2312" w:cs="Times New Roman"/>
          <w:sz w:val="32"/>
          <w:szCs w:val="32"/>
          <w:lang w:val="en-US" w:eastAsia="zh-CN"/>
        </w:rPr>
        <w:t>38</w:t>
      </w:r>
      <w:r>
        <w:rPr>
          <w:rFonts w:hint="eastAsia" w:ascii="仿宋_GB2312" w:hAnsi="Calibri" w:eastAsia="仿宋_GB2312" w:cs="Times New Roman"/>
          <w:sz w:val="32"/>
          <w:szCs w:val="32"/>
        </w:rPr>
        <w:t>万元（含税价格）</w:t>
      </w:r>
    </w:p>
    <w:p w14:paraId="0BBD6B47">
      <w:pPr>
        <w:ind w:firstLine="640" w:firstLineChars="200"/>
        <w:rPr>
          <w:rFonts w:ascii="仿宋_GB2312" w:hAnsi="Calibri" w:eastAsia="仿宋_GB2312" w:cs="Times New Roman"/>
          <w:b/>
          <w:sz w:val="32"/>
          <w:szCs w:val="32"/>
        </w:rPr>
      </w:pPr>
      <w:r>
        <w:rPr>
          <w:rFonts w:hint="eastAsia" w:ascii="仿宋_GB2312" w:hAnsi="Calibri" w:eastAsia="仿宋_GB2312" w:cs="Times New Roman"/>
          <w:b/>
          <w:sz w:val="32"/>
          <w:szCs w:val="32"/>
        </w:rPr>
        <w:t>四、资格审查及评标方法</w:t>
      </w:r>
    </w:p>
    <w:p w14:paraId="7CC9488C">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资格审查：资格后审。</w:t>
      </w:r>
    </w:p>
    <w:p w14:paraId="50F1272F">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采用合理低价法选取多个入围供应商，具体方法如下：</w:t>
      </w:r>
    </w:p>
    <w:p w14:paraId="4E790785">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1.当满足资格要求的投标人</w:t>
      </w:r>
      <w:r>
        <w:rPr>
          <w:rFonts w:hint="eastAsia" w:ascii="仿宋_GB2312" w:hAnsi="Calibri" w:eastAsia="仿宋_GB2312" w:cs="Times New Roman"/>
          <w:sz w:val="32"/>
          <w:szCs w:val="32"/>
          <w:lang w:eastAsia="zh-CN"/>
        </w:rPr>
        <w:t>≤</w:t>
      </w:r>
      <w:r>
        <w:rPr>
          <w:rFonts w:hint="eastAsia" w:ascii="仿宋_GB2312" w:hAnsi="Calibri" w:eastAsia="仿宋_GB2312" w:cs="Times New Roman"/>
          <w:sz w:val="32"/>
          <w:szCs w:val="32"/>
          <w:lang w:val="en-US" w:eastAsia="zh-CN"/>
        </w:rPr>
        <w:t>9</w:t>
      </w:r>
      <w:r>
        <w:rPr>
          <w:rFonts w:hint="eastAsia" w:ascii="仿宋_GB2312" w:hAnsi="Calibri" w:eastAsia="仿宋_GB2312" w:cs="Times New Roman"/>
          <w:sz w:val="32"/>
          <w:szCs w:val="32"/>
        </w:rPr>
        <w:t>家时，招标人将重新组织招标。</w:t>
      </w:r>
    </w:p>
    <w:p w14:paraId="066979DA">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lang w:val="en-US" w:eastAsia="zh-CN"/>
        </w:rPr>
        <w:t>2</w:t>
      </w:r>
      <w:r>
        <w:rPr>
          <w:rFonts w:hint="eastAsia" w:ascii="仿宋_GB2312" w:hAnsi="Calibri" w:eastAsia="仿宋_GB2312" w:cs="Times New Roman"/>
          <w:sz w:val="32"/>
          <w:szCs w:val="32"/>
        </w:rPr>
        <w:t>.当满足资格要求的投标人</w:t>
      </w:r>
      <w:r>
        <w:rPr>
          <w:rFonts w:hint="eastAsia" w:ascii="仿宋_GB2312" w:hAnsi="Calibri" w:eastAsia="仿宋_GB2312" w:cs="Times New Roman"/>
          <w:sz w:val="32"/>
          <w:szCs w:val="32"/>
          <w:lang w:eastAsia="zh-CN"/>
        </w:rPr>
        <w:t>＞</w:t>
      </w:r>
      <w:r>
        <w:rPr>
          <w:rFonts w:hint="eastAsia" w:ascii="仿宋_GB2312" w:hAnsi="Calibri" w:eastAsia="仿宋_GB2312" w:cs="Times New Roman"/>
          <w:sz w:val="32"/>
          <w:szCs w:val="32"/>
          <w:lang w:val="en-US" w:eastAsia="zh-CN"/>
        </w:rPr>
        <w:t>9</w:t>
      </w:r>
      <w:r>
        <w:rPr>
          <w:rFonts w:hint="eastAsia" w:ascii="仿宋_GB2312" w:hAnsi="Calibri" w:eastAsia="仿宋_GB2312" w:cs="Times New Roman"/>
          <w:sz w:val="32"/>
          <w:szCs w:val="32"/>
        </w:rPr>
        <w:t>家且</w:t>
      </w:r>
      <w:r>
        <w:rPr>
          <w:rFonts w:hint="eastAsia" w:ascii="仿宋_GB2312" w:hAnsi="Calibri" w:eastAsia="仿宋_GB2312" w:cs="Times New Roman"/>
          <w:sz w:val="32"/>
          <w:szCs w:val="32"/>
          <w:lang w:eastAsia="zh-CN"/>
        </w:rPr>
        <w:t>≤</w:t>
      </w:r>
      <w:r>
        <w:rPr>
          <w:rFonts w:hint="eastAsia" w:ascii="仿宋_GB2312" w:hAnsi="Calibri" w:eastAsia="仿宋_GB2312" w:cs="Times New Roman"/>
          <w:sz w:val="32"/>
          <w:szCs w:val="32"/>
          <w:lang w:val="en-US" w:eastAsia="zh-CN"/>
        </w:rPr>
        <w:t>13</w:t>
      </w:r>
      <w:r>
        <w:rPr>
          <w:rFonts w:hint="eastAsia" w:ascii="仿宋_GB2312" w:hAnsi="Calibri" w:eastAsia="仿宋_GB2312" w:cs="Times New Roman"/>
          <w:sz w:val="32"/>
          <w:szCs w:val="32"/>
        </w:rPr>
        <w:t>家时，按投标报价由低到高推荐前</w:t>
      </w:r>
      <w:r>
        <w:rPr>
          <w:rFonts w:hint="eastAsia" w:ascii="仿宋_GB2312" w:hAnsi="Calibri" w:eastAsia="仿宋_GB2312" w:cs="Times New Roman"/>
          <w:sz w:val="32"/>
          <w:szCs w:val="32"/>
          <w:lang w:eastAsia="zh-CN"/>
        </w:rPr>
        <w:t>九</w:t>
      </w:r>
      <w:r>
        <w:rPr>
          <w:rFonts w:hint="eastAsia" w:ascii="仿宋_GB2312" w:hAnsi="Calibri" w:eastAsia="仿宋_GB2312" w:cs="Times New Roman"/>
          <w:sz w:val="32"/>
          <w:szCs w:val="32"/>
        </w:rPr>
        <w:t>名入围。</w:t>
      </w:r>
    </w:p>
    <w:p w14:paraId="17744477">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lang w:val="en-US" w:eastAsia="zh-CN"/>
        </w:rPr>
        <w:t>3</w:t>
      </w:r>
      <w:r>
        <w:rPr>
          <w:rFonts w:hint="eastAsia" w:ascii="仿宋_GB2312" w:hAnsi="Calibri" w:eastAsia="仿宋_GB2312" w:cs="Times New Roman"/>
          <w:sz w:val="32"/>
          <w:szCs w:val="32"/>
        </w:rPr>
        <w:t>.当满足资格要求的投标人</w:t>
      </w:r>
      <w:r>
        <w:rPr>
          <w:rFonts w:hint="eastAsia" w:ascii="仿宋_GB2312" w:hAnsi="Calibri" w:eastAsia="仿宋_GB2312" w:cs="Times New Roman"/>
          <w:sz w:val="32"/>
          <w:szCs w:val="32"/>
          <w:lang w:eastAsia="zh-CN"/>
        </w:rPr>
        <w:t>＞</w:t>
      </w:r>
      <w:r>
        <w:rPr>
          <w:rFonts w:hint="eastAsia" w:ascii="仿宋_GB2312" w:hAnsi="Calibri" w:eastAsia="仿宋_GB2312" w:cs="Times New Roman"/>
          <w:sz w:val="32"/>
          <w:szCs w:val="32"/>
          <w:lang w:val="en-US" w:eastAsia="zh-CN"/>
        </w:rPr>
        <w:t>13</w:t>
      </w:r>
      <w:r>
        <w:rPr>
          <w:rFonts w:hint="eastAsia" w:ascii="仿宋_GB2312" w:hAnsi="Calibri" w:eastAsia="仿宋_GB2312" w:cs="Times New Roman"/>
          <w:sz w:val="32"/>
          <w:szCs w:val="32"/>
        </w:rPr>
        <w:t>家时，按投标报价由低到高推荐前</w:t>
      </w:r>
      <w:r>
        <w:rPr>
          <w:rFonts w:hint="eastAsia" w:ascii="仿宋_GB2312" w:hAnsi="Calibri" w:eastAsia="仿宋_GB2312" w:cs="Times New Roman"/>
          <w:sz w:val="32"/>
          <w:szCs w:val="32"/>
          <w:lang w:eastAsia="zh-CN"/>
        </w:rPr>
        <w:t>十</w:t>
      </w:r>
      <w:r>
        <w:rPr>
          <w:rFonts w:hint="eastAsia" w:ascii="仿宋_GB2312" w:hAnsi="Calibri" w:eastAsia="仿宋_GB2312" w:cs="Times New Roman"/>
          <w:sz w:val="32"/>
          <w:szCs w:val="32"/>
        </w:rPr>
        <w:t>名入围。</w:t>
      </w:r>
    </w:p>
    <w:p w14:paraId="62733968">
      <w:pPr>
        <w:ind w:firstLine="640" w:firstLineChars="200"/>
        <w:rPr>
          <w:rFonts w:ascii="仿宋_GB2312" w:hAnsi="Calibri" w:eastAsia="仿宋_GB2312" w:cs="Times New Roman"/>
          <w:b/>
          <w:sz w:val="32"/>
          <w:szCs w:val="32"/>
        </w:rPr>
      </w:pPr>
      <w:r>
        <w:rPr>
          <w:rFonts w:hint="eastAsia" w:ascii="仿宋_GB2312" w:hAnsi="Calibri" w:eastAsia="仿宋_GB2312" w:cs="Times New Roman"/>
          <w:b/>
          <w:sz w:val="32"/>
          <w:szCs w:val="32"/>
        </w:rPr>
        <w:t>五、招标文件的获取</w:t>
      </w:r>
    </w:p>
    <w:p w14:paraId="796E431D">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获取时间：202</w:t>
      </w:r>
      <w:r>
        <w:rPr>
          <w:rFonts w:hint="eastAsia" w:ascii="仿宋_GB2312" w:hAnsi="Calibri" w:eastAsia="仿宋_GB2312" w:cs="Times New Roman"/>
          <w:sz w:val="32"/>
          <w:szCs w:val="32"/>
          <w:lang w:val="en-US" w:eastAsia="zh-CN"/>
        </w:rPr>
        <w:t>5</w:t>
      </w:r>
      <w:r>
        <w:rPr>
          <w:rFonts w:hint="eastAsia" w:ascii="仿宋_GB2312" w:hAnsi="Calibri" w:eastAsia="仿宋_GB2312" w:cs="Times New Roman"/>
          <w:sz w:val="32"/>
          <w:szCs w:val="32"/>
        </w:rPr>
        <w:t>年</w:t>
      </w:r>
      <w:r>
        <w:rPr>
          <w:rFonts w:hint="eastAsia" w:ascii="仿宋_GB2312" w:hAnsi="Calibri" w:eastAsia="仿宋_GB2312" w:cs="Times New Roman"/>
          <w:sz w:val="32"/>
          <w:szCs w:val="32"/>
          <w:lang w:val="en-US" w:eastAsia="zh-CN"/>
        </w:rPr>
        <w:t>10</w:t>
      </w:r>
      <w:r>
        <w:rPr>
          <w:rFonts w:hint="eastAsia" w:ascii="仿宋_GB2312" w:hAnsi="Calibri" w:eastAsia="仿宋_GB2312" w:cs="Times New Roman"/>
          <w:sz w:val="32"/>
          <w:szCs w:val="32"/>
        </w:rPr>
        <w:t>月</w:t>
      </w:r>
      <w:r>
        <w:rPr>
          <w:rFonts w:hint="eastAsia" w:ascii="仿宋_GB2312" w:hAnsi="Calibri" w:eastAsia="仿宋_GB2312" w:cs="Times New Roman"/>
          <w:sz w:val="32"/>
          <w:szCs w:val="32"/>
          <w:lang w:val="en-US" w:eastAsia="zh-CN"/>
        </w:rPr>
        <w:t>16</w:t>
      </w:r>
      <w:r>
        <w:rPr>
          <w:rFonts w:hint="eastAsia" w:ascii="仿宋_GB2312" w:hAnsi="Calibri" w:eastAsia="仿宋_GB2312" w:cs="Times New Roman"/>
          <w:sz w:val="32"/>
          <w:szCs w:val="32"/>
        </w:rPr>
        <w:t>日</w:t>
      </w:r>
      <w:r>
        <w:rPr>
          <w:rFonts w:hint="eastAsia" w:ascii="仿宋_GB2312" w:hAnsi="Calibri" w:eastAsia="仿宋_GB2312" w:cs="Times New Roman"/>
          <w:sz w:val="32"/>
          <w:szCs w:val="32"/>
          <w:lang w:val="en-US" w:eastAsia="zh-CN"/>
        </w:rPr>
        <w:t>15</w:t>
      </w:r>
      <w:r>
        <w:rPr>
          <w:rFonts w:hint="eastAsia" w:ascii="仿宋_GB2312" w:hAnsi="Calibri" w:eastAsia="仿宋_GB2312" w:cs="Times New Roman"/>
          <w:sz w:val="32"/>
          <w:szCs w:val="32"/>
        </w:rPr>
        <w:t>:00至202</w:t>
      </w:r>
      <w:r>
        <w:rPr>
          <w:rFonts w:hint="eastAsia" w:ascii="仿宋_GB2312" w:hAnsi="Calibri" w:eastAsia="仿宋_GB2312" w:cs="Times New Roman"/>
          <w:sz w:val="32"/>
          <w:szCs w:val="32"/>
          <w:lang w:val="en-US" w:eastAsia="zh-CN"/>
        </w:rPr>
        <w:t>5</w:t>
      </w:r>
      <w:r>
        <w:rPr>
          <w:rFonts w:hint="eastAsia" w:ascii="仿宋_GB2312" w:hAnsi="Calibri" w:eastAsia="仿宋_GB2312" w:cs="Times New Roman"/>
          <w:sz w:val="32"/>
          <w:szCs w:val="32"/>
        </w:rPr>
        <w:t>年</w:t>
      </w:r>
      <w:r>
        <w:rPr>
          <w:rFonts w:hint="eastAsia" w:ascii="仿宋_GB2312" w:hAnsi="Calibri" w:eastAsia="仿宋_GB2312" w:cs="Times New Roman"/>
          <w:sz w:val="32"/>
          <w:szCs w:val="32"/>
          <w:lang w:val="en-US" w:eastAsia="zh-CN"/>
        </w:rPr>
        <w:t>10</w:t>
      </w:r>
      <w:r>
        <w:rPr>
          <w:rFonts w:hint="eastAsia" w:ascii="仿宋_GB2312" w:hAnsi="Calibri" w:eastAsia="仿宋_GB2312" w:cs="Times New Roman"/>
          <w:sz w:val="32"/>
          <w:szCs w:val="32"/>
        </w:rPr>
        <w:t>月</w:t>
      </w:r>
      <w:r>
        <w:rPr>
          <w:rFonts w:hint="eastAsia" w:ascii="仿宋_GB2312" w:hAnsi="Calibri" w:eastAsia="仿宋_GB2312" w:cs="Times New Roman"/>
          <w:sz w:val="32"/>
          <w:szCs w:val="32"/>
          <w:lang w:val="en-US" w:eastAsia="zh-CN"/>
        </w:rPr>
        <w:t>23</w:t>
      </w:r>
      <w:r>
        <w:rPr>
          <w:rFonts w:hint="eastAsia" w:ascii="仿宋_GB2312" w:hAnsi="Calibri" w:eastAsia="仿宋_GB2312" w:cs="Times New Roman"/>
          <w:sz w:val="32"/>
          <w:szCs w:val="32"/>
        </w:rPr>
        <w:t>日</w:t>
      </w:r>
      <w:r>
        <w:rPr>
          <w:rFonts w:hint="eastAsia" w:ascii="仿宋_GB2312" w:hAnsi="Calibri" w:eastAsia="仿宋_GB2312" w:cs="Times New Roman"/>
          <w:sz w:val="32"/>
          <w:szCs w:val="32"/>
          <w:lang w:val="en-US" w:eastAsia="zh-CN"/>
        </w:rPr>
        <w:t>15</w:t>
      </w:r>
      <w:r>
        <w:rPr>
          <w:rFonts w:hint="eastAsia" w:ascii="仿宋_GB2312" w:hAnsi="Calibri" w:eastAsia="仿宋_GB2312" w:cs="Times New Roman"/>
          <w:sz w:val="32"/>
          <w:szCs w:val="32"/>
        </w:rPr>
        <w:t>:00</w:t>
      </w:r>
    </w:p>
    <w:p w14:paraId="1611A4CD">
      <w:pPr>
        <w:ind w:firstLine="640" w:firstLineChars="200"/>
        <w:rPr>
          <w:rFonts w:hint="eastAsia" w:ascii="仿宋_GB2312" w:hAnsi="Calibri" w:eastAsia="仿宋_GB2312" w:cs="Times New Roman"/>
          <w:sz w:val="32"/>
          <w:szCs w:val="32"/>
        </w:rPr>
      </w:pPr>
      <w:r>
        <w:rPr>
          <w:rFonts w:hint="eastAsia" w:ascii="仿宋_GB2312" w:hAnsi="Calibri" w:eastAsia="仿宋_GB2312" w:cs="Times New Roman"/>
          <w:sz w:val="32"/>
          <w:szCs w:val="32"/>
        </w:rPr>
        <w:t>获取方式：采用线上</w:t>
      </w:r>
      <w:r>
        <w:rPr>
          <w:rFonts w:hint="eastAsia" w:ascii="仿宋_GB2312" w:hAnsi="Calibri" w:eastAsia="仿宋_GB2312" w:cs="Times New Roman"/>
          <w:sz w:val="32"/>
          <w:szCs w:val="32"/>
          <w:lang w:eastAsia="zh-CN"/>
        </w:rPr>
        <w:t>获取方式。</w:t>
      </w:r>
      <w:r>
        <w:rPr>
          <w:rFonts w:hint="eastAsia" w:ascii="仿宋_GB2312" w:hAnsi="Calibri" w:eastAsia="仿宋_GB2312" w:cs="Times New Roman"/>
          <w:sz w:val="32"/>
          <w:szCs w:val="32"/>
        </w:rPr>
        <w:t>投标人登录“津水云采”平台，在本项目招标公告附件中获取招标文件。</w:t>
      </w:r>
    </w:p>
    <w:p w14:paraId="3DEC0A4A">
      <w:pPr>
        <w:ind w:firstLine="640" w:firstLineChars="200"/>
        <w:rPr>
          <w:rFonts w:ascii="仿宋_GB2312" w:hAnsi="Calibri" w:eastAsia="仿宋_GB2312" w:cs="Times New Roman"/>
          <w:b/>
          <w:sz w:val="32"/>
          <w:szCs w:val="32"/>
        </w:rPr>
      </w:pPr>
      <w:r>
        <w:rPr>
          <w:rFonts w:hint="eastAsia" w:ascii="仿宋_GB2312" w:hAnsi="Calibri" w:eastAsia="仿宋_GB2312" w:cs="Times New Roman"/>
          <w:b/>
          <w:sz w:val="32"/>
          <w:szCs w:val="32"/>
        </w:rPr>
        <w:t>六、投标文件的</w:t>
      </w:r>
      <w:r>
        <w:rPr>
          <w:rFonts w:ascii="仿宋_GB2312" w:hAnsi="Calibri" w:eastAsia="仿宋_GB2312" w:cs="Times New Roman"/>
          <w:b/>
          <w:sz w:val="32"/>
          <w:szCs w:val="32"/>
        </w:rPr>
        <w:t>递</w:t>
      </w:r>
      <w:r>
        <w:rPr>
          <w:rFonts w:hint="eastAsia" w:ascii="仿宋_GB2312" w:hAnsi="Calibri" w:eastAsia="仿宋_GB2312" w:cs="Times New Roman"/>
          <w:b/>
          <w:sz w:val="32"/>
          <w:szCs w:val="32"/>
        </w:rPr>
        <w:t>交</w:t>
      </w:r>
    </w:p>
    <w:p w14:paraId="23538D1B">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lang w:eastAsia="zh-CN"/>
        </w:rPr>
        <w:t>投标报名</w:t>
      </w:r>
      <w:r>
        <w:rPr>
          <w:rFonts w:ascii="仿宋_GB2312" w:hAnsi="Calibri" w:eastAsia="仿宋_GB2312" w:cs="Times New Roman"/>
          <w:sz w:val="32"/>
          <w:szCs w:val="32"/>
        </w:rPr>
        <w:t>截止时间：202</w:t>
      </w:r>
      <w:r>
        <w:rPr>
          <w:rFonts w:hint="eastAsia" w:ascii="仿宋_GB2312" w:hAnsi="Calibri" w:eastAsia="仿宋_GB2312" w:cs="Times New Roman"/>
          <w:sz w:val="32"/>
          <w:szCs w:val="32"/>
          <w:lang w:val="en-US" w:eastAsia="zh-CN"/>
        </w:rPr>
        <w:t>5</w:t>
      </w:r>
      <w:r>
        <w:rPr>
          <w:rFonts w:ascii="仿宋_GB2312" w:hAnsi="Calibri" w:eastAsia="仿宋_GB2312" w:cs="Times New Roman"/>
          <w:sz w:val="32"/>
          <w:szCs w:val="32"/>
        </w:rPr>
        <w:t xml:space="preserve"> 年</w:t>
      </w:r>
      <w:r>
        <w:rPr>
          <w:rFonts w:hint="eastAsia" w:ascii="仿宋_GB2312" w:hAnsi="Calibri" w:eastAsia="仿宋_GB2312" w:cs="Times New Roman"/>
          <w:sz w:val="32"/>
          <w:szCs w:val="32"/>
          <w:lang w:val="en-US" w:eastAsia="zh-CN"/>
        </w:rPr>
        <w:t>10</w:t>
      </w:r>
      <w:r>
        <w:rPr>
          <w:rFonts w:hint="eastAsia" w:ascii="仿宋_GB2312" w:hAnsi="Calibri" w:eastAsia="仿宋_GB2312" w:cs="Times New Roman"/>
          <w:sz w:val="32"/>
          <w:szCs w:val="32"/>
        </w:rPr>
        <w:t>月</w:t>
      </w:r>
      <w:r>
        <w:rPr>
          <w:rFonts w:hint="eastAsia" w:ascii="仿宋_GB2312" w:hAnsi="Calibri" w:eastAsia="仿宋_GB2312" w:cs="Times New Roman"/>
          <w:sz w:val="32"/>
          <w:szCs w:val="32"/>
          <w:lang w:val="en-US" w:eastAsia="zh-CN"/>
        </w:rPr>
        <w:t>23</w:t>
      </w:r>
      <w:r>
        <w:rPr>
          <w:rFonts w:ascii="仿宋_GB2312" w:hAnsi="Calibri" w:eastAsia="仿宋_GB2312" w:cs="Times New Roman"/>
          <w:sz w:val="32"/>
          <w:szCs w:val="32"/>
        </w:rPr>
        <w:t>日</w:t>
      </w:r>
      <w:r>
        <w:rPr>
          <w:rFonts w:hint="eastAsia" w:ascii="仿宋_GB2312" w:hAnsi="Calibri" w:eastAsia="仿宋_GB2312" w:cs="Times New Roman"/>
          <w:sz w:val="32"/>
          <w:szCs w:val="32"/>
          <w:lang w:val="en-US" w:eastAsia="zh-CN"/>
        </w:rPr>
        <w:t>15</w:t>
      </w:r>
      <w:r>
        <w:rPr>
          <w:rFonts w:ascii="仿宋_GB2312" w:hAnsi="Calibri" w:eastAsia="仿宋_GB2312" w:cs="Times New Roman"/>
          <w:sz w:val="32"/>
          <w:szCs w:val="32"/>
        </w:rPr>
        <w:t>时</w:t>
      </w:r>
      <w:r>
        <w:rPr>
          <w:rFonts w:hint="eastAsia" w:ascii="仿宋_GB2312" w:hAnsi="Calibri" w:eastAsia="仿宋_GB2312" w:cs="Times New Roman"/>
          <w:sz w:val="32"/>
          <w:szCs w:val="32"/>
        </w:rPr>
        <w:t>0</w:t>
      </w:r>
      <w:r>
        <w:rPr>
          <w:rFonts w:ascii="仿宋_GB2312" w:hAnsi="Calibri" w:eastAsia="仿宋_GB2312" w:cs="Times New Roman"/>
          <w:sz w:val="32"/>
          <w:szCs w:val="32"/>
        </w:rPr>
        <w:t>0分</w:t>
      </w:r>
    </w:p>
    <w:p w14:paraId="785C1E00">
      <w:pPr>
        <w:ind w:firstLine="640" w:firstLineChars="200"/>
        <w:rPr>
          <w:rFonts w:hint="eastAsia" w:ascii="仿宋_GB2312" w:hAnsi="Calibri" w:eastAsia="仿宋_GB2312" w:cs="Times New Roman"/>
          <w:sz w:val="32"/>
          <w:szCs w:val="32"/>
          <w:lang w:eastAsia="zh-CN"/>
        </w:rPr>
      </w:pPr>
      <w:r>
        <w:rPr>
          <w:rFonts w:ascii="仿宋_GB2312" w:hAnsi="Calibri" w:eastAsia="仿宋_GB2312" w:cs="Times New Roman"/>
          <w:sz w:val="32"/>
          <w:szCs w:val="32"/>
        </w:rPr>
        <w:t>递交方式：</w:t>
      </w:r>
      <w:r>
        <w:rPr>
          <w:rFonts w:hint="eastAsia" w:ascii="仿宋_GB2312" w:hAnsi="Calibri" w:eastAsia="仿宋_GB2312" w:cs="Times New Roman"/>
          <w:sz w:val="32"/>
          <w:szCs w:val="32"/>
        </w:rPr>
        <w:t>采用线上</w:t>
      </w:r>
      <w:r>
        <w:rPr>
          <w:rFonts w:hint="eastAsia" w:ascii="仿宋_GB2312" w:hAnsi="Calibri" w:eastAsia="仿宋_GB2312" w:cs="Times New Roman"/>
          <w:sz w:val="32"/>
          <w:szCs w:val="32"/>
          <w:lang w:eastAsia="zh-CN"/>
        </w:rPr>
        <w:t>或线下递交</w:t>
      </w:r>
      <w:r>
        <w:rPr>
          <w:rFonts w:hint="eastAsia" w:ascii="仿宋_GB2312" w:hAnsi="Calibri" w:eastAsia="仿宋_GB2312" w:cs="Times New Roman"/>
          <w:sz w:val="32"/>
          <w:szCs w:val="32"/>
        </w:rPr>
        <w:t>方式</w:t>
      </w:r>
      <w:r>
        <w:rPr>
          <w:rFonts w:hint="eastAsia" w:ascii="仿宋_GB2312" w:hAnsi="Calibri" w:eastAsia="仿宋_GB2312" w:cs="Times New Roman"/>
          <w:sz w:val="32"/>
          <w:szCs w:val="32"/>
          <w:lang w:eastAsia="zh-CN"/>
        </w:rPr>
        <w:t>。</w:t>
      </w:r>
    </w:p>
    <w:p w14:paraId="5758FE94">
      <w:pPr>
        <w:ind w:firstLine="640" w:firstLineChars="200"/>
        <w:rPr>
          <w:rFonts w:hint="eastAsia" w:ascii="仿宋_GB2312" w:hAnsi="Calibri" w:eastAsia="仿宋_GB2312" w:cs="Times New Roman"/>
          <w:sz w:val="32"/>
          <w:szCs w:val="32"/>
        </w:rPr>
      </w:pPr>
      <w:r>
        <w:rPr>
          <w:rFonts w:hint="eastAsia" w:ascii="仿宋_GB2312" w:hAnsi="Calibri" w:eastAsia="仿宋_GB2312" w:cs="Times New Roman"/>
          <w:sz w:val="32"/>
          <w:szCs w:val="32"/>
          <w:lang w:eastAsia="zh-CN"/>
        </w:rPr>
        <w:t>线上递交：</w:t>
      </w:r>
      <w:r>
        <w:rPr>
          <w:rFonts w:hint="eastAsia" w:ascii="仿宋_GB2312" w:hAnsi="Calibri" w:eastAsia="仿宋_GB2312" w:cs="Times New Roman"/>
          <w:sz w:val="32"/>
          <w:szCs w:val="32"/>
        </w:rPr>
        <w:t>投标人</w:t>
      </w:r>
      <w:r>
        <w:rPr>
          <w:rFonts w:hint="eastAsia" w:ascii="仿宋_GB2312" w:hAnsi="仿宋_GB2312" w:eastAsia="仿宋_GB2312" w:cs="仿宋_GB2312"/>
          <w:sz w:val="32"/>
          <w:szCs w:val="32"/>
        </w:rPr>
        <w:t>请于投标报名截止时间前</w:t>
      </w:r>
      <w:r>
        <w:rPr>
          <w:rFonts w:hint="eastAsia" w:ascii="仿宋_GB2312" w:hAnsi="仿宋_GB2312" w:eastAsia="仿宋_GB2312" w:cs="仿宋_GB2312"/>
          <w:sz w:val="32"/>
          <w:szCs w:val="32"/>
          <w:lang w:eastAsia="zh-CN"/>
        </w:rPr>
        <w:t>，</w:t>
      </w:r>
      <w:r>
        <w:rPr>
          <w:rFonts w:hint="eastAsia" w:ascii="仿宋_GB2312" w:hAnsi="Calibri" w:eastAsia="仿宋_GB2312" w:cs="Times New Roman"/>
          <w:sz w:val="32"/>
          <w:szCs w:val="32"/>
        </w:rPr>
        <w:t>登录“津水云采”平台，在本项目投标程序中上传投标文件。</w:t>
      </w:r>
    </w:p>
    <w:p w14:paraId="75034844">
      <w:pPr>
        <w:ind w:firstLine="640" w:firstLineChars="200"/>
        <w:rPr>
          <w:rFonts w:hint="eastAsia" w:ascii="仿宋_GB2312" w:hAnsi="仿宋_GB2312" w:eastAsia="仿宋_GB2312" w:cs="仿宋_GB2312"/>
          <w:sz w:val="32"/>
          <w:szCs w:val="32"/>
          <w:lang w:eastAsia="zh-CN"/>
        </w:rPr>
      </w:pPr>
      <w:r>
        <w:rPr>
          <w:rFonts w:hint="eastAsia" w:ascii="仿宋_GB2312" w:hAnsi="Calibri" w:eastAsia="仿宋_GB2312" w:cs="Times New Roman"/>
          <w:sz w:val="32"/>
          <w:szCs w:val="32"/>
          <w:lang w:eastAsia="zh-CN"/>
        </w:rPr>
        <w:t>线下递交：</w:t>
      </w:r>
      <w:r>
        <w:rPr>
          <w:rFonts w:hint="eastAsia" w:ascii="仿宋_GB2312" w:hAnsi="Calibri" w:eastAsia="仿宋_GB2312" w:cs="Times New Roman"/>
          <w:sz w:val="32"/>
          <w:szCs w:val="32"/>
        </w:rPr>
        <w:t>投标人</w:t>
      </w:r>
      <w:r>
        <w:rPr>
          <w:rFonts w:hint="eastAsia" w:ascii="仿宋_GB2312" w:hAnsi="仿宋_GB2312" w:eastAsia="仿宋_GB2312" w:cs="仿宋_GB2312"/>
          <w:sz w:val="32"/>
          <w:szCs w:val="32"/>
        </w:rPr>
        <w:t>请于投标报名截止时间前，前往天津华地公用工程建设监理有限公司（</w:t>
      </w:r>
      <w:r>
        <w:rPr>
          <w:rFonts w:hint="eastAsia" w:ascii="仿宋_GB2312" w:hAnsi="Calibri" w:eastAsia="仿宋_GB2312" w:cs="Times New Roman"/>
          <w:sz w:val="32"/>
          <w:szCs w:val="32"/>
        </w:rPr>
        <w:t>天津市河西区怒江道5</w:t>
      </w:r>
      <w:r>
        <w:rPr>
          <w:rFonts w:ascii="仿宋_GB2312" w:hAnsi="Calibri" w:eastAsia="仿宋_GB2312" w:cs="Times New Roman"/>
          <w:sz w:val="32"/>
          <w:szCs w:val="32"/>
        </w:rPr>
        <w:t>8</w:t>
      </w:r>
      <w:r>
        <w:rPr>
          <w:rFonts w:hint="eastAsia" w:ascii="仿宋_GB2312" w:hAnsi="Calibri" w:eastAsia="仿宋_GB2312" w:cs="Times New Roman"/>
          <w:sz w:val="32"/>
          <w:szCs w:val="32"/>
        </w:rPr>
        <w:t>号创智西园1号楼</w:t>
      </w:r>
      <w:r>
        <w:rPr>
          <w:rFonts w:hint="eastAsia" w:ascii="仿宋_GB2312" w:hAnsi="仿宋_GB2312" w:eastAsia="仿宋_GB2312" w:cs="仿宋_GB2312"/>
          <w:sz w:val="32"/>
          <w:szCs w:val="32"/>
        </w:rPr>
        <w:t>）行政综合办公室</w:t>
      </w:r>
      <w:r>
        <w:rPr>
          <w:rFonts w:hint="eastAsia" w:ascii="仿宋_GB2312" w:hAnsi="Calibri" w:eastAsia="仿宋_GB2312" w:cs="Times New Roman"/>
          <w:sz w:val="32"/>
          <w:szCs w:val="32"/>
        </w:rPr>
        <w:t>8</w:t>
      </w:r>
      <w:r>
        <w:rPr>
          <w:rFonts w:ascii="仿宋_GB2312" w:hAnsi="Calibri" w:eastAsia="仿宋_GB2312" w:cs="Times New Roman"/>
          <w:sz w:val="32"/>
          <w:szCs w:val="32"/>
        </w:rPr>
        <w:t>11</w:t>
      </w:r>
      <w:r>
        <w:rPr>
          <w:rFonts w:hint="eastAsia" w:ascii="仿宋_GB2312" w:hAnsi="仿宋_GB2312" w:eastAsia="仿宋_GB2312" w:cs="仿宋_GB2312"/>
          <w:sz w:val="32"/>
          <w:szCs w:val="32"/>
        </w:rPr>
        <w:t>室处</w:t>
      </w:r>
      <w:r>
        <w:rPr>
          <w:rFonts w:hint="eastAsia" w:ascii="仿宋_GB2312" w:hAnsi="仿宋_GB2312" w:eastAsia="仿宋_GB2312" w:cs="仿宋_GB2312"/>
          <w:sz w:val="32"/>
          <w:szCs w:val="32"/>
          <w:lang w:eastAsia="zh-CN"/>
        </w:rPr>
        <w:t>递交</w:t>
      </w:r>
      <w:r>
        <w:rPr>
          <w:rFonts w:hint="eastAsia" w:ascii="仿宋_GB2312" w:hAnsi="Calibri" w:eastAsia="仿宋_GB2312" w:cs="Times New Roman"/>
          <w:sz w:val="32"/>
          <w:szCs w:val="32"/>
        </w:rPr>
        <w:t>投标</w:t>
      </w:r>
      <w:r>
        <w:rPr>
          <w:rFonts w:hint="eastAsia" w:ascii="仿宋_GB2312" w:hAnsi="仿宋_GB2312" w:eastAsia="仿宋_GB2312" w:cs="仿宋_GB2312"/>
          <w:sz w:val="32"/>
          <w:szCs w:val="32"/>
        </w:rPr>
        <w:t>文件</w:t>
      </w:r>
      <w:r>
        <w:rPr>
          <w:rFonts w:hint="eastAsia" w:ascii="仿宋_GB2312" w:hAnsi="仿宋_GB2312" w:eastAsia="仿宋_GB2312" w:cs="仿宋_GB2312"/>
          <w:sz w:val="32"/>
          <w:szCs w:val="32"/>
          <w:lang w:eastAsia="zh-CN"/>
        </w:rPr>
        <w:t>。</w:t>
      </w:r>
    </w:p>
    <w:p w14:paraId="1C704430">
      <w:pPr>
        <w:ind w:firstLine="640" w:firstLineChars="200"/>
        <w:rPr>
          <w:rFonts w:hint="eastAsia" w:ascii="仿宋_GB2312" w:hAnsi="Calibri" w:eastAsia="仿宋_GB2312" w:cs="Times New Roman"/>
          <w:sz w:val="32"/>
          <w:szCs w:val="32"/>
        </w:rPr>
      </w:pPr>
      <w:r>
        <w:rPr>
          <w:rFonts w:hint="eastAsia" w:ascii="仿宋_GB2312" w:hAnsi="Calibri" w:eastAsia="仿宋_GB2312" w:cs="Times New Roman"/>
          <w:sz w:val="32"/>
          <w:szCs w:val="32"/>
        </w:rPr>
        <w:t>投标文件需加盖公章。</w:t>
      </w:r>
    </w:p>
    <w:p w14:paraId="0C2B4F55">
      <w:pPr>
        <w:ind w:firstLine="640" w:firstLineChars="200"/>
        <w:rPr>
          <w:rFonts w:ascii="仿宋_GB2312" w:hAnsi="Calibri" w:eastAsia="仿宋_GB2312" w:cs="Times New Roman"/>
          <w:b/>
          <w:sz w:val="32"/>
          <w:szCs w:val="32"/>
        </w:rPr>
      </w:pPr>
      <w:r>
        <w:rPr>
          <w:rFonts w:hint="eastAsia" w:ascii="仿宋_GB2312" w:hAnsi="Calibri" w:eastAsia="仿宋_GB2312" w:cs="Times New Roman"/>
          <w:b/>
          <w:sz w:val="32"/>
          <w:szCs w:val="32"/>
        </w:rPr>
        <w:t>七、开标时间及地点</w:t>
      </w:r>
    </w:p>
    <w:p w14:paraId="748F2201">
      <w:pPr>
        <w:ind w:firstLine="640" w:firstLineChars="200"/>
        <w:rPr>
          <w:rFonts w:ascii="仿宋_GB2312" w:hAnsi="Calibri" w:eastAsia="仿宋_GB2312" w:cs="Times New Roman"/>
          <w:sz w:val="32"/>
          <w:szCs w:val="32"/>
        </w:rPr>
      </w:pPr>
      <w:r>
        <w:rPr>
          <w:rFonts w:ascii="仿宋_GB2312" w:hAnsi="Calibri" w:eastAsia="仿宋_GB2312" w:cs="Times New Roman"/>
          <w:sz w:val="32"/>
          <w:szCs w:val="32"/>
        </w:rPr>
        <w:t>开标时间：202</w:t>
      </w:r>
      <w:r>
        <w:rPr>
          <w:rFonts w:hint="eastAsia" w:ascii="仿宋_GB2312" w:hAnsi="Calibri" w:eastAsia="仿宋_GB2312" w:cs="Times New Roman"/>
          <w:sz w:val="32"/>
          <w:szCs w:val="32"/>
          <w:lang w:val="en-US" w:eastAsia="zh-CN"/>
        </w:rPr>
        <w:t>5</w:t>
      </w:r>
      <w:r>
        <w:rPr>
          <w:rFonts w:ascii="仿宋_GB2312" w:hAnsi="Calibri" w:eastAsia="仿宋_GB2312" w:cs="Times New Roman"/>
          <w:sz w:val="32"/>
          <w:szCs w:val="32"/>
        </w:rPr>
        <w:t xml:space="preserve"> 年</w:t>
      </w:r>
      <w:r>
        <w:rPr>
          <w:rFonts w:hint="eastAsia" w:ascii="仿宋_GB2312" w:hAnsi="Calibri" w:eastAsia="仿宋_GB2312" w:cs="Times New Roman"/>
          <w:sz w:val="32"/>
          <w:szCs w:val="32"/>
          <w:lang w:val="en-US" w:eastAsia="zh-CN"/>
        </w:rPr>
        <w:t>10</w:t>
      </w:r>
      <w:r>
        <w:rPr>
          <w:rFonts w:hint="eastAsia" w:ascii="仿宋_GB2312" w:hAnsi="Calibri" w:eastAsia="仿宋_GB2312" w:cs="Times New Roman"/>
          <w:sz w:val="32"/>
          <w:szCs w:val="32"/>
        </w:rPr>
        <w:t>月</w:t>
      </w:r>
      <w:r>
        <w:rPr>
          <w:rFonts w:hint="eastAsia" w:ascii="仿宋_GB2312" w:hAnsi="Calibri" w:eastAsia="仿宋_GB2312" w:cs="Times New Roman"/>
          <w:sz w:val="32"/>
          <w:szCs w:val="32"/>
          <w:lang w:val="en-US" w:eastAsia="zh-CN"/>
        </w:rPr>
        <w:t>23</w:t>
      </w:r>
      <w:r>
        <w:rPr>
          <w:rFonts w:ascii="仿宋_GB2312" w:hAnsi="Calibri" w:eastAsia="仿宋_GB2312" w:cs="Times New Roman"/>
          <w:sz w:val="32"/>
          <w:szCs w:val="32"/>
        </w:rPr>
        <w:t>日</w:t>
      </w:r>
      <w:r>
        <w:rPr>
          <w:rFonts w:hint="eastAsia" w:ascii="仿宋_GB2312" w:hAnsi="Calibri" w:eastAsia="仿宋_GB2312" w:cs="Times New Roman"/>
          <w:sz w:val="32"/>
          <w:szCs w:val="32"/>
          <w:lang w:val="en-US" w:eastAsia="zh-CN"/>
        </w:rPr>
        <w:t>15</w:t>
      </w:r>
      <w:r>
        <w:rPr>
          <w:rFonts w:ascii="仿宋_GB2312" w:hAnsi="Calibri" w:eastAsia="仿宋_GB2312" w:cs="Times New Roman"/>
          <w:sz w:val="32"/>
          <w:szCs w:val="32"/>
        </w:rPr>
        <w:t>时</w:t>
      </w:r>
      <w:r>
        <w:rPr>
          <w:rFonts w:hint="eastAsia" w:ascii="仿宋_GB2312" w:hAnsi="Calibri" w:eastAsia="仿宋_GB2312" w:cs="Times New Roman"/>
          <w:sz w:val="32"/>
          <w:szCs w:val="32"/>
        </w:rPr>
        <w:t>0</w:t>
      </w:r>
      <w:r>
        <w:rPr>
          <w:rFonts w:ascii="仿宋_GB2312" w:hAnsi="Calibri" w:eastAsia="仿宋_GB2312" w:cs="Times New Roman"/>
          <w:sz w:val="32"/>
          <w:szCs w:val="32"/>
        </w:rPr>
        <w:t>0分</w:t>
      </w:r>
    </w:p>
    <w:p w14:paraId="32186E0F">
      <w:pPr>
        <w:ind w:firstLine="640" w:firstLineChars="200"/>
        <w:rPr>
          <w:rFonts w:ascii="仿宋_GB2312" w:hAnsi="Calibri" w:eastAsia="仿宋_GB2312" w:cs="Times New Roman"/>
          <w:sz w:val="32"/>
          <w:szCs w:val="32"/>
        </w:rPr>
      </w:pPr>
      <w:r>
        <w:rPr>
          <w:rFonts w:ascii="仿宋_GB2312" w:hAnsi="Calibri" w:eastAsia="仿宋_GB2312" w:cs="Times New Roman"/>
          <w:sz w:val="32"/>
          <w:szCs w:val="32"/>
        </w:rPr>
        <w:t>开标地点：</w:t>
      </w:r>
      <w:r>
        <w:rPr>
          <w:rFonts w:hint="eastAsia" w:ascii="仿宋_GB2312" w:hAnsi="Calibri" w:eastAsia="仿宋_GB2312" w:cs="Times New Roman"/>
          <w:sz w:val="32"/>
          <w:szCs w:val="32"/>
        </w:rPr>
        <w:t>“津水云采”平台线上开标。</w:t>
      </w:r>
    </w:p>
    <w:p w14:paraId="6E430C4A">
      <w:pPr>
        <w:ind w:firstLine="640" w:firstLineChars="200"/>
        <w:rPr>
          <w:rFonts w:ascii="仿宋_GB2312" w:hAnsi="Calibri" w:eastAsia="仿宋_GB2312" w:cs="Times New Roman"/>
          <w:b/>
          <w:sz w:val="32"/>
          <w:szCs w:val="32"/>
        </w:rPr>
      </w:pPr>
      <w:r>
        <w:rPr>
          <w:rFonts w:hint="eastAsia" w:ascii="仿宋_GB2312" w:hAnsi="Calibri" w:eastAsia="仿宋_GB2312" w:cs="Times New Roman"/>
          <w:b/>
          <w:sz w:val="32"/>
          <w:szCs w:val="32"/>
        </w:rPr>
        <w:t>八、投标文件要求</w:t>
      </w:r>
    </w:p>
    <w:p w14:paraId="20D4000C">
      <w:pPr>
        <w:ind w:firstLine="640" w:firstLineChars="200"/>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rPr>
        <w:t>1.</w:t>
      </w:r>
      <w:r>
        <w:rPr>
          <w:rFonts w:ascii="仿宋_GB2312" w:hAnsi="Calibri" w:eastAsia="仿宋_GB2312" w:cs="Times New Roman"/>
          <w:sz w:val="32"/>
          <w:szCs w:val="32"/>
        </w:rPr>
        <w:t>投标人营业执照</w:t>
      </w:r>
      <w:r>
        <w:rPr>
          <w:rFonts w:hint="eastAsia" w:ascii="仿宋_GB2312" w:hAnsi="Calibri" w:eastAsia="仿宋_GB2312" w:cs="Times New Roman"/>
          <w:sz w:val="32"/>
          <w:szCs w:val="32"/>
          <w:lang w:eastAsia="zh-CN"/>
        </w:rPr>
        <w:t>及检验检测机构资质认定证书；</w:t>
      </w:r>
    </w:p>
    <w:p w14:paraId="0C8EBB73">
      <w:pPr>
        <w:ind w:firstLine="640" w:firstLineChars="200"/>
        <w:rPr>
          <w:rFonts w:hint="default" w:ascii="仿宋_GB2312" w:hAnsi="Calibri" w:eastAsia="仿宋_GB2312" w:cs="Times New Roman"/>
          <w:sz w:val="32"/>
          <w:szCs w:val="32"/>
          <w:lang w:val="en-US" w:eastAsia="zh-CN"/>
        </w:rPr>
      </w:pPr>
      <w:r>
        <w:rPr>
          <w:rFonts w:hint="eastAsia" w:ascii="仿宋_GB2312" w:hAnsi="Calibri" w:eastAsia="仿宋_GB2312" w:cs="Times New Roman"/>
          <w:sz w:val="32"/>
          <w:szCs w:val="32"/>
          <w:lang w:val="en-US" w:eastAsia="zh-CN"/>
        </w:rPr>
        <w:t>2.</w:t>
      </w:r>
      <w:r>
        <w:rPr>
          <w:rFonts w:ascii="仿宋_GB2312" w:hAnsi="Calibri" w:eastAsia="仿宋_GB2312" w:cs="Times New Roman"/>
          <w:sz w:val="32"/>
          <w:szCs w:val="32"/>
        </w:rPr>
        <w:t>投标人</w:t>
      </w:r>
      <w:r>
        <w:rPr>
          <w:rFonts w:hint="eastAsia" w:ascii="仿宋_GB2312" w:hAnsi="Calibri" w:eastAsia="仿宋_GB2312" w:cs="Times New Roman"/>
          <w:sz w:val="32"/>
          <w:szCs w:val="32"/>
          <w:lang w:eastAsia="zh-CN"/>
        </w:rPr>
        <w:t>检测项目对应专业的建设工程质量检测机构</w:t>
      </w:r>
      <w:r>
        <w:rPr>
          <w:rFonts w:hint="eastAsia" w:ascii="仿宋_GB2312" w:hAnsi="Calibri" w:eastAsia="仿宋_GB2312" w:cs="Times New Roman"/>
          <w:sz w:val="32"/>
          <w:szCs w:val="32"/>
        </w:rPr>
        <w:t>资质证书</w:t>
      </w:r>
      <w:r>
        <w:rPr>
          <w:rFonts w:hint="eastAsia" w:ascii="仿宋_GB2312" w:hAnsi="Calibri" w:eastAsia="仿宋_GB2312" w:cs="Times New Roman"/>
          <w:sz w:val="32"/>
          <w:szCs w:val="32"/>
          <w:lang w:eastAsia="zh-CN"/>
        </w:rPr>
        <w:t>、公路水运工程质量检测机构资质证书或水利工程质量检测单位资质等级证书；</w:t>
      </w:r>
    </w:p>
    <w:p w14:paraId="1D3B60BB">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lang w:val="en-US" w:eastAsia="zh-CN"/>
        </w:rPr>
        <w:t>3.</w:t>
      </w:r>
      <w:r>
        <w:rPr>
          <w:rFonts w:hint="eastAsia" w:ascii="仿宋_GB2312" w:hAnsi="Calibri" w:eastAsia="仿宋_GB2312" w:cs="Times New Roman"/>
          <w:sz w:val="32"/>
          <w:szCs w:val="32"/>
        </w:rPr>
        <w:t>试验人员及设施设备相关证明等资格文件；</w:t>
      </w:r>
    </w:p>
    <w:p w14:paraId="09FAA481">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lang w:val="en-US" w:eastAsia="zh-CN"/>
        </w:rPr>
        <w:t>4</w:t>
      </w:r>
      <w:r>
        <w:rPr>
          <w:rFonts w:hint="eastAsia" w:ascii="仿宋_GB2312" w:hAnsi="Calibri" w:eastAsia="仿宋_GB2312" w:cs="Times New Roman"/>
          <w:sz w:val="32"/>
          <w:szCs w:val="32"/>
        </w:rPr>
        <w:t>.投标人法人身份证明、授权委托书（如有授权）；</w:t>
      </w:r>
    </w:p>
    <w:p w14:paraId="6F858FAC">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lang w:val="en-US" w:eastAsia="zh-CN"/>
        </w:rPr>
        <w:t>5</w:t>
      </w:r>
      <w:r>
        <w:rPr>
          <w:rFonts w:hint="eastAsia" w:ascii="仿宋_GB2312" w:hAnsi="Calibri" w:eastAsia="仿宋_GB2312" w:cs="Times New Roman"/>
          <w:sz w:val="32"/>
          <w:szCs w:val="32"/>
        </w:rPr>
        <w:t>.投标人项目报价单（按招标人提供的报价单模板填写，所填价格应为含税价格）。</w:t>
      </w:r>
    </w:p>
    <w:p w14:paraId="71E5BD21">
      <w:pPr>
        <w:ind w:firstLine="640" w:firstLineChars="200"/>
        <w:rPr>
          <w:rFonts w:ascii="仿宋_GB2312" w:hAnsi="Calibri" w:eastAsia="仿宋_GB2312" w:cs="Times New Roman"/>
          <w:b/>
          <w:sz w:val="32"/>
          <w:szCs w:val="32"/>
        </w:rPr>
      </w:pPr>
      <w:r>
        <w:rPr>
          <w:rFonts w:hint="eastAsia" w:ascii="仿宋_GB2312" w:hAnsi="Calibri" w:eastAsia="仿宋_GB2312" w:cs="Times New Roman"/>
          <w:b/>
          <w:sz w:val="32"/>
          <w:szCs w:val="32"/>
        </w:rPr>
        <w:t>九、合同签订和结算方式</w:t>
      </w:r>
    </w:p>
    <w:p w14:paraId="1595A0BD">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入围的投标人根据投标文件订立书面合同，合同有效期一年。结算方式为据实结算，结算时各检测试验项目单价不应超过投标报价单报价，报价单以外的检测试验项目费用按市场价结算，检测数量以实际发生为准。</w:t>
      </w:r>
    </w:p>
    <w:p w14:paraId="28442EFB">
      <w:pPr>
        <w:ind w:firstLine="640" w:firstLineChars="200"/>
        <w:rPr>
          <w:rFonts w:ascii="仿宋_GB2312" w:hAnsi="Calibri" w:eastAsia="仿宋_GB2312" w:cs="Times New Roman"/>
          <w:b/>
          <w:sz w:val="32"/>
          <w:szCs w:val="32"/>
        </w:rPr>
      </w:pPr>
      <w:r>
        <w:rPr>
          <w:rFonts w:hint="eastAsia" w:ascii="仿宋_GB2312" w:hAnsi="Calibri" w:eastAsia="仿宋_GB2312" w:cs="Times New Roman"/>
          <w:b/>
          <w:sz w:val="32"/>
          <w:szCs w:val="32"/>
        </w:rPr>
        <w:t>十、联系方式</w:t>
      </w:r>
    </w:p>
    <w:p w14:paraId="5ACB0F20">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询价人：天津华地公用工程建设监理有限公司</w:t>
      </w:r>
    </w:p>
    <w:p w14:paraId="3B102474">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地址：天津市河西区怒江道5</w:t>
      </w:r>
      <w:r>
        <w:rPr>
          <w:rFonts w:ascii="仿宋_GB2312" w:hAnsi="Calibri" w:eastAsia="仿宋_GB2312" w:cs="Times New Roman"/>
          <w:sz w:val="32"/>
          <w:szCs w:val="32"/>
        </w:rPr>
        <w:t>8</w:t>
      </w:r>
      <w:r>
        <w:rPr>
          <w:rFonts w:hint="eastAsia" w:ascii="仿宋_GB2312" w:hAnsi="Calibri" w:eastAsia="仿宋_GB2312" w:cs="Times New Roman"/>
          <w:sz w:val="32"/>
          <w:szCs w:val="32"/>
        </w:rPr>
        <w:t>号创智西园1号楼8</w:t>
      </w:r>
      <w:r>
        <w:rPr>
          <w:rFonts w:ascii="仿宋_GB2312" w:hAnsi="Calibri" w:eastAsia="仿宋_GB2312" w:cs="Times New Roman"/>
          <w:sz w:val="32"/>
          <w:szCs w:val="32"/>
        </w:rPr>
        <w:t>11</w:t>
      </w:r>
    </w:p>
    <w:p w14:paraId="75534A35">
      <w:pPr>
        <w:ind w:firstLine="640" w:firstLineChars="200"/>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rPr>
        <w:t>联系人：</w:t>
      </w:r>
      <w:r>
        <w:rPr>
          <w:rFonts w:hint="eastAsia" w:ascii="仿宋_GB2312" w:hAnsi="Calibri" w:eastAsia="仿宋_GB2312" w:cs="Times New Roman"/>
          <w:sz w:val="32"/>
          <w:szCs w:val="32"/>
          <w:lang w:eastAsia="zh-CN"/>
        </w:rPr>
        <w:t>李长旭</w:t>
      </w:r>
    </w:p>
    <w:p w14:paraId="1752CBD1">
      <w:pPr>
        <w:ind w:firstLine="640" w:firstLineChars="200"/>
        <w:rPr>
          <w:rFonts w:hint="eastAsia" w:ascii="仿宋" w:hAnsi="仿宋" w:eastAsia="仿宋" w:cs="仿宋"/>
        </w:rPr>
      </w:pPr>
      <w:r>
        <w:rPr>
          <w:rFonts w:hint="eastAsia" w:ascii="仿宋_GB2312" w:hAnsi="Calibri" w:eastAsia="仿宋_GB2312" w:cs="Times New Roman"/>
          <w:sz w:val="32"/>
          <w:szCs w:val="32"/>
        </w:rPr>
        <w:t>电话：</w:t>
      </w:r>
      <w:r>
        <w:rPr>
          <w:rFonts w:hint="eastAsia" w:ascii="仿宋_GB2312" w:hAnsi="Calibri" w:eastAsia="仿宋_GB2312" w:cs="Times New Roman"/>
          <w:sz w:val="32"/>
          <w:szCs w:val="32"/>
          <w:lang w:val="en-US" w:eastAsia="zh-CN"/>
        </w:rPr>
        <w:t>022-</w:t>
      </w:r>
      <w:r>
        <w:rPr>
          <w:rFonts w:hint="eastAsia" w:ascii="仿宋_GB2312" w:hAnsi="Calibri" w:eastAsia="仿宋_GB2312" w:cs="Times New Roman"/>
          <w:sz w:val="32"/>
          <w:szCs w:val="32"/>
        </w:rPr>
        <w:t>2445</w:t>
      </w:r>
      <w:r>
        <w:rPr>
          <w:rFonts w:ascii="仿宋_GB2312" w:hAnsi="Calibri" w:eastAsia="仿宋_GB2312" w:cs="Times New Roman"/>
          <w:sz w:val="32"/>
          <w:szCs w:val="32"/>
        </w:rPr>
        <w:t>2650</w:t>
      </w:r>
    </w:p>
    <w:p w14:paraId="5E61CE71"/>
    <w:p w14:paraId="0EA33A23">
      <w:pPr>
        <w:rPr>
          <w:rFonts w:hint="eastAsia" w:ascii="方正小标宋简体" w:hAnsi="仿宋" w:eastAsia="方正小标宋简体"/>
          <w:sz w:val="44"/>
          <w:szCs w:val="44"/>
        </w:rPr>
      </w:pPr>
    </w:p>
    <w:p w14:paraId="605D1F06">
      <w:pPr>
        <w:rPr>
          <w:rFonts w:hint="eastAsia" w:ascii="方正小标宋简体" w:hAnsi="仿宋" w:eastAsia="方正小标宋简体"/>
          <w:sz w:val="44"/>
          <w:szCs w:val="44"/>
        </w:rPr>
      </w:pPr>
    </w:p>
    <w:p w14:paraId="7A9334C6">
      <w:pPr>
        <w:rPr>
          <w:rFonts w:hint="eastAsia" w:ascii="方正小标宋简体" w:hAnsi="仿宋" w:eastAsia="方正小标宋简体"/>
          <w:sz w:val="44"/>
          <w:szCs w:val="44"/>
        </w:rPr>
      </w:pPr>
    </w:p>
    <w:p w14:paraId="1A1C20FD">
      <w:pPr>
        <w:rPr>
          <w:rFonts w:hint="eastAsia" w:ascii="方正小标宋简体" w:hAnsi="仿宋" w:eastAsia="方正小标宋简体"/>
          <w:sz w:val="44"/>
          <w:szCs w:val="44"/>
        </w:rPr>
      </w:pPr>
    </w:p>
    <w:p w14:paraId="1F9D7885">
      <w:pPr>
        <w:rPr>
          <w:rFonts w:hint="eastAsia" w:ascii="方正小标宋简体" w:hAnsi="仿宋" w:eastAsia="方正小标宋简体"/>
          <w:sz w:val="44"/>
          <w:szCs w:val="44"/>
        </w:rPr>
      </w:pPr>
    </w:p>
    <w:p w14:paraId="31774CA5">
      <w:pPr>
        <w:rPr>
          <w:rFonts w:hint="eastAsia" w:ascii="方正小标宋简体" w:hAnsi="仿宋" w:eastAsia="方正小标宋简体"/>
          <w:sz w:val="44"/>
          <w:szCs w:val="44"/>
        </w:rPr>
      </w:pPr>
    </w:p>
    <w:p w14:paraId="7545FED4">
      <w:pPr>
        <w:rPr>
          <w:rFonts w:hint="eastAsia" w:ascii="方正小标宋简体" w:hAnsi="仿宋" w:eastAsia="方正小标宋简体"/>
          <w:sz w:val="44"/>
          <w:szCs w:val="44"/>
        </w:rPr>
      </w:pPr>
    </w:p>
    <w:p w14:paraId="13DE74A2">
      <w:pPr>
        <w:rPr>
          <w:rFonts w:hint="eastAsia" w:ascii="方正小标宋简体" w:hAnsi="仿宋" w:eastAsia="方正小标宋简体"/>
          <w:sz w:val="44"/>
          <w:szCs w:val="44"/>
        </w:rPr>
      </w:pPr>
    </w:p>
    <w:p w14:paraId="6E18E007">
      <w:pPr>
        <w:rPr>
          <w:rFonts w:hint="eastAsia" w:ascii="方正小标宋简体" w:hAnsi="仿宋" w:eastAsia="方正小标宋简体"/>
          <w:sz w:val="44"/>
          <w:szCs w:val="44"/>
        </w:rPr>
      </w:pPr>
    </w:p>
    <w:p w14:paraId="09154383">
      <w:pPr>
        <w:rPr>
          <w:rFonts w:hint="eastAsia" w:ascii="方正小标宋简体" w:hAnsi="仿宋" w:eastAsia="方正小标宋简体"/>
          <w:sz w:val="44"/>
          <w:szCs w:val="44"/>
        </w:rPr>
      </w:pPr>
    </w:p>
    <w:p w14:paraId="5EC99B06">
      <w:pPr>
        <w:rPr>
          <w:rFonts w:hint="eastAsia" w:ascii="方正小标宋简体" w:hAnsi="黑体" w:eastAsia="方正小标宋简体"/>
          <w:sz w:val="40"/>
          <w:szCs w:val="40"/>
        </w:rPr>
      </w:pPr>
      <w:r>
        <w:rPr>
          <w:rFonts w:hint="eastAsia" w:ascii="方正小标宋简体" w:hAnsi="黑体" w:eastAsia="方正小标宋简体"/>
          <w:sz w:val="40"/>
          <w:szCs w:val="40"/>
        </w:rPr>
        <w:t>三、项目报价单</w:t>
      </w:r>
    </w:p>
    <w:p w14:paraId="0524D621">
      <w:pPr>
        <w:ind w:firstLine="640" w:firstLineChars="200"/>
        <w:rPr>
          <w:rFonts w:ascii="仿宋_GB2312" w:hAnsi="Calibri" w:eastAsia="仿宋_GB2312" w:cs="Times New Roman"/>
          <w:sz w:val="32"/>
          <w:szCs w:val="32"/>
        </w:rPr>
      </w:pPr>
    </w:p>
    <w:p w14:paraId="655DB1C7">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见附件</w:t>
      </w:r>
    </w:p>
    <w:p w14:paraId="7368AF7D">
      <w:pPr>
        <w:ind w:firstLine="640" w:firstLineChars="200"/>
        <w:rPr>
          <w:rFonts w:ascii="仿宋_GB2312" w:hAnsi="Calibri" w:eastAsia="仿宋_GB2312" w:cs="Times New Roman"/>
          <w:sz w:val="32"/>
          <w:szCs w:val="32"/>
        </w:rPr>
      </w:pPr>
    </w:p>
    <w:p w14:paraId="2B1BED32">
      <w:pPr>
        <w:ind w:firstLine="640" w:firstLineChars="200"/>
        <w:rPr>
          <w:rFonts w:ascii="仿宋_GB2312" w:hAnsi="Calibri" w:eastAsia="仿宋_GB2312" w:cs="Times New Roman"/>
          <w:sz w:val="32"/>
          <w:szCs w:val="32"/>
        </w:rPr>
      </w:pPr>
    </w:p>
    <w:p w14:paraId="3CC69A4F">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附件：202</w:t>
      </w:r>
      <w:r>
        <w:rPr>
          <w:rFonts w:hint="eastAsia" w:ascii="仿宋_GB2312" w:hAnsi="Calibri" w:eastAsia="仿宋_GB2312" w:cs="Times New Roman"/>
          <w:sz w:val="32"/>
          <w:szCs w:val="32"/>
          <w:lang w:val="en-US" w:eastAsia="zh-CN"/>
        </w:rPr>
        <w:t>5</w:t>
      </w:r>
      <w:r>
        <w:rPr>
          <w:rFonts w:hint="eastAsia" w:ascii="仿宋_GB2312" w:hAnsi="Calibri" w:eastAsia="仿宋_GB2312" w:cs="Times New Roman"/>
          <w:sz w:val="32"/>
          <w:szCs w:val="32"/>
        </w:rPr>
        <w:t>年-202</w:t>
      </w:r>
      <w:r>
        <w:rPr>
          <w:rFonts w:hint="eastAsia" w:ascii="仿宋_GB2312" w:hAnsi="Calibri" w:eastAsia="仿宋_GB2312" w:cs="Times New Roman"/>
          <w:sz w:val="32"/>
          <w:szCs w:val="32"/>
          <w:lang w:val="en-US" w:eastAsia="zh-CN"/>
        </w:rPr>
        <w:t>6</w:t>
      </w:r>
      <w:r>
        <w:rPr>
          <w:rFonts w:hint="eastAsia" w:ascii="仿宋_GB2312" w:hAnsi="Calibri" w:eastAsia="仿宋_GB2312" w:cs="Times New Roman"/>
          <w:sz w:val="32"/>
          <w:szCs w:val="32"/>
        </w:rPr>
        <w:t>年华地监理公司工程项目监理检测试验服务采购项目报价单</w:t>
      </w:r>
    </w:p>
    <w:sectPr>
      <w:pgSz w:w="11906" w:h="16838"/>
      <w:pgMar w:top="1440" w:right="1758" w:bottom="1440" w:left="175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GWZT-EN">
    <w:panose1 w:val="02020400000000000000"/>
    <w:charset w:val="86"/>
    <w:family w:val="auto"/>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2D49"/>
    <w:rsid w:val="00000B93"/>
    <w:rsid w:val="00003137"/>
    <w:rsid w:val="0000594A"/>
    <w:rsid w:val="00005A88"/>
    <w:rsid w:val="00006529"/>
    <w:rsid w:val="00006809"/>
    <w:rsid w:val="00006E7C"/>
    <w:rsid w:val="00006F74"/>
    <w:rsid w:val="00007331"/>
    <w:rsid w:val="0000793B"/>
    <w:rsid w:val="00007EB1"/>
    <w:rsid w:val="00007F98"/>
    <w:rsid w:val="000109A0"/>
    <w:rsid w:val="000109AB"/>
    <w:rsid w:val="00010A4B"/>
    <w:rsid w:val="00011DBD"/>
    <w:rsid w:val="000123BC"/>
    <w:rsid w:val="000129C8"/>
    <w:rsid w:val="00015F51"/>
    <w:rsid w:val="00016331"/>
    <w:rsid w:val="000220E9"/>
    <w:rsid w:val="00022884"/>
    <w:rsid w:val="00022F6E"/>
    <w:rsid w:val="000234AF"/>
    <w:rsid w:val="00023B03"/>
    <w:rsid w:val="00024AA2"/>
    <w:rsid w:val="000250C1"/>
    <w:rsid w:val="000257AE"/>
    <w:rsid w:val="00026882"/>
    <w:rsid w:val="000268D7"/>
    <w:rsid w:val="00026B2B"/>
    <w:rsid w:val="0002776B"/>
    <w:rsid w:val="00027ABA"/>
    <w:rsid w:val="00030927"/>
    <w:rsid w:val="0003099E"/>
    <w:rsid w:val="00030ACE"/>
    <w:rsid w:val="00030BCA"/>
    <w:rsid w:val="000313CC"/>
    <w:rsid w:val="00031DBD"/>
    <w:rsid w:val="00032E03"/>
    <w:rsid w:val="0003485F"/>
    <w:rsid w:val="000349A9"/>
    <w:rsid w:val="00034DA4"/>
    <w:rsid w:val="00034E6E"/>
    <w:rsid w:val="0004136F"/>
    <w:rsid w:val="000421A9"/>
    <w:rsid w:val="000430D8"/>
    <w:rsid w:val="000430EF"/>
    <w:rsid w:val="00045839"/>
    <w:rsid w:val="00045DC4"/>
    <w:rsid w:val="00045E06"/>
    <w:rsid w:val="00051483"/>
    <w:rsid w:val="00051CB8"/>
    <w:rsid w:val="00052C54"/>
    <w:rsid w:val="0005476B"/>
    <w:rsid w:val="00054FA2"/>
    <w:rsid w:val="00055760"/>
    <w:rsid w:val="00057D0A"/>
    <w:rsid w:val="00061485"/>
    <w:rsid w:val="000617E5"/>
    <w:rsid w:val="0006199C"/>
    <w:rsid w:val="0006271C"/>
    <w:rsid w:val="0006294E"/>
    <w:rsid w:val="00062C01"/>
    <w:rsid w:val="00062D48"/>
    <w:rsid w:val="00063E8E"/>
    <w:rsid w:val="000640AE"/>
    <w:rsid w:val="000662CA"/>
    <w:rsid w:val="000717C4"/>
    <w:rsid w:val="00072CDF"/>
    <w:rsid w:val="0007355E"/>
    <w:rsid w:val="0007421B"/>
    <w:rsid w:val="00074F49"/>
    <w:rsid w:val="0007682D"/>
    <w:rsid w:val="00076B13"/>
    <w:rsid w:val="00076C52"/>
    <w:rsid w:val="00076C7E"/>
    <w:rsid w:val="00076CE1"/>
    <w:rsid w:val="00076D2E"/>
    <w:rsid w:val="0007750A"/>
    <w:rsid w:val="00077A4E"/>
    <w:rsid w:val="00077FF9"/>
    <w:rsid w:val="0008075D"/>
    <w:rsid w:val="0008163A"/>
    <w:rsid w:val="000824DB"/>
    <w:rsid w:val="0008325D"/>
    <w:rsid w:val="000872B7"/>
    <w:rsid w:val="0008788F"/>
    <w:rsid w:val="000902E6"/>
    <w:rsid w:val="00090590"/>
    <w:rsid w:val="00090C6E"/>
    <w:rsid w:val="00090D35"/>
    <w:rsid w:val="00092D06"/>
    <w:rsid w:val="00093C4F"/>
    <w:rsid w:val="0009450D"/>
    <w:rsid w:val="000948A0"/>
    <w:rsid w:val="000A0414"/>
    <w:rsid w:val="000A105B"/>
    <w:rsid w:val="000A1C75"/>
    <w:rsid w:val="000A220A"/>
    <w:rsid w:val="000A2BD5"/>
    <w:rsid w:val="000A2F6A"/>
    <w:rsid w:val="000A360B"/>
    <w:rsid w:val="000A3FE9"/>
    <w:rsid w:val="000A4097"/>
    <w:rsid w:val="000A4980"/>
    <w:rsid w:val="000A4CFA"/>
    <w:rsid w:val="000A536E"/>
    <w:rsid w:val="000A6720"/>
    <w:rsid w:val="000A724D"/>
    <w:rsid w:val="000A773E"/>
    <w:rsid w:val="000A78F8"/>
    <w:rsid w:val="000A799D"/>
    <w:rsid w:val="000B0074"/>
    <w:rsid w:val="000B0442"/>
    <w:rsid w:val="000B0E6D"/>
    <w:rsid w:val="000B1086"/>
    <w:rsid w:val="000B1810"/>
    <w:rsid w:val="000B2C65"/>
    <w:rsid w:val="000B3D1E"/>
    <w:rsid w:val="000B4564"/>
    <w:rsid w:val="000B47DC"/>
    <w:rsid w:val="000B54BF"/>
    <w:rsid w:val="000B5514"/>
    <w:rsid w:val="000B5B59"/>
    <w:rsid w:val="000B63A3"/>
    <w:rsid w:val="000B73AB"/>
    <w:rsid w:val="000B744B"/>
    <w:rsid w:val="000B770D"/>
    <w:rsid w:val="000C0345"/>
    <w:rsid w:val="000C07AB"/>
    <w:rsid w:val="000C12E2"/>
    <w:rsid w:val="000C1A64"/>
    <w:rsid w:val="000C20E1"/>
    <w:rsid w:val="000C2A34"/>
    <w:rsid w:val="000C2F33"/>
    <w:rsid w:val="000C5028"/>
    <w:rsid w:val="000C7944"/>
    <w:rsid w:val="000C79B5"/>
    <w:rsid w:val="000D26D1"/>
    <w:rsid w:val="000D31B7"/>
    <w:rsid w:val="000D3250"/>
    <w:rsid w:val="000D345C"/>
    <w:rsid w:val="000D40AB"/>
    <w:rsid w:val="000D40FB"/>
    <w:rsid w:val="000D4674"/>
    <w:rsid w:val="000D5290"/>
    <w:rsid w:val="000D56EC"/>
    <w:rsid w:val="000D57BC"/>
    <w:rsid w:val="000D65B5"/>
    <w:rsid w:val="000E0778"/>
    <w:rsid w:val="000E27E1"/>
    <w:rsid w:val="000E5064"/>
    <w:rsid w:val="000E6C5A"/>
    <w:rsid w:val="000E6CAA"/>
    <w:rsid w:val="000E6D7C"/>
    <w:rsid w:val="000E7C17"/>
    <w:rsid w:val="000E7D4D"/>
    <w:rsid w:val="000E7DEE"/>
    <w:rsid w:val="000F04DE"/>
    <w:rsid w:val="000F1305"/>
    <w:rsid w:val="000F30C9"/>
    <w:rsid w:val="000F30E8"/>
    <w:rsid w:val="000F332A"/>
    <w:rsid w:val="000F34E2"/>
    <w:rsid w:val="000F3B28"/>
    <w:rsid w:val="000F4241"/>
    <w:rsid w:val="000F506D"/>
    <w:rsid w:val="000F6899"/>
    <w:rsid w:val="0010004A"/>
    <w:rsid w:val="00100116"/>
    <w:rsid w:val="00100719"/>
    <w:rsid w:val="0010074A"/>
    <w:rsid w:val="001017CD"/>
    <w:rsid w:val="0010189A"/>
    <w:rsid w:val="001022A1"/>
    <w:rsid w:val="001024E3"/>
    <w:rsid w:val="001025BF"/>
    <w:rsid w:val="00102BC5"/>
    <w:rsid w:val="00102EE9"/>
    <w:rsid w:val="0010349B"/>
    <w:rsid w:val="001036C0"/>
    <w:rsid w:val="00104B5A"/>
    <w:rsid w:val="00106432"/>
    <w:rsid w:val="001067ED"/>
    <w:rsid w:val="00106BB9"/>
    <w:rsid w:val="001072EB"/>
    <w:rsid w:val="001117B7"/>
    <w:rsid w:val="00111FC9"/>
    <w:rsid w:val="001129F0"/>
    <w:rsid w:val="00112F64"/>
    <w:rsid w:val="0011443A"/>
    <w:rsid w:val="001148F8"/>
    <w:rsid w:val="00114AEE"/>
    <w:rsid w:val="0011641F"/>
    <w:rsid w:val="00116D8B"/>
    <w:rsid w:val="0011733E"/>
    <w:rsid w:val="00120A22"/>
    <w:rsid w:val="001222A3"/>
    <w:rsid w:val="00122841"/>
    <w:rsid w:val="00122A1B"/>
    <w:rsid w:val="00122FC6"/>
    <w:rsid w:val="0012363F"/>
    <w:rsid w:val="00123725"/>
    <w:rsid w:val="00124520"/>
    <w:rsid w:val="001245B1"/>
    <w:rsid w:val="00125D15"/>
    <w:rsid w:val="00126666"/>
    <w:rsid w:val="001278A8"/>
    <w:rsid w:val="0013019E"/>
    <w:rsid w:val="0013219E"/>
    <w:rsid w:val="00132EFA"/>
    <w:rsid w:val="00132F13"/>
    <w:rsid w:val="00133D60"/>
    <w:rsid w:val="00134445"/>
    <w:rsid w:val="001348F7"/>
    <w:rsid w:val="00135172"/>
    <w:rsid w:val="001361CC"/>
    <w:rsid w:val="00136B95"/>
    <w:rsid w:val="00140739"/>
    <w:rsid w:val="00140CA0"/>
    <w:rsid w:val="0014183D"/>
    <w:rsid w:val="00142FD0"/>
    <w:rsid w:val="00143D11"/>
    <w:rsid w:val="00143D19"/>
    <w:rsid w:val="00145A77"/>
    <w:rsid w:val="001463A8"/>
    <w:rsid w:val="00146A76"/>
    <w:rsid w:val="001472D9"/>
    <w:rsid w:val="00147A96"/>
    <w:rsid w:val="00150384"/>
    <w:rsid w:val="001505BB"/>
    <w:rsid w:val="00150620"/>
    <w:rsid w:val="00150BF1"/>
    <w:rsid w:val="00151C29"/>
    <w:rsid w:val="00152B75"/>
    <w:rsid w:val="00152D40"/>
    <w:rsid w:val="0015488A"/>
    <w:rsid w:val="00156E90"/>
    <w:rsid w:val="00157337"/>
    <w:rsid w:val="00157391"/>
    <w:rsid w:val="00160851"/>
    <w:rsid w:val="00162483"/>
    <w:rsid w:val="00162A8D"/>
    <w:rsid w:val="001630A7"/>
    <w:rsid w:val="00163391"/>
    <w:rsid w:val="001644F3"/>
    <w:rsid w:val="0016461D"/>
    <w:rsid w:val="00164A98"/>
    <w:rsid w:val="00165449"/>
    <w:rsid w:val="0016550F"/>
    <w:rsid w:val="001661A4"/>
    <w:rsid w:val="0016688D"/>
    <w:rsid w:val="001677F7"/>
    <w:rsid w:val="0017011B"/>
    <w:rsid w:val="00171309"/>
    <w:rsid w:val="001724D3"/>
    <w:rsid w:val="00173308"/>
    <w:rsid w:val="001734B8"/>
    <w:rsid w:val="00173647"/>
    <w:rsid w:val="00174065"/>
    <w:rsid w:val="00174B06"/>
    <w:rsid w:val="0017636A"/>
    <w:rsid w:val="00176673"/>
    <w:rsid w:val="00176E03"/>
    <w:rsid w:val="00177F58"/>
    <w:rsid w:val="00180214"/>
    <w:rsid w:val="00180667"/>
    <w:rsid w:val="00181253"/>
    <w:rsid w:val="00181B68"/>
    <w:rsid w:val="00182227"/>
    <w:rsid w:val="00182980"/>
    <w:rsid w:val="00184713"/>
    <w:rsid w:val="00184D65"/>
    <w:rsid w:val="00185DB3"/>
    <w:rsid w:val="0018763E"/>
    <w:rsid w:val="00187B50"/>
    <w:rsid w:val="001907D0"/>
    <w:rsid w:val="001908A0"/>
    <w:rsid w:val="00191166"/>
    <w:rsid w:val="00192B27"/>
    <w:rsid w:val="00192F29"/>
    <w:rsid w:val="00193F1D"/>
    <w:rsid w:val="001945AD"/>
    <w:rsid w:val="00195FFF"/>
    <w:rsid w:val="00196061"/>
    <w:rsid w:val="00197F1B"/>
    <w:rsid w:val="001A0DA5"/>
    <w:rsid w:val="001A180E"/>
    <w:rsid w:val="001A3991"/>
    <w:rsid w:val="001A3CD7"/>
    <w:rsid w:val="001A40AD"/>
    <w:rsid w:val="001A415B"/>
    <w:rsid w:val="001A46AE"/>
    <w:rsid w:val="001A49C4"/>
    <w:rsid w:val="001A4ACA"/>
    <w:rsid w:val="001A5548"/>
    <w:rsid w:val="001A5B94"/>
    <w:rsid w:val="001A5D8D"/>
    <w:rsid w:val="001A5DC1"/>
    <w:rsid w:val="001A6409"/>
    <w:rsid w:val="001B0948"/>
    <w:rsid w:val="001B0A96"/>
    <w:rsid w:val="001B1A06"/>
    <w:rsid w:val="001B23A5"/>
    <w:rsid w:val="001B3145"/>
    <w:rsid w:val="001B3367"/>
    <w:rsid w:val="001B3923"/>
    <w:rsid w:val="001B45C6"/>
    <w:rsid w:val="001B573F"/>
    <w:rsid w:val="001B76E7"/>
    <w:rsid w:val="001C0B44"/>
    <w:rsid w:val="001C24A4"/>
    <w:rsid w:val="001C2F80"/>
    <w:rsid w:val="001C3C1D"/>
    <w:rsid w:val="001C48F9"/>
    <w:rsid w:val="001C5273"/>
    <w:rsid w:val="001C6D93"/>
    <w:rsid w:val="001C7F44"/>
    <w:rsid w:val="001D0161"/>
    <w:rsid w:val="001D0E86"/>
    <w:rsid w:val="001D0ED5"/>
    <w:rsid w:val="001D1F8A"/>
    <w:rsid w:val="001D23BE"/>
    <w:rsid w:val="001D2DC6"/>
    <w:rsid w:val="001D3108"/>
    <w:rsid w:val="001D35F8"/>
    <w:rsid w:val="001D417E"/>
    <w:rsid w:val="001D422A"/>
    <w:rsid w:val="001D43E6"/>
    <w:rsid w:val="001D45F8"/>
    <w:rsid w:val="001D4942"/>
    <w:rsid w:val="001D573D"/>
    <w:rsid w:val="001D67A2"/>
    <w:rsid w:val="001D72CE"/>
    <w:rsid w:val="001E1A65"/>
    <w:rsid w:val="001E1BF5"/>
    <w:rsid w:val="001E31BB"/>
    <w:rsid w:val="001E57B8"/>
    <w:rsid w:val="001E5922"/>
    <w:rsid w:val="001E63F8"/>
    <w:rsid w:val="001E6693"/>
    <w:rsid w:val="001E7F4E"/>
    <w:rsid w:val="001F0F79"/>
    <w:rsid w:val="001F1A69"/>
    <w:rsid w:val="001F202B"/>
    <w:rsid w:val="001F2465"/>
    <w:rsid w:val="001F43DE"/>
    <w:rsid w:val="001F7376"/>
    <w:rsid w:val="001F7C7D"/>
    <w:rsid w:val="00200816"/>
    <w:rsid w:val="00200AD7"/>
    <w:rsid w:val="00200F0C"/>
    <w:rsid w:val="00201403"/>
    <w:rsid w:val="002022A7"/>
    <w:rsid w:val="002027BB"/>
    <w:rsid w:val="002028AD"/>
    <w:rsid w:val="00202E76"/>
    <w:rsid w:val="00203269"/>
    <w:rsid w:val="00204146"/>
    <w:rsid w:val="00204421"/>
    <w:rsid w:val="00205211"/>
    <w:rsid w:val="00205449"/>
    <w:rsid w:val="002055FC"/>
    <w:rsid w:val="0020590F"/>
    <w:rsid w:val="00206EB9"/>
    <w:rsid w:val="00210327"/>
    <w:rsid w:val="00210BF3"/>
    <w:rsid w:val="0021109C"/>
    <w:rsid w:val="00211659"/>
    <w:rsid w:val="00215EF5"/>
    <w:rsid w:val="00216F91"/>
    <w:rsid w:val="00217042"/>
    <w:rsid w:val="002178B2"/>
    <w:rsid w:val="002206E1"/>
    <w:rsid w:val="00223CA4"/>
    <w:rsid w:val="002248FB"/>
    <w:rsid w:val="00224B9F"/>
    <w:rsid w:val="00225A69"/>
    <w:rsid w:val="00226936"/>
    <w:rsid w:val="00226BF2"/>
    <w:rsid w:val="00227588"/>
    <w:rsid w:val="00230114"/>
    <w:rsid w:val="00230465"/>
    <w:rsid w:val="002308CD"/>
    <w:rsid w:val="00231569"/>
    <w:rsid w:val="0023156E"/>
    <w:rsid w:val="00232635"/>
    <w:rsid w:val="00234C59"/>
    <w:rsid w:val="00234EB4"/>
    <w:rsid w:val="0023527E"/>
    <w:rsid w:val="00236256"/>
    <w:rsid w:val="00237809"/>
    <w:rsid w:val="00240814"/>
    <w:rsid w:val="002409EF"/>
    <w:rsid w:val="00241493"/>
    <w:rsid w:val="00241B20"/>
    <w:rsid w:val="002429FA"/>
    <w:rsid w:val="0024309C"/>
    <w:rsid w:val="00245611"/>
    <w:rsid w:val="00245CE1"/>
    <w:rsid w:val="00246905"/>
    <w:rsid w:val="002474AE"/>
    <w:rsid w:val="00251150"/>
    <w:rsid w:val="002528E8"/>
    <w:rsid w:val="002538AD"/>
    <w:rsid w:val="002548E3"/>
    <w:rsid w:val="002555A7"/>
    <w:rsid w:val="002565AC"/>
    <w:rsid w:val="002566F1"/>
    <w:rsid w:val="00256B60"/>
    <w:rsid w:val="0025792D"/>
    <w:rsid w:val="0025794F"/>
    <w:rsid w:val="00260827"/>
    <w:rsid w:val="002612C0"/>
    <w:rsid w:val="00262220"/>
    <w:rsid w:val="00264A52"/>
    <w:rsid w:val="00265A6D"/>
    <w:rsid w:val="00265B01"/>
    <w:rsid w:val="00267E5A"/>
    <w:rsid w:val="00267ED6"/>
    <w:rsid w:val="0027013F"/>
    <w:rsid w:val="00270B06"/>
    <w:rsid w:val="0027173D"/>
    <w:rsid w:val="0027180F"/>
    <w:rsid w:val="002741A5"/>
    <w:rsid w:val="00274FC5"/>
    <w:rsid w:val="002750F9"/>
    <w:rsid w:val="00276683"/>
    <w:rsid w:val="00276709"/>
    <w:rsid w:val="00280458"/>
    <w:rsid w:val="00280B0E"/>
    <w:rsid w:val="00280E6C"/>
    <w:rsid w:val="00282A12"/>
    <w:rsid w:val="00283F20"/>
    <w:rsid w:val="00284CFE"/>
    <w:rsid w:val="002862AC"/>
    <w:rsid w:val="00286DC4"/>
    <w:rsid w:val="0028703F"/>
    <w:rsid w:val="0029057B"/>
    <w:rsid w:val="00290869"/>
    <w:rsid w:val="00290AB5"/>
    <w:rsid w:val="00291263"/>
    <w:rsid w:val="00292CA4"/>
    <w:rsid w:val="00292CDA"/>
    <w:rsid w:val="00293C30"/>
    <w:rsid w:val="00294340"/>
    <w:rsid w:val="00294627"/>
    <w:rsid w:val="002957C0"/>
    <w:rsid w:val="00295DE5"/>
    <w:rsid w:val="002975C8"/>
    <w:rsid w:val="002A08C2"/>
    <w:rsid w:val="002A0B85"/>
    <w:rsid w:val="002A0DF9"/>
    <w:rsid w:val="002A2C6E"/>
    <w:rsid w:val="002A31FF"/>
    <w:rsid w:val="002A3CC5"/>
    <w:rsid w:val="002A56DE"/>
    <w:rsid w:val="002A6416"/>
    <w:rsid w:val="002A649B"/>
    <w:rsid w:val="002A722A"/>
    <w:rsid w:val="002B089B"/>
    <w:rsid w:val="002B0F37"/>
    <w:rsid w:val="002B1777"/>
    <w:rsid w:val="002B2677"/>
    <w:rsid w:val="002B3D72"/>
    <w:rsid w:val="002B4610"/>
    <w:rsid w:val="002B494F"/>
    <w:rsid w:val="002B5D2F"/>
    <w:rsid w:val="002C000B"/>
    <w:rsid w:val="002C158E"/>
    <w:rsid w:val="002C1881"/>
    <w:rsid w:val="002C27CB"/>
    <w:rsid w:val="002C331B"/>
    <w:rsid w:val="002C4394"/>
    <w:rsid w:val="002C5072"/>
    <w:rsid w:val="002C6140"/>
    <w:rsid w:val="002C6862"/>
    <w:rsid w:val="002C776E"/>
    <w:rsid w:val="002D146D"/>
    <w:rsid w:val="002D1F08"/>
    <w:rsid w:val="002D28A3"/>
    <w:rsid w:val="002D3282"/>
    <w:rsid w:val="002D3E56"/>
    <w:rsid w:val="002D4427"/>
    <w:rsid w:val="002D5888"/>
    <w:rsid w:val="002D58E0"/>
    <w:rsid w:val="002D5F31"/>
    <w:rsid w:val="002D63BA"/>
    <w:rsid w:val="002D6FD2"/>
    <w:rsid w:val="002E020C"/>
    <w:rsid w:val="002E0B31"/>
    <w:rsid w:val="002E167B"/>
    <w:rsid w:val="002E1818"/>
    <w:rsid w:val="002E1FDE"/>
    <w:rsid w:val="002E2937"/>
    <w:rsid w:val="002E29F9"/>
    <w:rsid w:val="002E32C9"/>
    <w:rsid w:val="002E3611"/>
    <w:rsid w:val="002E3D53"/>
    <w:rsid w:val="002E407F"/>
    <w:rsid w:val="002E51D8"/>
    <w:rsid w:val="002F1270"/>
    <w:rsid w:val="002F16D3"/>
    <w:rsid w:val="002F20DE"/>
    <w:rsid w:val="002F2BAA"/>
    <w:rsid w:val="002F2F5C"/>
    <w:rsid w:val="002F439A"/>
    <w:rsid w:val="002F58C8"/>
    <w:rsid w:val="002F7860"/>
    <w:rsid w:val="002F7F65"/>
    <w:rsid w:val="0030088F"/>
    <w:rsid w:val="00300A33"/>
    <w:rsid w:val="00300C88"/>
    <w:rsid w:val="00300FE5"/>
    <w:rsid w:val="0030481A"/>
    <w:rsid w:val="00305129"/>
    <w:rsid w:val="0030572B"/>
    <w:rsid w:val="00306414"/>
    <w:rsid w:val="00306D7E"/>
    <w:rsid w:val="00310581"/>
    <w:rsid w:val="00310AE4"/>
    <w:rsid w:val="0031151E"/>
    <w:rsid w:val="0031194E"/>
    <w:rsid w:val="00312049"/>
    <w:rsid w:val="00312256"/>
    <w:rsid w:val="00312458"/>
    <w:rsid w:val="00312D32"/>
    <w:rsid w:val="00312DD8"/>
    <w:rsid w:val="003159AE"/>
    <w:rsid w:val="00315D27"/>
    <w:rsid w:val="00315DE5"/>
    <w:rsid w:val="003166A5"/>
    <w:rsid w:val="0031680A"/>
    <w:rsid w:val="00316E32"/>
    <w:rsid w:val="003202A5"/>
    <w:rsid w:val="003211BB"/>
    <w:rsid w:val="00321BCF"/>
    <w:rsid w:val="0032292A"/>
    <w:rsid w:val="003235BB"/>
    <w:rsid w:val="00323E10"/>
    <w:rsid w:val="00323F43"/>
    <w:rsid w:val="00324000"/>
    <w:rsid w:val="003252D7"/>
    <w:rsid w:val="00327659"/>
    <w:rsid w:val="00327FB6"/>
    <w:rsid w:val="0033113D"/>
    <w:rsid w:val="00331520"/>
    <w:rsid w:val="003320F5"/>
    <w:rsid w:val="00332177"/>
    <w:rsid w:val="003322C3"/>
    <w:rsid w:val="00332457"/>
    <w:rsid w:val="00332479"/>
    <w:rsid w:val="0033316C"/>
    <w:rsid w:val="00333B2E"/>
    <w:rsid w:val="003349FE"/>
    <w:rsid w:val="00337135"/>
    <w:rsid w:val="00340A9A"/>
    <w:rsid w:val="003413F7"/>
    <w:rsid w:val="0034141F"/>
    <w:rsid w:val="00341619"/>
    <w:rsid w:val="00341D37"/>
    <w:rsid w:val="00343969"/>
    <w:rsid w:val="003442F7"/>
    <w:rsid w:val="003446AA"/>
    <w:rsid w:val="0034573B"/>
    <w:rsid w:val="00350312"/>
    <w:rsid w:val="00350FCE"/>
    <w:rsid w:val="00351528"/>
    <w:rsid w:val="00352F14"/>
    <w:rsid w:val="00353014"/>
    <w:rsid w:val="0035479D"/>
    <w:rsid w:val="00354D6A"/>
    <w:rsid w:val="003555CC"/>
    <w:rsid w:val="0035668A"/>
    <w:rsid w:val="00356B59"/>
    <w:rsid w:val="00356CDF"/>
    <w:rsid w:val="00357C99"/>
    <w:rsid w:val="003600BC"/>
    <w:rsid w:val="003608F1"/>
    <w:rsid w:val="003613C5"/>
    <w:rsid w:val="00361917"/>
    <w:rsid w:val="00361A77"/>
    <w:rsid w:val="00361BA5"/>
    <w:rsid w:val="00361D57"/>
    <w:rsid w:val="003623FF"/>
    <w:rsid w:val="00362B0C"/>
    <w:rsid w:val="00363089"/>
    <w:rsid w:val="00363356"/>
    <w:rsid w:val="003634FC"/>
    <w:rsid w:val="0036401F"/>
    <w:rsid w:val="00365866"/>
    <w:rsid w:val="00365AFA"/>
    <w:rsid w:val="00366307"/>
    <w:rsid w:val="00366C60"/>
    <w:rsid w:val="00367B6B"/>
    <w:rsid w:val="00372CE3"/>
    <w:rsid w:val="00373A15"/>
    <w:rsid w:val="00373C67"/>
    <w:rsid w:val="00374046"/>
    <w:rsid w:val="00374EBC"/>
    <w:rsid w:val="00375568"/>
    <w:rsid w:val="0037589B"/>
    <w:rsid w:val="00377869"/>
    <w:rsid w:val="00380071"/>
    <w:rsid w:val="0038045D"/>
    <w:rsid w:val="00380905"/>
    <w:rsid w:val="00382BF7"/>
    <w:rsid w:val="00382CEC"/>
    <w:rsid w:val="00382DC3"/>
    <w:rsid w:val="00385E76"/>
    <w:rsid w:val="00386D49"/>
    <w:rsid w:val="003871DD"/>
    <w:rsid w:val="003877DE"/>
    <w:rsid w:val="00390A2F"/>
    <w:rsid w:val="003918EC"/>
    <w:rsid w:val="00392ED0"/>
    <w:rsid w:val="00395179"/>
    <w:rsid w:val="00395C57"/>
    <w:rsid w:val="003A0478"/>
    <w:rsid w:val="003A1341"/>
    <w:rsid w:val="003A165B"/>
    <w:rsid w:val="003A2B90"/>
    <w:rsid w:val="003A38FC"/>
    <w:rsid w:val="003A3D0B"/>
    <w:rsid w:val="003A415D"/>
    <w:rsid w:val="003A6E48"/>
    <w:rsid w:val="003A7058"/>
    <w:rsid w:val="003A7203"/>
    <w:rsid w:val="003A7395"/>
    <w:rsid w:val="003A7DE1"/>
    <w:rsid w:val="003B0853"/>
    <w:rsid w:val="003B0915"/>
    <w:rsid w:val="003B5A05"/>
    <w:rsid w:val="003B6C82"/>
    <w:rsid w:val="003C337E"/>
    <w:rsid w:val="003C4C92"/>
    <w:rsid w:val="003C5109"/>
    <w:rsid w:val="003C71E9"/>
    <w:rsid w:val="003D08C4"/>
    <w:rsid w:val="003D3A7A"/>
    <w:rsid w:val="003D4ACB"/>
    <w:rsid w:val="003D4F0B"/>
    <w:rsid w:val="003D5545"/>
    <w:rsid w:val="003D58F8"/>
    <w:rsid w:val="003D5EE2"/>
    <w:rsid w:val="003D79CA"/>
    <w:rsid w:val="003E04C1"/>
    <w:rsid w:val="003E056F"/>
    <w:rsid w:val="003E14F4"/>
    <w:rsid w:val="003E154E"/>
    <w:rsid w:val="003E1587"/>
    <w:rsid w:val="003E1901"/>
    <w:rsid w:val="003E1CC1"/>
    <w:rsid w:val="003E2989"/>
    <w:rsid w:val="003E2DC4"/>
    <w:rsid w:val="003E31E8"/>
    <w:rsid w:val="003E48D7"/>
    <w:rsid w:val="003E4901"/>
    <w:rsid w:val="003E54B4"/>
    <w:rsid w:val="003E567F"/>
    <w:rsid w:val="003E6711"/>
    <w:rsid w:val="003F155A"/>
    <w:rsid w:val="003F317A"/>
    <w:rsid w:val="003F3716"/>
    <w:rsid w:val="003F4C46"/>
    <w:rsid w:val="003F7690"/>
    <w:rsid w:val="00402DB4"/>
    <w:rsid w:val="00403475"/>
    <w:rsid w:val="0040401B"/>
    <w:rsid w:val="00404D16"/>
    <w:rsid w:val="00405225"/>
    <w:rsid w:val="0040792B"/>
    <w:rsid w:val="00410D10"/>
    <w:rsid w:val="00411B56"/>
    <w:rsid w:val="00411E5B"/>
    <w:rsid w:val="00411F7A"/>
    <w:rsid w:val="004152D3"/>
    <w:rsid w:val="004176E4"/>
    <w:rsid w:val="00421581"/>
    <w:rsid w:val="004215F9"/>
    <w:rsid w:val="00421DF9"/>
    <w:rsid w:val="0042201E"/>
    <w:rsid w:val="00422317"/>
    <w:rsid w:val="00422A2F"/>
    <w:rsid w:val="00423FC2"/>
    <w:rsid w:val="0042522B"/>
    <w:rsid w:val="0042528E"/>
    <w:rsid w:val="00425864"/>
    <w:rsid w:val="00425B34"/>
    <w:rsid w:val="0042608C"/>
    <w:rsid w:val="004261C4"/>
    <w:rsid w:val="00426A3F"/>
    <w:rsid w:val="004306F8"/>
    <w:rsid w:val="004326F1"/>
    <w:rsid w:val="00432A55"/>
    <w:rsid w:val="00433D04"/>
    <w:rsid w:val="0043427B"/>
    <w:rsid w:val="00436590"/>
    <w:rsid w:val="00436F9C"/>
    <w:rsid w:val="00437533"/>
    <w:rsid w:val="0044079D"/>
    <w:rsid w:val="00442BB7"/>
    <w:rsid w:val="00443678"/>
    <w:rsid w:val="0044533D"/>
    <w:rsid w:val="004468DE"/>
    <w:rsid w:val="00450433"/>
    <w:rsid w:val="0045052A"/>
    <w:rsid w:val="00450DC4"/>
    <w:rsid w:val="00451320"/>
    <w:rsid w:val="00451836"/>
    <w:rsid w:val="004519B7"/>
    <w:rsid w:val="00452403"/>
    <w:rsid w:val="004527AA"/>
    <w:rsid w:val="0045302F"/>
    <w:rsid w:val="00453074"/>
    <w:rsid w:val="0045377A"/>
    <w:rsid w:val="00454D50"/>
    <w:rsid w:val="00455192"/>
    <w:rsid w:val="004569E3"/>
    <w:rsid w:val="004602B7"/>
    <w:rsid w:val="00460C48"/>
    <w:rsid w:val="00462825"/>
    <w:rsid w:val="00462D67"/>
    <w:rsid w:val="00462DF0"/>
    <w:rsid w:val="00462F0A"/>
    <w:rsid w:val="004631BD"/>
    <w:rsid w:val="00463F11"/>
    <w:rsid w:val="00463F80"/>
    <w:rsid w:val="0046478D"/>
    <w:rsid w:val="00464CAD"/>
    <w:rsid w:val="00464DB1"/>
    <w:rsid w:val="004650AE"/>
    <w:rsid w:val="0046551F"/>
    <w:rsid w:val="00466465"/>
    <w:rsid w:val="00467223"/>
    <w:rsid w:val="0046733F"/>
    <w:rsid w:val="004676AC"/>
    <w:rsid w:val="004677DD"/>
    <w:rsid w:val="00471459"/>
    <w:rsid w:val="00471D7A"/>
    <w:rsid w:val="00471E06"/>
    <w:rsid w:val="00472747"/>
    <w:rsid w:val="00474098"/>
    <w:rsid w:val="0047482B"/>
    <w:rsid w:val="004756B5"/>
    <w:rsid w:val="00476243"/>
    <w:rsid w:val="004772F3"/>
    <w:rsid w:val="00477704"/>
    <w:rsid w:val="00477F66"/>
    <w:rsid w:val="00480278"/>
    <w:rsid w:val="00481053"/>
    <w:rsid w:val="00484624"/>
    <w:rsid w:val="00484E06"/>
    <w:rsid w:val="0048663B"/>
    <w:rsid w:val="00487104"/>
    <w:rsid w:val="004877FB"/>
    <w:rsid w:val="0049121B"/>
    <w:rsid w:val="0049274A"/>
    <w:rsid w:val="00493186"/>
    <w:rsid w:val="0049372C"/>
    <w:rsid w:val="0049392E"/>
    <w:rsid w:val="00493E0C"/>
    <w:rsid w:val="004946A8"/>
    <w:rsid w:val="00494D83"/>
    <w:rsid w:val="00494F15"/>
    <w:rsid w:val="0049575C"/>
    <w:rsid w:val="00495EBF"/>
    <w:rsid w:val="004967A8"/>
    <w:rsid w:val="00496AB8"/>
    <w:rsid w:val="004A19A1"/>
    <w:rsid w:val="004A1CC0"/>
    <w:rsid w:val="004A39CE"/>
    <w:rsid w:val="004A4106"/>
    <w:rsid w:val="004A5079"/>
    <w:rsid w:val="004A55DD"/>
    <w:rsid w:val="004A573C"/>
    <w:rsid w:val="004A5814"/>
    <w:rsid w:val="004A6D03"/>
    <w:rsid w:val="004A7140"/>
    <w:rsid w:val="004A7481"/>
    <w:rsid w:val="004A7DD4"/>
    <w:rsid w:val="004B099A"/>
    <w:rsid w:val="004B11DF"/>
    <w:rsid w:val="004B13A7"/>
    <w:rsid w:val="004B2666"/>
    <w:rsid w:val="004B2DE5"/>
    <w:rsid w:val="004B466A"/>
    <w:rsid w:val="004B4D30"/>
    <w:rsid w:val="004B75D1"/>
    <w:rsid w:val="004C01B9"/>
    <w:rsid w:val="004C1F3B"/>
    <w:rsid w:val="004C2BBF"/>
    <w:rsid w:val="004C5BA4"/>
    <w:rsid w:val="004C7CB6"/>
    <w:rsid w:val="004D0B6E"/>
    <w:rsid w:val="004D1295"/>
    <w:rsid w:val="004D1742"/>
    <w:rsid w:val="004D3905"/>
    <w:rsid w:val="004D3F57"/>
    <w:rsid w:val="004D5617"/>
    <w:rsid w:val="004D576D"/>
    <w:rsid w:val="004D6A4B"/>
    <w:rsid w:val="004D7661"/>
    <w:rsid w:val="004D7EC3"/>
    <w:rsid w:val="004E0EA9"/>
    <w:rsid w:val="004E2162"/>
    <w:rsid w:val="004E2A6E"/>
    <w:rsid w:val="004E2B2D"/>
    <w:rsid w:val="004E394D"/>
    <w:rsid w:val="004E3E06"/>
    <w:rsid w:val="004E425B"/>
    <w:rsid w:val="004E4A1F"/>
    <w:rsid w:val="004E52CA"/>
    <w:rsid w:val="004E6CF4"/>
    <w:rsid w:val="004E790C"/>
    <w:rsid w:val="004E7ACC"/>
    <w:rsid w:val="004F0E73"/>
    <w:rsid w:val="004F1653"/>
    <w:rsid w:val="004F2080"/>
    <w:rsid w:val="004F3D9D"/>
    <w:rsid w:val="004F427E"/>
    <w:rsid w:val="004F46FE"/>
    <w:rsid w:val="004F4B0C"/>
    <w:rsid w:val="004F4D29"/>
    <w:rsid w:val="004F5F21"/>
    <w:rsid w:val="004F65DD"/>
    <w:rsid w:val="004F66A1"/>
    <w:rsid w:val="004F6AD3"/>
    <w:rsid w:val="004F75C4"/>
    <w:rsid w:val="004F7A08"/>
    <w:rsid w:val="0050011B"/>
    <w:rsid w:val="00500482"/>
    <w:rsid w:val="00500672"/>
    <w:rsid w:val="00500A66"/>
    <w:rsid w:val="0050196C"/>
    <w:rsid w:val="00502291"/>
    <w:rsid w:val="00502A98"/>
    <w:rsid w:val="00502EF7"/>
    <w:rsid w:val="0050635C"/>
    <w:rsid w:val="00510EC4"/>
    <w:rsid w:val="00511244"/>
    <w:rsid w:val="0051200C"/>
    <w:rsid w:val="00514604"/>
    <w:rsid w:val="0051488E"/>
    <w:rsid w:val="00517071"/>
    <w:rsid w:val="00517A0B"/>
    <w:rsid w:val="00517E6D"/>
    <w:rsid w:val="00520E68"/>
    <w:rsid w:val="005222FC"/>
    <w:rsid w:val="0052260A"/>
    <w:rsid w:val="00522C14"/>
    <w:rsid w:val="00523768"/>
    <w:rsid w:val="00525335"/>
    <w:rsid w:val="00525358"/>
    <w:rsid w:val="005255C0"/>
    <w:rsid w:val="00526F8D"/>
    <w:rsid w:val="0052719F"/>
    <w:rsid w:val="00530411"/>
    <w:rsid w:val="00530473"/>
    <w:rsid w:val="00531427"/>
    <w:rsid w:val="00531B8F"/>
    <w:rsid w:val="005323B5"/>
    <w:rsid w:val="00532A91"/>
    <w:rsid w:val="00532C5D"/>
    <w:rsid w:val="00534675"/>
    <w:rsid w:val="00534F45"/>
    <w:rsid w:val="00535117"/>
    <w:rsid w:val="00535F96"/>
    <w:rsid w:val="005362D4"/>
    <w:rsid w:val="00536AF7"/>
    <w:rsid w:val="005379A9"/>
    <w:rsid w:val="00537B20"/>
    <w:rsid w:val="0054012D"/>
    <w:rsid w:val="0054100C"/>
    <w:rsid w:val="00542273"/>
    <w:rsid w:val="005422DF"/>
    <w:rsid w:val="00542AEC"/>
    <w:rsid w:val="00542BF4"/>
    <w:rsid w:val="00544464"/>
    <w:rsid w:val="00544AE8"/>
    <w:rsid w:val="00545ADB"/>
    <w:rsid w:val="005463C2"/>
    <w:rsid w:val="00546B12"/>
    <w:rsid w:val="00546E06"/>
    <w:rsid w:val="005474A1"/>
    <w:rsid w:val="00547E9F"/>
    <w:rsid w:val="00547F9F"/>
    <w:rsid w:val="005513CA"/>
    <w:rsid w:val="00553843"/>
    <w:rsid w:val="005541FF"/>
    <w:rsid w:val="0055453C"/>
    <w:rsid w:val="005549FE"/>
    <w:rsid w:val="00554FDB"/>
    <w:rsid w:val="00555832"/>
    <w:rsid w:val="00555BA0"/>
    <w:rsid w:val="0055670F"/>
    <w:rsid w:val="00557167"/>
    <w:rsid w:val="00557878"/>
    <w:rsid w:val="00560C6D"/>
    <w:rsid w:val="005611C1"/>
    <w:rsid w:val="00562548"/>
    <w:rsid w:val="0056426F"/>
    <w:rsid w:val="0056495F"/>
    <w:rsid w:val="00565D71"/>
    <w:rsid w:val="0056608A"/>
    <w:rsid w:val="005667F9"/>
    <w:rsid w:val="00567E2A"/>
    <w:rsid w:val="00570126"/>
    <w:rsid w:val="00570605"/>
    <w:rsid w:val="00571627"/>
    <w:rsid w:val="00572B5F"/>
    <w:rsid w:val="005733E7"/>
    <w:rsid w:val="00573568"/>
    <w:rsid w:val="00574586"/>
    <w:rsid w:val="005745D7"/>
    <w:rsid w:val="00575DCF"/>
    <w:rsid w:val="00575F54"/>
    <w:rsid w:val="00577E80"/>
    <w:rsid w:val="00581D2A"/>
    <w:rsid w:val="00581E29"/>
    <w:rsid w:val="00581F21"/>
    <w:rsid w:val="005820B9"/>
    <w:rsid w:val="005838D5"/>
    <w:rsid w:val="0058391F"/>
    <w:rsid w:val="00584F9C"/>
    <w:rsid w:val="00585157"/>
    <w:rsid w:val="0058527D"/>
    <w:rsid w:val="00585804"/>
    <w:rsid w:val="00585BB5"/>
    <w:rsid w:val="00586E02"/>
    <w:rsid w:val="00586FD1"/>
    <w:rsid w:val="0058711C"/>
    <w:rsid w:val="00587AD7"/>
    <w:rsid w:val="005908D7"/>
    <w:rsid w:val="00590CDB"/>
    <w:rsid w:val="00590FD8"/>
    <w:rsid w:val="00593BE3"/>
    <w:rsid w:val="0059453D"/>
    <w:rsid w:val="00594686"/>
    <w:rsid w:val="00594707"/>
    <w:rsid w:val="00595EFD"/>
    <w:rsid w:val="00595F0F"/>
    <w:rsid w:val="0059675E"/>
    <w:rsid w:val="00596B58"/>
    <w:rsid w:val="00596E33"/>
    <w:rsid w:val="005A10E8"/>
    <w:rsid w:val="005A1A61"/>
    <w:rsid w:val="005A21C5"/>
    <w:rsid w:val="005A2217"/>
    <w:rsid w:val="005A23AF"/>
    <w:rsid w:val="005A35B1"/>
    <w:rsid w:val="005A3650"/>
    <w:rsid w:val="005A3993"/>
    <w:rsid w:val="005A3D1B"/>
    <w:rsid w:val="005A4614"/>
    <w:rsid w:val="005A4B9E"/>
    <w:rsid w:val="005A5A3C"/>
    <w:rsid w:val="005A65BC"/>
    <w:rsid w:val="005A699B"/>
    <w:rsid w:val="005A714B"/>
    <w:rsid w:val="005B00D6"/>
    <w:rsid w:val="005B10E0"/>
    <w:rsid w:val="005B3856"/>
    <w:rsid w:val="005B3EA4"/>
    <w:rsid w:val="005B43DC"/>
    <w:rsid w:val="005B5E0C"/>
    <w:rsid w:val="005B706C"/>
    <w:rsid w:val="005B7C28"/>
    <w:rsid w:val="005C21E7"/>
    <w:rsid w:val="005C2468"/>
    <w:rsid w:val="005C291B"/>
    <w:rsid w:val="005C54F7"/>
    <w:rsid w:val="005C6108"/>
    <w:rsid w:val="005C7390"/>
    <w:rsid w:val="005C753A"/>
    <w:rsid w:val="005D0A5F"/>
    <w:rsid w:val="005D19C5"/>
    <w:rsid w:val="005D1AFA"/>
    <w:rsid w:val="005D20AA"/>
    <w:rsid w:val="005D28B8"/>
    <w:rsid w:val="005D2D0B"/>
    <w:rsid w:val="005D521B"/>
    <w:rsid w:val="005D5F93"/>
    <w:rsid w:val="005D60DA"/>
    <w:rsid w:val="005D71DF"/>
    <w:rsid w:val="005D7532"/>
    <w:rsid w:val="005D7772"/>
    <w:rsid w:val="005E13CB"/>
    <w:rsid w:val="005E1963"/>
    <w:rsid w:val="005E2191"/>
    <w:rsid w:val="005E22A9"/>
    <w:rsid w:val="005E2651"/>
    <w:rsid w:val="005E2E14"/>
    <w:rsid w:val="005E33C7"/>
    <w:rsid w:val="005E4280"/>
    <w:rsid w:val="005E61CE"/>
    <w:rsid w:val="005E6546"/>
    <w:rsid w:val="005E7D6F"/>
    <w:rsid w:val="005E7E9A"/>
    <w:rsid w:val="005F0226"/>
    <w:rsid w:val="005F08C6"/>
    <w:rsid w:val="005F12DF"/>
    <w:rsid w:val="005F36AE"/>
    <w:rsid w:val="005F3DAD"/>
    <w:rsid w:val="005F526E"/>
    <w:rsid w:val="005F5D06"/>
    <w:rsid w:val="005F68E4"/>
    <w:rsid w:val="005F6BDA"/>
    <w:rsid w:val="005F7B61"/>
    <w:rsid w:val="00601124"/>
    <w:rsid w:val="00604AC1"/>
    <w:rsid w:val="00604FFA"/>
    <w:rsid w:val="00606425"/>
    <w:rsid w:val="00606D2A"/>
    <w:rsid w:val="006079CA"/>
    <w:rsid w:val="00607E55"/>
    <w:rsid w:val="00611A14"/>
    <w:rsid w:val="00612138"/>
    <w:rsid w:val="006121BC"/>
    <w:rsid w:val="00612228"/>
    <w:rsid w:val="006130CB"/>
    <w:rsid w:val="0061359B"/>
    <w:rsid w:val="00617B8C"/>
    <w:rsid w:val="00620B45"/>
    <w:rsid w:val="00620DDD"/>
    <w:rsid w:val="006215C5"/>
    <w:rsid w:val="00621ED1"/>
    <w:rsid w:val="00622C1E"/>
    <w:rsid w:val="00623339"/>
    <w:rsid w:val="00624178"/>
    <w:rsid w:val="00625807"/>
    <w:rsid w:val="006305A1"/>
    <w:rsid w:val="00631117"/>
    <w:rsid w:val="00631CE5"/>
    <w:rsid w:val="00632EAA"/>
    <w:rsid w:val="00633A0D"/>
    <w:rsid w:val="00634564"/>
    <w:rsid w:val="00634C53"/>
    <w:rsid w:val="00634EDC"/>
    <w:rsid w:val="00634FF4"/>
    <w:rsid w:val="006357B9"/>
    <w:rsid w:val="00636F84"/>
    <w:rsid w:val="00637511"/>
    <w:rsid w:val="006402CF"/>
    <w:rsid w:val="00640A2D"/>
    <w:rsid w:val="00640AC9"/>
    <w:rsid w:val="00642BE9"/>
    <w:rsid w:val="006435EB"/>
    <w:rsid w:val="006442DA"/>
    <w:rsid w:val="0064598D"/>
    <w:rsid w:val="00646BF3"/>
    <w:rsid w:val="00647DA2"/>
    <w:rsid w:val="00647EEE"/>
    <w:rsid w:val="00652A37"/>
    <w:rsid w:val="00652D0B"/>
    <w:rsid w:val="00652DBB"/>
    <w:rsid w:val="00652F41"/>
    <w:rsid w:val="00654AAD"/>
    <w:rsid w:val="0065549A"/>
    <w:rsid w:val="006572F6"/>
    <w:rsid w:val="0066055B"/>
    <w:rsid w:val="00660BD4"/>
    <w:rsid w:val="00660D2B"/>
    <w:rsid w:val="006614FB"/>
    <w:rsid w:val="00661601"/>
    <w:rsid w:val="00662BEB"/>
    <w:rsid w:val="00664A91"/>
    <w:rsid w:val="0066534F"/>
    <w:rsid w:val="006672CB"/>
    <w:rsid w:val="00667B10"/>
    <w:rsid w:val="00671300"/>
    <w:rsid w:val="006722DF"/>
    <w:rsid w:val="006725A2"/>
    <w:rsid w:val="00674144"/>
    <w:rsid w:val="00674C3E"/>
    <w:rsid w:val="00675731"/>
    <w:rsid w:val="00676246"/>
    <w:rsid w:val="006777AB"/>
    <w:rsid w:val="006809D9"/>
    <w:rsid w:val="00681003"/>
    <w:rsid w:val="006814C9"/>
    <w:rsid w:val="00681CCB"/>
    <w:rsid w:val="006821FD"/>
    <w:rsid w:val="006835AD"/>
    <w:rsid w:val="006839FF"/>
    <w:rsid w:val="00683F1A"/>
    <w:rsid w:val="006840A5"/>
    <w:rsid w:val="00685404"/>
    <w:rsid w:val="0068775D"/>
    <w:rsid w:val="00687A68"/>
    <w:rsid w:val="0069079B"/>
    <w:rsid w:val="00690FCF"/>
    <w:rsid w:val="00690FF7"/>
    <w:rsid w:val="006910DC"/>
    <w:rsid w:val="006912D1"/>
    <w:rsid w:val="00691DB6"/>
    <w:rsid w:val="0069345F"/>
    <w:rsid w:val="00696165"/>
    <w:rsid w:val="006A0E3E"/>
    <w:rsid w:val="006A1100"/>
    <w:rsid w:val="006A14F5"/>
    <w:rsid w:val="006A27FB"/>
    <w:rsid w:val="006A317B"/>
    <w:rsid w:val="006A34E1"/>
    <w:rsid w:val="006A37BE"/>
    <w:rsid w:val="006A5742"/>
    <w:rsid w:val="006A5B75"/>
    <w:rsid w:val="006A647D"/>
    <w:rsid w:val="006A66D5"/>
    <w:rsid w:val="006A6D85"/>
    <w:rsid w:val="006A784F"/>
    <w:rsid w:val="006B0D49"/>
    <w:rsid w:val="006B1837"/>
    <w:rsid w:val="006B1CD4"/>
    <w:rsid w:val="006B2CED"/>
    <w:rsid w:val="006B3CC7"/>
    <w:rsid w:val="006B3E63"/>
    <w:rsid w:val="006B434E"/>
    <w:rsid w:val="006B457C"/>
    <w:rsid w:val="006B4BCF"/>
    <w:rsid w:val="006B5231"/>
    <w:rsid w:val="006B52EB"/>
    <w:rsid w:val="006B54D3"/>
    <w:rsid w:val="006B7E4E"/>
    <w:rsid w:val="006C15D8"/>
    <w:rsid w:val="006C1A2E"/>
    <w:rsid w:val="006C1A32"/>
    <w:rsid w:val="006C2DD4"/>
    <w:rsid w:val="006C478D"/>
    <w:rsid w:val="006C565A"/>
    <w:rsid w:val="006C596E"/>
    <w:rsid w:val="006C702C"/>
    <w:rsid w:val="006C7562"/>
    <w:rsid w:val="006D1137"/>
    <w:rsid w:val="006D1918"/>
    <w:rsid w:val="006D3B9F"/>
    <w:rsid w:val="006D432B"/>
    <w:rsid w:val="006D5ADC"/>
    <w:rsid w:val="006D61E3"/>
    <w:rsid w:val="006E00A7"/>
    <w:rsid w:val="006E00EF"/>
    <w:rsid w:val="006E01A5"/>
    <w:rsid w:val="006E0EB8"/>
    <w:rsid w:val="006E157F"/>
    <w:rsid w:val="006E2B19"/>
    <w:rsid w:val="006E3B1F"/>
    <w:rsid w:val="006E3E85"/>
    <w:rsid w:val="006E45FA"/>
    <w:rsid w:val="006E4FFF"/>
    <w:rsid w:val="006E5BE8"/>
    <w:rsid w:val="006E704C"/>
    <w:rsid w:val="006E72CB"/>
    <w:rsid w:val="006F16E2"/>
    <w:rsid w:val="006F3477"/>
    <w:rsid w:val="006F371E"/>
    <w:rsid w:val="006F3C86"/>
    <w:rsid w:val="006F3DF7"/>
    <w:rsid w:val="006F4868"/>
    <w:rsid w:val="006F4926"/>
    <w:rsid w:val="006F5ED4"/>
    <w:rsid w:val="006F6203"/>
    <w:rsid w:val="006F6B34"/>
    <w:rsid w:val="006F6F04"/>
    <w:rsid w:val="00700BE3"/>
    <w:rsid w:val="00700C55"/>
    <w:rsid w:val="007016A5"/>
    <w:rsid w:val="00702F02"/>
    <w:rsid w:val="007040DF"/>
    <w:rsid w:val="0070678C"/>
    <w:rsid w:val="00706F70"/>
    <w:rsid w:val="00710756"/>
    <w:rsid w:val="00710C12"/>
    <w:rsid w:val="00710E29"/>
    <w:rsid w:val="00712191"/>
    <w:rsid w:val="00712AB3"/>
    <w:rsid w:val="007131CB"/>
    <w:rsid w:val="00714011"/>
    <w:rsid w:val="0071458A"/>
    <w:rsid w:val="00714D4B"/>
    <w:rsid w:val="00715BB3"/>
    <w:rsid w:val="00715C96"/>
    <w:rsid w:val="007160C0"/>
    <w:rsid w:val="00716A3F"/>
    <w:rsid w:val="00717446"/>
    <w:rsid w:val="007178F3"/>
    <w:rsid w:val="007179CE"/>
    <w:rsid w:val="00717F8B"/>
    <w:rsid w:val="00720066"/>
    <w:rsid w:val="0072017E"/>
    <w:rsid w:val="00720439"/>
    <w:rsid w:val="0072150C"/>
    <w:rsid w:val="00721FE8"/>
    <w:rsid w:val="007229FE"/>
    <w:rsid w:val="00723512"/>
    <w:rsid w:val="00723634"/>
    <w:rsid w:val="00723E7C"/>
    <w:rsid w:val="00724893"/>
    <w:rsid w:val="00724DBF"/>
    <w:rsid w:val="00724F9D"/>
    <w:rsid w:val="00725F92"/>
    <w:rsid w:val="00730D58"/>
    <w:rsid w:val="00730D7C"/>
    <w:rsid w:val="00732637"/>
    <w:rsid w:val="0073270E"/>
    <w:rsid w:val="00733ECD"/>
    <w:rsid w:val="00734B65"/>
    <w:rsid w:val="00735816"/>
    <w:rsid w:val="00735B65"/>
    <w:rsid w:val="00736024"/>
    <w:rsid w:val="00736C3D"/>
    <w:rsid w:val="00737D71"/>
    <w:rsid w:val="0074004C"/>
    <w:rsid w:val="0074081E"/>
    <w:rsid w:val="00742CE9"/>
    <w:rsid w:val="00742E38"/>
    <w:rsid w:val="00743724"/>
    <w:rsid w:val="00745AC7"/>
    <w:rsid w:val="00745C33"/>
    <w:rsid w:val="00747531"/>
    <w:rsid w:val="007477DF"/>
    <w:rsid w:val="007507AA"/>
    <w:rsid w:val="00750891"/>
    <w:rsid w:val="007509D5"/>
    <w:rsid w:val="00750A98"/>
    <w:rsid w:val="0075205B"/>
    <w:rsid w:val="00753172"/>
    <w:rsid w:val="00753A63"/>
    <w:rsid w:val="00754531"/>
    <w:rsid w:val="00754FB0"/>
    <w:rsid w:val="00762295"/>
    <w:rsid w:val="00762590"/>
    <w:rsid w:val="00763709"/>
    <w:rsid w:val="00764297"/>
    <w:rsid w:val="007646F7"/>
    <w:rsid w:val="00764C59"/>
    <w:rsid w:val="00765D1C"/>
    <w:rsid w:val="00770861"/>
    <w:rsid w:val="00770C6E"/>
    <w:rsid w:val="0077356A"/>
    <w:rsid w:val="0077359C"/>
    <w:rsid w:val="0077383C"/>
    <w:rsid w:val="007739EA"/>
    <w:rsid w:val="00775B8C"/>
    <w:rsid w:val="00775C17"/>
    <w:rsid w:val="0077679E"/>
    <w:rsid w:val="00776859"/>
    <w:rsid w:val="00776B52"/>
    <w:rsid w:val="00777174"/>
    <w:rsid w:val="00777B5D"/>
    <w:rsid w:val="00781062"/>
    <w:rsid w:val="007813AA"/>
    <w:rsid w:val="00782305"/>
    <w:rsid w:val="00782838"/>
    <w:rsid w:val="007835F8"/>
    <w:rsid w:val="00784474"/>
    <w:rsid w:val="0078451F"/>
    <w:rsid w:val="00784FAF"/>
    <w:rsid w:val="00785611"/>
    <w:rsid w:val="00785D86"/>
    <w:rsid w:val="00786351"/>
    <w:rsid w:val="00786C97"/>
    <w:rsid w:val="00787543"/>
    <w:rsid w:val="00787A94"/>
    <w:rsid w:val="00791799"/>
    <w:rsid w:val="00794415"/>
    <w:rsid w:val="007A019B"/>
    <w:rsid w:val="007A0BCC"/>
    <w:rsid w:val="007A0DAB"/>
    <w:rsid w:val="007A135D"/>
    <w:rsid w:val="007A1ACB"/>
    <w:rsid w:val="007A2600"/>
    <w:rsid w:val="007A2C7C"/>
    <w:rsid w:val="007A31C7"/>
    <w:rsid w:val="007A377F"/>
    <w:rsid w:val="007A42BF"/>
    <w:rsid w:val="007A43B0"/>
    <w:rsid w:val="007A517D"/>
    <w:rsid w:val="007A5352"/>
    <w:rsid w:val="007A62D3"/>
    <w:rsid w:val="007A70F7"/>
    <w:rsid w:val="007A7350"/>
    <w:rsid w:val="007A7891"/>
    <w:rsid w:val="007A7B26"/>
    <w:rsid w:val="007B0182"/>
    <w:rsid w:val="007B07BF"/>
    <w:rsid w:val="007B2E5F"/>
    <w:rsid w:val="007B2FE5"/>
    <w:rsid w:val="007B449B"/>
    <w:rsid w:val="007B4F73"/>
    <w:rsid w:val="007B5EA0"/>
    <w:rsid w:val="007B695B"/>
    <w:rsid w:val="007B6E19"/>
    <w:rsid w:val="007B6EF8"/>
    <w:rsid w:val="007C0156"/>
    <w:rsid w:val="007C1DB9"/>
    <w:rsid w:val="007C2549"/>
    <w:rsid w:val="007C254A"/>
    <w:rsid w:val="007C275E"/>
    <w:rsid w:val="007C3455"/>
    <w:rsid w:val="007C3E6E"/>
    <w:rsid w:val="007C42D6"/>
    <w:rsid w:val="007C470E"/>
    <w:rsid w:val="007C515D"/>
    <w:rsid w:val="007C51B5"/>
    <w:rsid w:val="007C57E9"/>
    <w:rsid w:val="007C7D57"/>
    <w:rsid w:val="007D1A56"/>
    <w:rsid w:val="007D1FCE"/>
    <w:rsid w:val="007D22E3"/>
    <w:rsid w:val="007D3B5D"/>
    <w:rsid w:val="007D3F07"/>
    <w:rsid w:val="007D528C"/>
    <w:rsid w:val="007D5469"/>
    <w:rsid w:val="007D6B75"/>
    <w:rsid w:val="007E0A73"/>
    <w:rsid w:val="007E160D"/>
    <w:rsid w:val="007E27A8"/>
    <w:rsid w:val="007E2C69"/>
    <w:rsid w:val="007E3619"/>
    <w:rsid w:val="007E3909"/>
    <w:rsid w:val="007E4641"/>
    <w:rsid w:val="007E5375"/>
    <w:rsid w:val="007E5AEA"/>
    <w:rsid w:val="007E5D00"/>
    <w:rsid w:val="007E652F"/>
    <w:rsid w:val="007E6810"/>
    <w:rsid w:val="007F12D7"/>
    <w:rsid w:val="007F15B9"/>
    <w:rsid w:val="007F1C92"/>
    <w:rsid w:val="007F3119"/>
    <w:rsid w:val="007F49E5"/>
    <w:rsid w:val="007F5AA0"/>
    <w:rsid w:val="007F6433"/>
    <w:rsid w:val="007F690F"/>
    <w:rsid w:val="007F735A"/>
    <w:rsid w:val="00800C29"/>
    <w:rsid w:val="00800C2C"/>
    <w:rsid w:val="00801AD8"/>
    <w:rsid w:val="0080255F"/>
    <w:rsid w:val="00802FD5"/>
    <w:rsid w:val="00806DC6"/>
    <w:rsid w:val="00811A06"/>
    <w:rsid w:val="00812495"/>
    <w:rsid w:val="0081333B"/>
    <w:rsid w:val="0081353D"/>
    <w:rsid w:val="0081399E"/>
    <w:rsid w:val="00814B3A"/>
    <w:rsid w:val="00816553"/>
    <w:rsid w:val="0081657A"/>
    <w:rsid w:val="008168F9"/>
    <w:rsid w:val="00817B10"/>
    <w:rsid w:val="00817E46"/>
    <w:rsid w:val="008203E5"/>
    <w:rsid w:val="0082125B"/>
    <w:rsid w:val="00821724"/>
    <w:rsid w:val="00823C94"/>
    <w:rsid w:val="00824149"/>
    <w:rsid w:val="00825114"/>
    <w:rsid w:val="00825765"/>
    <w:rsid w:val="00825FED"/>
    <w:rsid w:val="00826A3A"/>
    <w:rsid w:val="00826E67"/>
    <w:rsid w:val="0082726C"/>
    <w:rsid w:val="00827330"/>
    <w:rsid w:val="008302BB"/>
    <w:rsid w:val="00830884"/>
    <w:rsid w:val="0083125B"/>
    <w:rsid w:val="00831968"/>
    <w:rsid w:val="008329DD"/>
    <w:rsid w:val="0083318F"/>
    <w:rsid w:val="008343EC"/>
    <w:rsid w:val="008352EF"/>
    <w:rsid w:val="00837188"/>
    <w:rsid w:val="00841732"/>
    <w:rsid w:val="00842E59"/>
    <w:rsid w:val="0084383A"/>
    <w:rsid w:val="00844543"/>
    <w:rsid w:val="00844D67"/>
    <w:rsid w:val="00845723"/>
    <w:rsid w:val="00845B77"/>
    <w:rsid w:val="00846AFB"/>
    <w:rsid w:val="00846CF0"/>
    <w:rsid w:val="0084701F"/>
    <w:rsid w:val="00850776"/>
    <w:rsid w:val="00851454"/>
    <w:rsid w:val="0085275E"/>
    <w:rsid w:val="008529D0"/>
    <w:rsid w:val="00853776"/>
    <w:rsid w:val="00854906"/>
    <w:rsid w:val="00855A4A"/>
    <w:rsid w:val="00855CE6"/>
    <w:rsid w:val="00855FBC"/>
    <w:rsid w:val="00856F90"/>
    <w:rsid w:val="00857865"/>
    <w:rsid w:val="00857F49"/>
    <w:rsid w:val="00860A13"/>
    <w:rsid w:val="00862ABF"/>
    <w:rsid w:val="0086382A"/>
    <w:rsid w:val="00864151"/>
    <w:rsid w:val="00864458"/>
    <w:rsid w:val="008644D1"/>
    <w:rsid w:val="008657B1"/>
    <w:rsid w:val="00866BB3"/>
    <w:rsid w:val="00867088"/>
    <w:rsid w:val="00867B29"/>
    <w:rsid w:val="0087415B"/>
    <w:rsid w:val="008753AD"/>
    <w:rsid w:val="0087582A"/>
    <w:rsid w:val="00875FAF"/>
    <w:rsid w:val="008774F1"/>
    <w:rsid w:val="00880166"/>
    <w:rsid w:val="00880774"/>
    <w:rsid w:val="008814C1"/>
    <w:rsid w:val="008837D7"/>
    <w:rsid w:val="00883AF2"/>
    <w:rsid w:val="00883B2E"/>
    <w:rsid w:val="00883C20"/>
    <w:rsid w:val="0088468E"/>
    <w:rsid w:val="008853A2"/>
    <w:rsid w:val="00885678"/>
    <w:rsid w:val="008857F1"/>
    <w:rsid w:val="008865EB"/>
    <w:rsid w:val="00887764"/>
    <w:rsid w:val="00890D5A"/>
    <w:rsid w:val="0089185F"/>
    <w:rsid w:val="00891DEE"/>
    <w:rsid w:val="00891F92"/>
    <w:rsid w:val="00892C5E"/>
    <w:rsid w:val="00892D4A"/>
    <w:rsid w:val="0089332B"/>
    <w:rsid w:val="00893C15"/>
    <w:rsid w:val="00894E66"/>
    <w:rsid w:val="00895AC5"/>
    <w:rsid w:val="00895E2C"/>
    <w:rsid w:val="00896AFB"/>
    <w:rsid w:val="00896D2A"/>
    <w:rsid w:val="008A02F8"/>
    <w:rsid w:val="008A19AA"/>
    <w:rsid w:val="008A25F2"/>
    <w:rsid w:val="008A2D2A"/>
    <w:rsid w:val="008A4FE9"/>
    <w:rsid w:val="008A51E4"/>
    <w:rsid w:val="008A6AF5"/>
    <w:rsid w:val="008B0654"/>
    <w:rsid w:val="008B2082"/>
    <w:rsid w:val="008B41AB"/>
    <w:rsid w:val="008B5255"/>
    <w:rsid w:val="008B676E"/>
    <w:rsid w:val="008B7DB5"/>
    <w:rsid w:val="008B7F0D"/>
    <w:rsid w:val="008C2399"/>
    <w:rsid w:val="008C2715"/>
    <w:rsid w:val="008C2AD0"/>
    <w:rsid w:val="008C497F"/>
    <w:rsid w:val="008C4E3B"/>
    <w:rsid w:val="008C6006"/>
    <w:rsid w:val="008C6A71"/>
    <w:rsid w:val="008C7B77"/>
    <w:rsid w:val="008C7DBC"/>
    <w:rsid w:val="008D0202"/>
    <w:rsid w:val="008D04EA"/>
    <w:rsid w:val="008D106D"/>
    <w:rsid w:val="008D1A67"/>
    <w:rsid w:val="008D2A1D"/>
    <w:rsid w:val="008D2F98"/>
    <w:rsid w:val="008D362B"/>
    <w:rsid w:val="008D45FE"/>
    <w:rsid w:val="008D5469"/>
    <w:rsid w:val="008D5C5B"/>
    <w:rsid w:val="008D677C"/>
    <w:rsid w:val="008D6870"/>
    <w:rsid w:val="008E0596"/>
    <w:rsid w:val="008E18FD"/>
    <w:rsid w:val="008E1BB2"/>
    <w:rsid w:val="008E2716"/>
    <w:rsid w:val="008E3743"/>
    <w:rsid w:val="008E41ED"/>
    <w:rsid w:val="008E45D9"/>
    <w:rsid w:val="008E4A56"/>
    <w:rsid w:val="008E664B"/>
    <w:rsid w:val="008E6A21"/>
    <w:rsid w:val="008E6C6C"/>
    <w:rsid w:val="008E6C89"/>
    <w:rsid w:val="008E6E59"/>
    <w:rsid w:val="008E7B05"/>
    <w:rsid w:val="008F05B9"/>
    <w:rsid w:val="008F15ED"/>
    <w:rsid w:val="008F1DB8"/>
    <w:rsid w:val="008F21CD"/>
    <w:rsid w:val="008F241D"/>
    <w:rsid w:val="008F2D7C"/>
    <w:rsid w:val="008F3A53"/>
    <w:rsid w:val="008F3B6A"/>
    <w:rsid w:val="008F3CE0"/>
    <w:rsid w:val="008F4E99"/>
    <w:rsid w:val="008F54B6"/>
    <w:rsid w:val="008F5B0B"/>
    <w:rsid w:val="008F5BC1"/>
    <w:rsid w:val="008F5FD5"/>
    <w:rsid w:val="008F6C5B"/>
    <w:rsid w:val="008F738D"/>
    <w:rsid w:val="008F7465"/>
    <w:rsid w:val="008F77D2"/>
    <w:rsid w:val="008F7C59"/>
    <w:rsid w:val="00900E38"/>
    <w:rsid w:val="00901786"/>
    <w:rsid w:val="00905014"/>
    <w:rsid w:val="00905098"/>
    <w:rsid w:val="00905F51"/>
    <w:rsid w:val="00907737"/>
    <w:rsid w:val="009125C8"/>
    <w:rsid w:val="009130AB"/>
    <w:rsid w:val="00914494"/>
    <w:rsid w:val="00914AD9"/>
    <w:rsid w:val="00914C33"/>
    <w:rsid w:val="00915B89"/>
    <w:rsid w:val="00920977"/>
    <w:rsid w:val="00922D55"/>
    <w:rsid w:val="00922FE5"/>
    <w:rsid w:val="00923008"/>
    <w:rsid w:val="00923D1C"/>
    <w:rsid w:val="00924750"/>
    <w:rsid w:val="00926718"/>
    <w:rsid w:val="009267B7"/>
    <w:rsid w:val="009276DF"/>
    <w:rsid w:val="00927B5A"/>
    <w:rsid w:val="00927C65"/>
    <w:rsid w:val="00932038"/>
    <w:rsid w:val="0093218D"/>
    <w:rsid w:val="00933D08"/>
    <w:rsid w:val="0093497A"/>
    <w:rsid w:val="009350B2"/>
    <w:rsid w:val="0093532C"/>
    <w:rsid w:val="0093677D"/>
    <w:rsid w:val="00937B10"/>
    <w:rsid w:val="009416FA"/>
    <w:rsid w:val="00941939"/>
    <w:rsid w:val="009424D0"/>
    <w:rsid w:val="00942735"/>
    <w:rsid w:val="0094324C"/>
    <w:rsid w:val="00943419"/>
    <w:rsid w:val="0094388E"/>
    <w:rsid w:val="0094397B"/>
    <w:rsid w:val="00944206"/>
    <w:rsid w:val="009442A2"/>
    <w:rsid w:val="00944A96"/>
    <w:rsid w:val="00946EE8"/>
    <w:rsid w:val="0094770C"/>
    <w:rsid w:val="00947C62"/>
    <w:rsid w:val="00950909"/>
    <w:rsid w:val="0095111F"/>
    <w:rsid w:val="00951855"/>
    <w:rsid w:val="00952F59"/>
    <w:rsid w:val="0095346E"/>
    <w:rsid w:val="00953A1D"/>
    <w:rsid w:val="00953A9E"/>
    <w:rsid w:val="00955CA4"/>
    <w:rsid w:val="00956D8D"/>
    <w:rsid w:val="00957B9C"/>
    <w:rsid w:val="009613BD"/>
    <w:rsid w:val="00962166"/>
    <w:rsid w:val="009624BA"/>
    <w:rsid w:val="00964A18"/>
    <w:rsid w:val="00964BFE"/>
    <w:rsid w:val="00966095"/>
    <w:rsid w:val="009669E3"/>
    <w:rsid w:val="0096727E"/>
    <w:rsid w:val="009728EC"/>
    <w:rsid w:val="0097356F"/>
    <w:rsid w:val="00974D00"/>
    <w:rsid w:val="00976286"/>
    <w:rsid w:val="009766AC"/>
    <w:rsid w:val="009768FA"/>
    <w:rsid w:val="00977349"/>
    <w:rsid w:val="00977B3D"/>
    <w:rsid w:val="00980381"/>
    <w:rsid w:val="00980EAC"/>
    <w:rsid w:val="009833D1"/>
    <w:rsid w:val="00983840"/>
    <w:rsid w:val="009849AE"/>
    <w:rsid w:val="00984AE5"/>
    <w:rsid w:val="00984C8A"/>
    <w:rsid w:val="00985724"/>
    <w:rsid w:val="00985AF3"/>
    <w:rsid w:val="00986076"/>
    <w:rsid w:val="009860F5"/>
    <w:rsid w:val="0098696B"/>
    <w:rsid w:val="00986D39"/>
    <w:rsid w:val="009902E4"/>
    <w:rsid w:val="00990561"/>
    <w:rsid w:val="00991272"/>
    <w:rsid w:val="00991BF4"/>
    <w:rsid w:val="00992F24"/>
    <w:rsid w:val="009939E5"/>
    <w:rsid w:val="00996040"/>
    <w:rsid w:val="00996423"/>
    <w:rsid w:val="009A0B25"/>
    <w:rsid w:val="009A10CF"/>
    <w:rsid w:val="009A1142"/>
    <w:rsid w:val="009A2680"/>
    <w:rsid w:val="009A26A5"/>
    <w:rsid w:val="009A2791"/>
    <w:rsid w:val="009A2885"/>
    <w:rsid w:val="009A505C"/>
    <w:rsid w:val="009A6CE7"/>
    <w:rsid w:val="009A75C2"/>
    <w:rsid w:val="009A76FF"/>
    <w:rsid w:val="009B08AF"/>
    <w:rsid w:val="009B3594"/>
    <w:rsid w:val="009B36AF"/>
    <w:rsid w:val="009B3B91"/>
    <w:rsid w:val="009B403C"/>
    <w:rsid w:val="009B50BB"/>
    <w:rsid w:val="009B50E7"/>
    <w:rsid w:val="009B58E3"/>
    <w:rsid w:val="009B65A8"/>
    <w:rsid w:val="009C00A7"/>
    <w:rsid w:val="009C10A6"/>
    <w:rsid w:val="009C217B"/>
    <w:rsid w:val="009C21AB"/>
    <w:rsid w:val="009C2432"/>
    <w:rsid w:val="009C26FC"/>
    <w:rsid w:val="009C2943"/>
    <w:rsid w:val="009C5322"/>
    <w:rsid w:val="009C596B"/>
    <w:rsid w:val="009C6AE5"/>
    <w:rsid w:val="009C7177"/>
    <w:rsid w:val="009C7779"/>
    <w:rsid w:val="009C7E62"/>
    <w:rsid w:val="009D070C"/>
    <w:rsid w:val="009D1C21"/>
    <w:rsid w:val="009D1ED5"/>
    <w:rsid w:val="009D253F"/>
    <w:rsid w:val="009D2AFF"/>
    <w:rsid w:val="009D4995"/>
    <w:rsid w:val="009D52B5"/>
    <w:rsid w:val="009D5BA8"/>
    <w:rsid w:val="009D5D5A"/>
    <w:rsid w:val="009D6051"/>
    <w:rsid w:val="009D7A12"/>
    <w:rsid w:val="009E00A7"/>
    <w:rsid w:val="009E190E"/>
    <w:rsid w:val="009E1A82"/>
    <w:rsid w:val="009E1D6B"/>
    <w:rsid w:val="009E43D1"/>
    <w:rsid w:val="009E5200"/>
    <w:rsid w:val="009E5887"/>
    <w:rsid w:val="009E609F"/>
    <w:rsid w:val="009E67A4"/>
    <w:rsid w:val="009E6CB5"/>
    <w:rsid w:val="009E7B6A"/>
    <w:rsid w:val="009F0370"/>
    <w:rsid w:val="009F24D2"/>
    <w:rsid w:val="009F31CD"/>
    <w:rsid w:val="009F44E1"/>
    <w:rsid w:val="009F4DFD"/>
    <w:rsid w:val="009F51C5"/>
    <w:rsid w:val="009F60B0"/>
    <w:rsid w:val="009F64C9"/>
    <w:rsid w:val="009F64CE"/>
    <w:rsid w:val="009F64E0"/>
    <w:rsid w:val="00A00CDC"/>
    <w:rsid w:val="00A02E7B"/>
    <w:rsid w:val="00A03BB5"/>
    <w:rsid w:val="00A03C22"/>
    <w:rsid w:val="00A05416"/>
    <w:rsid w:val="00A0686C"/>
    <w:rsid w:val="00A06BAF"/>
    <w:rsid w:val="00A06E55"/>
    <w:rsid w:val="00A10E15"/>
    <w:rsid w:val="00A11F09"/>
    <w:rsid w:val="00A12068"/>
    <w:rsid w:val="00A12CCE"/>
    <w:rsid w:val="00A12D49"/>
    <w:rsid w:val="00A13206"/>
    <w:rsid w:val="00A13F83"/>
    <w:rsid w:val="00A14793"/>
    <w:rsid w:val="00A14BC8"/>
    <w:rsid w:val="00A1598E"/>
    <w:rsid w:val="00A16130"/>
    <w:rsid w:val="00A16F36"/>
    <w:rsid w:val="00A17898"/>
    <w:rsid w:val="00A17A15"/>
    <w:rsid w:val="00A202DF"/>
    <w:rsid w:val="00A20E6E"/>
    <w:rsid w:val="00A23A72"/>
    <w:rsid w:val="00A24275"/>
    <w:rsid w:val="00A24C67"/>
    <w:rsid w:val="00A24D67"/>
    <w:rsid w:val="00A25602"/>
    <w:rsid w:val="00A25829"/>
    <w:rsid w:val="00A25A2E"/>
    <w:rsid w:val="00A25C15"/>
    <w:rsid w:val="00A27E1B"/>
    <w:rsid w:val="00A304C7"/>
    <w:rsid w:val="00A304CA"/>
    <w:rsid w:val="00A32F65"/>
    <w:rsid w:val="00A338DA"/>
    <w:rsid w:val="00A340AC"/>
    <w:rsid w:val="00A3436B"/>
    <w:rsid w:val="00A360B6"/>
    <w:rsid w:val="00A40F8D"/>
    <w:rsid w:val="00A411D0"/>
    <w:rsid w:val="00A41ACA"/>
    <w:rsid w:val="00A4266B"/>
    <w:rsid w:val="00A42A7B"/>
    <w:rsid w:val="00A4509B"/>
    <w:rsid w:val="00A45D60"/>
    <w:rsid w:val="00A466B7"/>
    <w:rsid w:val="00A46955"/>
    <w:rsid w:val="00A471FB"/>
    <w:rsid w:val="00A507BA"/>
    <w:rsid w:val="00A51652"/>
    <w:rsid w:val="00A51CC2"/>
    <w:rsid w:val="00A521AF"/>
    <w:rsid w:val="00A52886"/>
    <w:rsid w:val="00A52DEF"/>
    <w:rsid w:val="00A540EC"/>
    <w:rsid w:val="00A55B24"/>
    <w:rsid w:val="00A6003D"/>
    <w:rsid w:val="00A60CF4"/>
    <w:rsid w:val="00A61211"/>
    <w:rsid w:val="00A61603"/>
    <w:rsid w:val="00A6174B"/>
    <w:rsid w:val="00A623D5"/>
    <w:rsid w:val="00A62AE1"/>
    <w:rsid w:val="00A636DD"/>
    <w:rsid w:val="00A6444A"/>
    <w:rsid w:val="00A64E5F"/>
    <w:rsid w:val="00A64F0E"/>
    <w:rsid w:val="00A65020"/>
    <w:rsid w:val="00A657A7"/>
    <w:rsid w:val="00A65A3E"/>
    <w:rsid w:val="00A65E59"/>
    <w:rsid w:val="00A66EA9"/>
    <w:rsid w:val="00A6752A"/>
    <w:rsid w:val="00A67C48"/>
    <w:rsid w:val="00A67D35"/>
    <w:rsid w:val="00A67D5E"/>
    <w:rsid w:val="00A71F38"/>
    <w:rsid w:val="00A71FC4"/>
    <w:rsid w:val="00A72219"/>
    <w:rsid w:val="00A72269"/>
    <w:rsid w:val="00A73DCC"/>
    <w:rsid w:val="00A74B12"/>
    <w:rsid w:val="00A75184"/>
    <w:rsid w:val="00A761C1"/>
    <w:rsid w:val="00A77809"/>
    <w:rsid w:val="00A77CF1"/>
    <w:rsid w:val="00A77F52"/>
    <w:rsid w:val="00A80D2B"/>
    <w:rsid w:val="00A80F86"/>
    <w:rsid w:val="00A81A77"/>
    <w:rsid w:val="00A82340"/>
    <w:rsid w:val="00A8271A"/>
    <w:rsid w:val="00A82988"/>
    <w:rsid w:val="00A83186"/>
    <w:rsid w:val="00A8493D"/>
    <w:rsid w:val="00A85A60"/>
    <w:rsid w:val="00A85BCD"/>
    <w:rsid w:val="00A86013"/>
    <w:rsid w:val="00A87875"/>
    <w:rsid w:val="00A87ADC"/>
    <w:rsid w:val="00A90027"/>
    <w:rsid w:val="00A90CF3"/>
    <w:rsid w:val="00A911EF"/>
    <w:rsid w:val="00A91229"/>
    <w:rsid w:val="00A912DC"/>
    <w:rsid w:val="00A917D3"/>
    <w:rsid w:val="00A91B53"/>
    <w:rsid w:val="00A91B6B"/>
    <w:rsid w:val="00A93383"/>
    <w:rsid w:val="00A936BF"/>
    <w:rsid w:val="00A93BD3"/>
    <w:rsid w:val="00A94DA4"/>
    <w:rsid w:val="00A955A7"/>
    <w:rsid w:val="00A9653B"/>
    <w:rsid w:val="00A9740F"/>
    <w:rsid w:val="00A97610"/>
    <w:rsid w:val="00A97EBF"/>
    <w:rsid w:val="00AA1F75"/>
    <w:rsid w:val="00AA24E5"/>
    <w:rsid w:val="00AA35E0"/>
    <w:rsid w:val="00AA385A"/>
    <w:rsid w:val="00AA4EC9"/>
    <w:rsid w:val="00AA6272"/>
    <w:rsid w:val="00AA7184"/>
    <w:rsid w:val="00AA74FD"/>
    <w:rsid w:val="00AA764F"/>
    <w:rsid w:val="00AA7773"/>
    <w:rsid w:val="00AB02C8"/>
    <w:rsid w:val="00AB03FE"/>
    <w:rsid w:val="00AB0B02"/>
    <w:rsid w:val="00AB0D7C"/>
    <w:rsid w:val="00AB10E5"/>
    <w:rsid w:val="00AB2FC1"/>
    <w:rsid w:val="00AB3731"/>
    <w:rsid w:val="00AB3817"/>
    <w:rsid w:val="00AB5A6A"/>
    <w:rsid w:val="00AB6C5A"/>
    <w:rsid w:val="00AB7C83"/>
    <w:rsid w:val="00AC0B44"/>
    <w:rsid w:val="00AC1339"/>
    <w:rsid w:val="00AC1CB2"/>
    <w:rsid w:val="00AC2201"/>
    <w:rsid w:val="00AC3258"/>
    <w:rsid w:val="00AC340A"/>
    <w:rsid w:val="00AC3680"/>
    <w:rsid w:val="00AC3DB0"/>
    <w:rsid w:val="00AC46CE"/>
    <w:rsid w:val="00AC501F"/>
    <w:rsid w:val="00AC73BE"/>
    <w:rsid w:val="00AC7A05"/>
    <w:rsid w:val="00AD0C5A"/>
    <w:rsid w:val="00AD0FFB"/>
    <w:rsid w:val="00AD15D8"/>
    <w:rsid w:val="00AD2C75"/>
    <w:rsid w:val="00AD3801"/>
    <w:rsid w:val="00AD44D4"/>
    <w:rsid w:val="00AD4B9C"/>
    <w:rsid w:val="00AD555D"/>
    <w:rsid w:val="00AD5760"/>
    <w:rsid w:val="00AD64E1"/>
    <w:rsid w:val="00AD67B2"/>
    <w:rsid w:val="00AD693E"/>
    <w:rsid w:val="00AD7253"/>
    <w:rsid w:val="00AD76FA"/>
    <w:rsid w:val="00AD7B20"/>
    <w:rsid w:val="00AE111A"/>
    <w:rsid w:val="00AE1883"/>
    <w:rsid w:val="00AE2B9E"/>
    <w:rsid w:val="00AE33FE"/>
    <w:rsid w:val="00AE5D5B"/>
    <w:rsid w:val="00AE5D7F"/>
    <w:rsid w:val="00AE6648"/>
    <w:rsid w:val="00AE6E0C"/>
    <w:rsid w:val="00AE77C9"/>
    <w:rsid w:val="00AE7AAE"/>
    <w:rsid w:val="00AF1948"/>
    <w:rsid w:val="00AF2402"/>
    <w:rsid w:val="00AF3F06"/>
    <w:rsid w:val="00AF3F94"/>
    <w:rsid w:val="00AF47F0"/>
    <w:rsid w:val="00AF489E"/>
    <w:rsid w:val="00AF4F0E"/>
    <w:rsid w:val="00AF7752"/>
    <w:rsid w:val="00AF7A07"/>
    <w:rsid w:val="00B01380"/>
    <w:rsid w:val="00B01B71"/>
    <w:rsid w:val="00B0343A"/>
    <w:rsid w:val="00B042CF"/>
    <w:rsid w:val="00B049A3"/>
    <w:rsid w:val="00B04BE6"/>
    <w:rsid w:val="00B04FD6"/>
    <w:rsid w:val="00B0510F"/>
    <w:rsid w:val="00B051B0"/>
    <w:rsid w:val="00B05C7F"/>
    <w:rsid w:val="00B05D6B"/>
    <w:rsid w:val="00B05F5F"/>
    <w:rsid w:val="00B06157"/>
    <w:rsid w:val="00B06211"/>
    <w:rsid w:val="00B06BBF"/>
    <w:rsid w:val="00B07107"/>
    <w:rsid w:val="00B0716E"/>
    <w:rsid w:val="00B103F9"/>
    <w:rsid w:val="00B12FF8"/>
    <w:rsid w:val="00B140F2"/>
    <w:rsid w:val="00B14421"/>
    <w:rsid w:val="00B144CC"/>
    <w:rsid w:val="00B14B5D"/>
    <w:rsid w:val="00B155E8"/>
    <w:rsid w:val="00B15EAF"/>
    <w:rsid w:val="00B16374"/>
    <w:rsid w:val="00B164E6"/>
    <w:rsid w:val="00B16BF4"/>
    <w:rsid w:val="00B20415"/>
    <w:rsid w:val="00B21FC1"/>
    <w:rsid w:val="00B22495"/>
    <w:rsid w:val="00B23DFC"/>
    <w:rsid w:val="00B23EDD"/>
    <w:rsid w:val="00B240F7"/>
    <w:rsid w:val="00B26111"/>
    <w:rsid w:val="00B26615"/>
    <w:rsid w:val="00B26A5F"/>
    <w:rsid w:val="00B271BC"/>
    <w:rsid w:val="00B27405"/>
    <w:rsid w:val="00B333CB"/>
    <w:rsid w:val="00B3503F"/>
    <w:rsid w:val="00B353E0"/>
    <w:rsid w:val="00B404EE"/>
    <w:rsid w:val="00B40785"/>
    <w:rsid w:val="00B40AC3"/>
    <w:rsid w:val="00B41070"/>
    <w:rsid w:val="00B42132"/>
    <w:rsid w:val="00B42F8A"/>
    <w:rsid w:val="00B44613"/>
    <w:rsid w:val="00B47056"/>
    <w:rsid w:val="00B471EC"/>
    <w:rsid w:val="00B476FB"/>
    <w:rsid w:val="00B47A6D"/>
    <w:rsid w:val="00B47CD9"/>
    <w:rsid w:val="00B51820"/>
    <w:rsid w:val="00B532A4"/>
    <w:rsid w:val="00B53E51"/>
    <w:rsid w:val="00B544D0"/>
    <w:rsid w:val="00B54C2B"/>
    <w:rsid w:val="00B5501F"/>
    <w:rsid w:val="00B573BC"/>
    <w:rsid w:val="00B5753C"/>
    <w:rsid w:val="00B57807"/>
    <w:rsid w:val="00B60C51"/>
    <w:rsid w:val="00B60E19"/>
    <w:rsid w:val="00B61289"/>
    <w:rsid w:val="00B61DE2"/>
    <w:rsid w:val="00B62C55"/>
    <w:rsid w:val="00B63BE6"/>
    <w:rsid w:val="00B6436D"/>
    <w:rsid w:val="00B67D7C"/>
    <w:rsid w:val="00B734AA"/>
    <w:rsid w:val="00B73F39"/>
    <w:rsid w:val="00B741CC"/>
    <w:rsid w:val="00B74A69"/>
    <w:rsid w:val="00B761E2"/>
    <w:rsid w:val="00B80F87"/>
    <w:rsid w:val="00B81401"/>
    <w:rsid w:val="00B81B82"/>
    <w:rsid w:val="00B81BC3"/>
    <w:rsid w:val="00B831A7"/>
    <w:rsid w:val="00B83B7C"/>
    <w:rsid w:val="00B84260"/>
    <w:rsid w:val="00B84541"/>
    <w:rsid w:val="00B8485C"/>
    <w:rsid w:val="00B84979"/>
    <w:rsid w:val="00B84F89"/>
    <w:rsid w:val="00B865E7"/>
    <w:rsid w:val="00B87E66"/>
    <w:rsid w:val="00B90763"/>
    <w:rsid w:val="00B908D1"/>
    <w:rsid w:val="00B921CF"/>
    <w:rsid w:val="00B928C2"/>
    <w:rsid w:val="00B92E70"/>
    <w:rsid w:val="00B93A65"/>
    <w:rsid w:val="00B93D69"/>
    <w:rsid w:val="00B94914"/>
    <w:rsid w:val="00B950B9"/>
    <w:rsid w:val="00B9568F"/>
    <w:rsid w:val="00B96BCC"/>
    <w:rsid w:val="00B97108"/>
    <w:rsid w:val="00B97C08"/>
    <w:rsid w:val="00B97E97"/>
    <w:rsid w:val="00BA31A2"/>
    <w:rsid w:val="00BA3AD9"/>
    <w:rsid w:val="00BA3BD3"/>
    <w:rsid w:val="00BA3CCC"/>
    <w:rsid w:val="00BA40B2"/>
    <w:rsid w:val="00BA4559"/>
    <w:rsid w:val="00BA6134"/>
    <w:rsid w:val="00BA6230"/>
    <w:rsid w:val="00BA6D2F"/>
    <w:rsid w:val="00BA6DB5"/>
    <w:rsid w:val="00BA74FA"/>
    <w:rsid w:val="00BB179B"/>
    <w:rsid w:val="00BB41E0"/>
    <w:rsid w:val="00BB44E6"/>
    <w:rsid w:val="00BB5222"/>
    <w:rsid w:val="00BB5466"/>
    <w:rsid w:val="00BB5685"/>
    <w:rsid w:val="00BB5DFC"/>
    <w:rsid w:val="00BB7579"/>
    <w:rsid w:val="00BB7A3D"/>
    <w:rsid w:val="00BB7CC7"/>
    <w:rsid w:val="00BC0BC2"/>
    <w:rsid w:val="00BC1B1E"/>
    <w:rsid w:val="00BC2C04"/>
    <w:rsid w:val="00BC3497"/>
    <w:rsid w:val="00BC46E1"/>
    <w:rsid w:val="00BC482E"/>
    <w:rsid w:val="00BC68BD"/>
    <w:rsid w:val="00BC774D"/>
    <w:rsid w:val="00BC7A5B"/>
    <w:rsid w:val="00BC7D4F"/>
    <w:rsid w:val="00BD0F17"/>
    <w:rsid w:val="00BD2E08"/>
    <w:rsid w:val="00BD46A3"/>
    <w:rsid w:val="00BD4ACF"/>
    <w:rsid w:val="00BD69AE"/>
    <w:rsid w:val="00BE0681"/>
    <w:rsid w:val="00BE1EEB"/>
    <w:rsid w:val="00BE336B"/>
    <w:rsid w:val="00BE3679"/>
    <w:rsid w:val="00BE3E02"/>
    <w:rsid w:val="00BE4095"/>
    <w:rsid w:val="00BE4AF7"/>
    <w:rsid w:val="00BE4C0F"/>
    <w:rsid w:val="00BE5C9F"/>
    <w:rsid w:val="00BE6464"/>
    <w:rsid w:val="00BE7087"/>
    <w:rsid w:val="00BF0C1C"/>
    <w:rsid w:val="00BF16E9"/>
    <w:rsid w:val="00BF1761"/>
    <w:rsid w:val="00BF1A7B"/>
    <w:rsid w:val="00BF2915"/>
    <w:rsid w:val="00BF2D1F"/>
    <w:rsid w:val="00BF2F26"/>
    <w:rsid w:val="00BF34A4"/>
    <w:rsid w:val="00BF4009"/>
    <w:rsid w:val="00BF42B5"/>
    <w:rsid w:val="00BF450B"/>
    <w:rsid w:val="00BF4DF3"/>
    <w:rsid w:val="00BF76A9"/>
    <w:rsid w:val="00C00239"/>
    <w:rsid w:val="00C01561"/>
    <w:rsid w:val="00C01905"/>
    <w:rsid w:val="00C03138"/>
    <w:rsid w:val="00C03840"/>
    <w:rsid w:val="00C03928"/>
    <w:rsid w:val="00C04EC5"/>
    <w:rsid w:val="00C0677E"/>
    <w:rsid w:val="00C070A6"/>
    <w:rsid w:val="00C07D1C"/>
    <w:rsid w:val="00C10882"/>
    <w:rsid w:val="00C110CF"/>
    <w:rsid w:val="00C1360C"/>
    <w:rsid w:val="00C1365B"/>
    <w:rsid w:val="00C137CD"/>
    <w:rsid w:val="00C14E71"/>
    <w:rsid w:val="00C15329"/>
    <w:rsid w:val="00C15A33"/>
    <w:rsid w:val="00C16331"/>
    <w:rsid w:val="00C173B8"/>
    <w:rsid w:val="00C179D6"/>
    <w:rsid w:val="00C17B16"/>
    <w:rsid w:val="00C20CAC"/>
    <w:rsid w:val="00C21323"/>
    <w:rsid w:val="00C21645"/>
    <w:rsid w:val="00C2296A"/>
    <w:rsid w:val="00C2354E"/>
    <w:rsid w:val="00C23C49"/>
    <w:rsid w:val="00C2528F"/>
    <w:rsid w:val="00C26418"/>
    <w:rsid w:val="00C27067"/>
    <w:rsid w:val="00C30922"/>
    <w:rsid w:val="00C316D1"/>
    <w:rsid w:val="00C3426A"/>
    <w:rsid w:val="00C34FED"/>
    <w:rsid w:val="00C35E93"/>
    <w:rsid w:val="00C36671"/>
    <w:rsid w:val="00C36BD4"/>
    <w:rsid w:val="00C371C4"/>
    <w:rsid w:val="00C379EB"/>
    <w:rsid w:val="00C41095"/>
    <w:rsid w:val="00C42C3C"/>
    <w:rsid w:val="00C42F8A"/>
    <w:rsid w:val="00C43659"/>
    <w:rsid w:val="00C438D3"/>
    <w:rsid w:val="00C45859"/>
    <w:rsid w:val="00C45A10"/>
    <w:rsid w:val="00C45FD6"/>
    <w:rsid w:val="00C4681B"/>
    <w:rsid w:val="00C46B4E"/>
    <w:rsid w:val="00C51381"/>
    <w:rsid w:val="00C51E91"/>
    <w:rsid w:val="00C521BA"/>
    <w:rsid w:val="00C522A0"/>
    <w:rsid w:val="00C5236F"/>
    <w:rsid w:val="00C536DA"/>
    <w:rsid w:val="00C55445"/>
    <w:rsid w:val="00C563E1"/>
    <w:rsid w:val="00C572F9"/>
    <w:rsid w:val="00C57AE8"/>
    <w:rsid w:val="00C60DA3"/>
    <w:rsid w:val="00C612C9"/>
    <w:rsid w:val="00C61999"/>
    <w:rsid w:val="00C61A9F"/>
    <w:rsid w:val="00C653A0"/>
    <w:rsid w:val="00C66267"/>
    <w:rsid w:val="00C66465"/>
    <w:rsid w:val="00C666E7"/>
    <w:rsid w:val="00C70291"/>
    <w:rsid w:val="00C70F8A"/>
    <w:rsid w:val="00C710AD"/>
    <w:rsid w:val="00C74043"/>
    <w:rsid w:val="00C74333"/>
    <w:rsid w:val="00C743FE"/>
    <w:rsid w:val="00C764C9"/>
    <w:rsid w:val="00C767D1"/>
    <w:rsid w:val="00C774DE"/>
    <w:rsid w:val="00C77874"/>
    <w:rsid w:val="00C80558"/>
    <w:rsid w:val="00C80863"/>
    <w:rsid w:val="00C811F1"/>
    <w:rsid w:val="00C8137F"/>
    <w:rsid w:val="00C81613"/>
    <w:rsid w:val="00C83196"/>
    <w:rsid w:val="00C83BF0"/>
    <w:rsid w:val="00C83F30"/>
    <w:rsid w:val="00C84EF6"/>
    <w:rsid w:val="00C84FD3"/>
    <w:rsid w:val="00C86187"/>
    <w:rsid w:val="00C863D4"/>
    <w:rsid w:val="00C868DA"/>
    <w:rsid w:val="00C86EB9"/>
    <w:rsid w:val="00C912C6"/>
    <w:rsid w:val="00C9201D"/>
    <w:rsid w:val="00C94432"/>
    <w:rsid w:val="00C94907"/>
    <w:rsid w:val="00C94B67"/>
    <w:rsid w:val="00C95675"/>
    <w:rsid w:val="00C95AB2"/>
    <w:rsid w:val="00C96689"/>
    <w:rsid w:val="00C9754D"/>
    <w:rsid w:val="00C97E45"/>
    <w:rsid w:val="00CA17EB"/>
    <w:rsid w:val="00CA1FD5"/>
    <w:rsid w:val="00CA23D5"/>
    <w:rsid w:val="00CA323D"/>
    <w:rsid w:val="00CA44B4"/>
    <w:rsid w:val="00CA5BDC"/>
    <w:rsid w:val="00CA5C21"/>
    <w:rsid w:val="00CA7E4C"/>
    <w:rsid w:val="00CB0B3C"/>
    <w:rsid w:val="00CB0E70"/>
    <w:rsid w:val="00CB1E1C"/>
    <w:rsid w:val="00CB27E4"/>
    <w:rsid w:val="00CB3436"/>
    <w:rsid w:val="00CB361E"/>
    <w:rsid w:val="00CB59FF"/>
    <w:rsid w:val="00CB6A9E"/>
    <w:rsid w:val="00CB77FE"/>
    <w:rsid w:val="00CC1DFB"/>
    <w:rsid w:val="00CC2CDA"/>
    <w:rsid w:val="00CC2EDF"/>
    <w:rsid w:val="00CC3291"/>
    <w:rsid w:val="00CC3A08"/>
    <w:rsid w:val="00CC50B9"/>
    <w:rsid w:val="00CC5BAC"/>
    <w:rsid w:val="00CC6D0C"/>
    <w:rsid w:val="00CC75E9"/>
    <w:rsid w:val="00CD0921"/>
    <w:rsid w:val="00CD1E36"/>
    <w:rsid w:val="00CD1E8D"/>
    <w:rsid w:val="00CD3FD1"/>
    <w:rsid w:val="00CD5356"/>
    <w:rsid w:val="00CD5CE6"/>
    <w:rsid w:val="00CD60D0"/>
    <w:rsid w:val="00CD615F"/>
    <w:rsid w:val="00CE1808"/>
    <w:rsid w:val="00CE1B55"/>
    <w:rsid w:val="00CE1DC0"/>
    <w:rsid w:val="00CE3626"/>
    <w:rsid w:val="00CE3864"/>
    <w:rsid w:val="00CE442F"/>
    <w:rsid w:val="00CE57FD"/>
    <w:rsid w:val="00CE5EF5"/>
    <w:rsid w:val="00CE6A83"/>
    <w:rsid w:val="00CE709D"/>
    <w:rsid w:val="00CF0D2B"/>
    <w:rsid w:val="00CF0DA7"/>
    <w:rsid w:val="00CF2066"/>
    <w:rsid w:val="00CF3029"/>
    <w:rsid w:val="00CF5393"/>
    <w:rsid w:val="00CF55D6"/>
    <w:rsid w:val="00CF73CB"/>
    <w:rsid w:val="00CF7FA6"/>
    <w:rsid w:val="00D014CF"/>
    <w:rsid w:val="00D025FF"/>
    <w:rsid w:val="00D05001"/>
    <w:rsid w:val="00D052E0"/>
    <w:rsid w:val="00D05AD6"/>
    <w:rsid w:val="00D06141"/>
    <w:rsid w:val="00D0628F"/>
    <w:rsid w:val="00D069F4"/>
    <w:rsid w:val="00D07318"/>
    <w:rsid w:val="00D07542"/>
    <w:rsid w:val="00D100B1"/>
    <w:rsid w:val="00D10863"/>
    <w:rsid w:val="00D111FA"/>
    <w:rsid w:val="00D11ACF"/>
    <w:rsid w:val="00D1384C"/>
    <w:rsid w:val="00D13B59"/>
    <w:rsid w:val="00D14FF5"/>
    <w:rsid w:val="00D16631"/>
    <w:rsid w:val="00D169B9"/>
    <w:rsid w:val="00D1790A"/>
    <w:rsid w:val="00D20A1F"/>
    <w:rsid w:val="00D216BC"/>
    <w:rsid w:val="00D229D5"/>
    <w:rsid w:val="00D22B54"/>
    <w:rsid w:val="00D24C03"/>
    <w:rsid w:val="00D25E15"/>
    <w:rsid w:val="00D267CE"/>
    <w:rsid w:val="00D26CA2"/>
    <w:rsid w:val="00D27C89"/>
    <w:rsid w:val="00D30D03"/>
    <w:rsid w:val="00D31460"/>
    <w:rsid w:val="00D31BA2"/>
    <w:rsid w:val="00D31D49"/>
    <w:rsid w:val="00D32044"/>
    <w:rsid w:val="00D3257B"/>
    <w:rsid w:val="00D33D5E"/>
    <w:rsid w:val="00D3417F"/>
    <w:rsid w:val="00D358C8"/>
    <w:rsid w:val="00D35D68"/>
    <w:rsid w:val="00D36BF5"/>
    <w:rsid w:val="00D3760E"/>
    <w:rsid w:val="00D40AEC"/>
    <w:rsid w:val="00D40E1F"/>
    <w:rsid w:val="00D410FC"/>
    <w:rsid w:val="00D41CD7"/>
    <w:rsid w:val="00D41ED7"/>
    <w:rsid w:val="00D42A8E"/>
    <w:rsid w:val="00D4565C"/>
    <w:rsid w:val="00D4595D"/>
    <w:rsid w:val="00D468A2"/>
    <w:rsid w:val="00D47F9E"/>
    <w:rsid w:val="00D50853"/>
    <w:rsid w:val="00D50A47"/>
    <w:rsid w:val="00D50E04"/>
    <w:rsid w:val="00D53130"/>
    <w:rsid w:val="00D5316F"/>
    <w:rsid w:val="00D536B1"/>
    <w:rsid w:val="00D558EB"/>
    <w:rsid w:val="00D55AEB"/>
    <w:rsid w:val="00D57575"/>
    <w:rsid w:val="00D579C7"/>
    <w:rsid w:val="00D608B0"/>
    <w:rsid w:val="00D611DC"/>
    <w:rsid w:val="00D62AF8"/>
    <w:rsid w:val="00D62D59"/>
    <w:rsid w:val="00D630BA"/>
    <w:rsid w:val="00D632F6"/>
    <w:rsid w:val="00D63539"/>
    <w:rsid w:val="00D64A6F"/>
    <w:rsid w:val="00D65FF8"/>
    <w:rsid w:val="00D6619B"/>
    <w:rsid w:val="00D6731F"/>
    <w:rsid w:val="00D67BE3"/>
    <w:rsid w:val="00D71928"/>
    <w:rsid w:val="00D719F7"/>
    <w:rsid w:val="00D71AB6"/>
    <w:rsid w:val="00D720C4"/>
    <w:rsid w:val="00D729B0"/>
    <w:rsid w:val="00D7376D"/>
    <w:rsid w:val="00D75469"/>
    <w:rsid w:val="00D75AC7"/>
    <w:rsid w:val="00D76287"/>
    <w:rsid w:val="00D7634C"/>
    <w:rsid w:val="00D77520"/>
    <w:rsid w:val="00D80448"/>
    <w:rsid w:val="00D80B7D"/>
    <w:rsid w:val="00D80D74"/>
    <w:rsid w:val="00D80DAF"/>
    <w:rsid w:val="00D81532"/>
    <w:rsid w:val="00D82788"/>
    <w:rsid w:val="00D83A0D"/>
    <w:rsid w:val="00D857A5"/>
    <w:rsid w:val="00D85A48"/>
    <w:rsid w:val="00D86793"/>
    <w:rsid w:val="00D86D6E"/>
    <w:rsid w:val="00D90C8F"/>
    <w:rsid w:val="00D9153A"/>
    <w:rsid w:val="00D91807"/>
    <w:rsid w:val="00D9273F"/>
    <w:rsid w:val="00D92ED5"/>
    <w:rsid w:val="00D933D7"/>
    <w:rsid w:val="00D93771"/>
    <w:rsid w:val="00D9426E"/>
    <w:rsid w:val="00D943DC"/>
    <w:rsid w:val="00D94BF7"/>
    <w:rsid w:val="00D95CF2"/>
    <w:rsid w:val="00D96659"/>
    <w:rsid w:val="00D96822"/>
    <w:rsid w:val="00D96E36"/>
    <w:rsid w:val="00D97F31"/>
    <w:rsid w:val="00D97FB0"/>
    <w:rsid w:val="00DA0FAC"/>
    <w:rsid w:val="00DA1B1C"/>
    <w:rsid w:val="00DA1DAD"/>
    <w:rsid w:val="00DA4DB7"/>
    <w:rsid w:val="00DA5210"/>
    <w:rsid w:val="00DA5C66"/>
    <w:rsid w:val="00DA6104"/>
    <w:rsid w:val="00DA6237"/>
    <w:rsid w:val="00DA71B9"/>
    <w:rsid w:val="00DA75B9"/>
    <w:rsid w:val="00DB3765"/>
    <w:rsid w:val="00DB5B8B"/>
    <w:rsid w:val="00DB6555"/>
    <w:rsid w:val="00DB7028"/>
    <w:rsid w:val="00DB7AC0"/>
    <w:rsid w:val="00DB7CAD"/>
    <w:rsid w:val="00DC0114"/>
    <w:rsid w:val="00DC0A60"/>
    <w:rsid w:val="00DC0C77"/>
    <w:rsid w:val="00DC0D8E"/>
    <w:rsid w:val="00DC1736"/>
    <w:rsid w:val="00DC20A3"/>
    <w:rsid w:val="00DC24DF"/>
    <w:rsid w:val="00DC2C5B"/>
    <w:rsid w:val="00DC3232"/>
    <w:rsid w:val="00DC3295"/>
    <w:rsid w:val="00DC3BBF"/>
    <w:rsid w:val="00DC5780"/>
    <w:rsid w:val="00DC5DD1"/>
    <w:rsid w:val="00DC5E80"/>
    <w:rsid w:val="00DC5E8F"/>
    <w:rsid w:val="00DC69A2"/>
    <w:rsid w:val="00DC76D9"/>
    <w:rsid w:val="00DC788B"/>
    <w:rsid w:val="00DD0D3E"/>
    <w:rsid w:val="00DD0F15"/>
    <w:rsid w:val="00DD4253"/>
    <w:rsid w:val="00DD42D4"/>
    <w:rsid w:val="00DD57BE"/>
    <w:rsid w:val="00DD7055"/>
    <w:rsid w:val="00DD7375"/>
    <w:rsid w:val="00DD741F"/>
    <w:rsid w:val="00DD7B60"/>
    <w:rsid w:val="00DE0151"/>
    <w:rsid w:val="00DE1072"/>
    <w:rsid w:val="00DE1824"/>
    <w:rsid w:val="00DE1D23"/>
    <w:rsid w:val="00DE3375"/>
    <w:rsid w:val="00DE34B8"/>
    <w:rsid w:val="00DE4E3F"/>
    <w:rsid w:val="00DE5B08"/>
    <w:rsid w:val="00DE6498"/>
    <w:rsid w:val="00DE6F57"/>
    <w:rsid w:val="00DE714A"/>
    <w:rsid w:val="00DE78E8"/>
    <w:rsid w:val="00DF05D9"/>
    <w:rsid w:val="00DF0C85"/>
    <w:rsid w:val="00DF0F0F"/>
    <w:rsid w:val="00DF1382"/>
    <w:rsid w:val="00DF4547"/>
    <w:rsid w:val="00DF5EAA"/>
    <w:rsid w:val="00E002C2"/>
    <w:rsid w:val="00E00901"/>
    <w:rsid w:val="00E00D7F"/>
    <w:rsid w:val="00E00EA2"/>
    <w:rsid w:val="00E0268E"/>
    <w:rsid w:val="00E02A5F"/>
    <w:rsid w:val="00E0399C"/>
    <w:rsid w:val="00E03A7D"/>
    <w:rsid w:val="00E05064"/>
    <w:rsid w:val="00E073D1"/>
    <w:rsid w:val="00E10376"/>
    <w:rsid w:val="00E1274D"/>
    <w:rsid w:val="00E12CB1"/>
    <w:rsid w:val="00E12D5E"/>
    <w:rsid w:val="00E12F4D"/>
    <w:rsid w:val="00E1300E"/>
    <w:rsid w:val="00E14D6F"/>
    <w:rsid w:val="00E154BC"/>
    <w:rsid w:val="00E16BC3"/>
    <w:rsid w:val="00E177E8"/>
    <w:rsid w:val="00E22A6C"/>
    <w:rsid w:val="00E22B92"/>
    <w:rsid w:val="00E23C6F"/>
    <w:rsid w:val="00E23DE0"/>
    <w:rsid w:val="00E25212"/>
    <w:rsid w:val="00E25712"/>
    <w:rsid w:val="00E25F69"/>
    <w:rsid w:val="00E263C3"/>
    <w:rsid w:val="00E2692D"/>
    <w:rsid w:val="00E270E8"/>
    <w:rsid w:val="00E27284"/>
    <w:rsid w:val="00E3190D"/>
    <w:rsid w:val="00E31945"/>
    <w:rsid w:val="00E31E71"/>
    <w:rsid w:val="00E320B9"/>
    <w:rsid w:val="00E340F0"/>
    <w:rsid w:val="00E36445"/>
    <w:rsid w:val="00E36CEF"/>
    <w:rsid w:val="00E36EDE"/>
    <w:rsid w:val="00E4118F"/>
    <w:rsid w:val="00E4318B"/>
    <w:rsid w:val="00E432D5"/>
    <w:rsid w:val="00E43424"/>
    <w:rsid w:val="00E43E94"/>
    <w:rsid w:val="00E44DAA"/>
    <w:rsid w:val="00E4531F"/>
    <w:rsid w:val="00E45CDA"/>
    <w:rsid w:val="00E46DF1"/>
    <w:rsid w:val="00E50447"/>
    <w:rsid w:val="00E50F26"/>
    <w:rsid w:val="00E536E5"/>
    <w:rsid w:val="00E54914"/>
    <w:rsid w:val="00E55DC1"/>
    <w:rsid w:val="00E60793"/>
    <w:rsid w:val="00E61DE9"/>
    <w:rsid w:val="00E626FE"/>
    <w:rsid w:val="00E6411B"/>
    <w:rsid w:val="00E6483D"/>
    <w:rsid w:val="00E65B8D"/>
    <w:rsid w:val="00E65CFA"/>
    <w:rsid w:val="00E6730B"/>
    <w:rsid w:val="00E67346"/>
    <w:rsid w:val="00E704C9"/>
    <w:rsid w:val="00E7063E"/>
    <w:rsid w:val="00E70B45"/>
    <w:rsid w:val="00E70CED"/>
    <w:rsid w:val="00E7129D"/>
    <w:rsid w:val="00E7139F"/>
    <w:rsid w:val="00E71597"/>
    <w:rsid w:val="00E71E72"/>
    <w:rsid w:val="00E7251A"/>
    <w:rsid w:val="00E72F72"/>
    <w:rsid w:val="00E73084"/>
    <w:rsid w:val="00E73207"/>
    <w:rsid w:val="00E738B7"/>
    <w:rsid w:val="00E74D94"/>
    <w:rsid w:val="00E75017"/>
    <w:rsid w:val="00E8161A"/>
    <w:rsid w:val="00E81D89"/>
    <w:rsid w:val="00E825F7"/>
    <w:rsid w:val="00E82B10"/>
    <w:rsid w:val="00E83CA1"/>
    <w:rsid w:val="00E84F8C"/>
    <w:rsid w:val="00E8535F"/>
    <w:rsid w:val="00E858AF"/>
    <w:rsid w:val="00E86509"/>
    <w:rsid w:val="00E86C84"/>
    <w:rsid w:val="00E86D0A"/>
    <w:rsid w:val="00E8721F"/>
    <w:rsid w:val="00E8774A"/>
    <w:rsid w:val="00E8793D"/>
    <w:rsid w:val="00E906A6"/>
    <w:rsid w:val="00E9255E"/>
    <w:rsid w:val="00E929EA"/>
    <w:rsid w:val="00E943D9"/>
    <w:rsid w:val="00E94483"/>
    <w:rsid w:val="00E94E3C"/>
    <w:rsid w:val="00E95436"/>
    <w:rsid w:val="00E95846"/>
    <w:rsid w:val="00E964A5"/>
    <w:rsid w:val="00E9714F"/>
    <w:rsid w:val="00EA0186"/>
    <w:rsid w:val="00EA282A"/>
    <w:rsid w:val="00EA2924"/>
    <w:rsid w:val="00EA2AAC"/>
    <w:rsid w:val="00EA3FC9"/>
    <w:rsid w:val="00EA45CA"/>
    <w:rsid w:val="00EA4A9A"/>
    <w:rsid w:val="00EA4E45"/>
    <w:rsid w:val="00EA7509"/>
    <w:rsid w:val="00EB095F"/>
    <w:rsid w:val="00EB0D06"/>
    <w:rsid w:val="00EB0D85"/>
    <w:rsid w:val="00EB14C4"/>
    <w:rsid w:val="00EB1BBD"/>
    <w:rsid w:val="00EB3AE3"/>
    <w:rsid w:val="00EB3C08"/>
    <w:rsid w:val="00EB5339"/>
    <w:rsid w:val="00EB712B"/>
    <w:rsid w:val="00EC07AB"/>
    <w:rsid w:val="00EC154F"/>
    <w:rsid w:val="00EC272C"/>
    <w:rsid w:val="00EC2E60"/>
    <w:rsid w:val="00EC2E79"/>
    <w:rsid w:val="00EC2F11"/>
    <w:rsid w:val="00EC4953"/>
    <w:rsid w:val="00EC6143"/>
    <w:rsid w:val="00EC6358"/>
    <w:rsid w:val="00EC64A0"/>
    <w:rsid w:val="00EC6C8F"/>
    <w:rsid w:val="00EC779F"/>
    <w:rsid w:val="00ED0094"/>
    <w:rsid w:val="00ED097C"/>
    <w:rsid w:val="00ED0AE3"/>
    <w:rsid w:val="00ED180A"/>
    <w:rsid w:val="00ED2165"/>
    <w:rsid w:val="00ED2340"/>
    <w:rsid w:val="00ED3D38"/>
    <w:rsid w:val="00ED4065"/>
    <w:rsid w:val="00ED4A42"/>
    <w:rsid w:val="00ED5224"/>
    <w:rsid w:val="00ED63EC"/>
    <w:rsid w:val="00EE0B36"/>
    <w:rsid w:val="00EE1F74"/>
    <w:rsid w:val="00EE24C2"/>
    <w:rsid w:val="00EE2F48"/>
    <w:rsid w:val="00EE4948"/>
    <w:rsid w:val="00EE5F95"/>
    <w:rsid w:val="00EE639F"/>
    <w:rsid w:val="00EF0B2D"/>
    <w:rsid w:val="00EF1AAD"/>
    <w:rsid w:val="00EF1BC1"/>
    <w:rsid w:val="00EF1CF0"/>
    <w:rsid w:val="00EF20CE"/>
    <w:rsid w:val="00EF2711"/>
    <w:rsid w:val="00EF2B66"/>
    <w:rsid w:val="00EF36A2"/>
    <w:rsid w:val="00EF3FDF"/>
    <w:rsid w:val="00EF57CF"/>
    <w:rsid w:val="00EF6588"/>
    <w:rsid w:val="00EF67C1"/>
    <w:rsid w:val="00EF6C5D"/>
    <w:rsid w:val="00EF752D"/>
    <w:rsid w:val="00F01F5C"/>
    <w:rsid w:val="00F021A3"/>
    <w:rsid w:val="00F02D59"/>
    <w:rsid w:val="00F04A1D"/>
    <w:rsid w:val="00F06008"/>
    <w:rsid w:val="00F06C69"/>
    <w:rsid w:val="00F10DF8"/>
    <w:rsid w:val="00F11451"/>
    <w:rsid w:val="00F11F9B"/>
    <w:rsid w:val="00F120ED"/>
    <w:rsid w:val="00F1223B"/>
    <w:rsid w:val="00F124B5"/>
    <w:rsid w:val="00F13333"/>
    <w:rsid w:val="00F13B0A"/>
    <w:rsid w:val="00F13C63"/>
    <w:rsid w:val="00F146DF"/>
    <w:rsid w:val="00F14C78"/>
    <w:rsid w:val="00F14F1E"/>
    <w:rsid w:val="00F153F5"/>
    <w:rsid w:val="00F16073"/>
    <w:rsid w:val="00F16CFE"/>
    <w:rsid w:val="00F171FD"/>
    <w:rsid w:val="00F21220"/>
    <w:rsid w:val="00F212AE"/>
    <w:rsid w:val="00F216AC"/>
    <w:rsid w:val="00F22E4B"/>
    <w:rsid w:val="00F239BD"/>
    <w:rsid w:val="00F25034"/>
    <w:rsid w:val="00F25036"/>
    <w:rsid w:val="00F26753"/>
    <w:rsid w:val="00F2782C"/>
    <w:rsid w:val="00F279AB"/>
    <w:rsid w:val="00F27E63"/>
    <w:rsid w:val="00F3117A"/>
    <w:rsid w:val="00F31BCF"/>
    <w:rsid w:val="00F31F0A"/>
    <w:rsid w:val="00F32019"/>
    <w:rsid w:val="00F32B5A"/>
    <w:rsid w:val="00F32CF5"/>
    <w:rsid w:val="00F34162"/>
    <w:rsid w:val="00F344C7"/>
    <w:rsid w:val="00F3466E"/>
    <w:rsid w:val="00F3479F"/>
    <w:rsid w:val="00F34D0B"/>
    <w:rsid w:val="00F34E40"/>
    <w:rsid w:val="00F35197"/>
    <w:rsid w:val="00F4013E"/>
    <w:rsid w:val="00F413F6"/>
    <w:rsid w:val="00F427DF"/>
    <w:rsid w:val="00F4292B"/>
    <w:rsid w:val="00F42E3D"/>
    <w:rsid w:val="00F4324B"/>
    <w:rsid w:val="00F43A4E"/>
    <w:rsid w:val="00F43E8B"/>
    <w:rsid w:val="00F45110"/>
    <w:rsid w:val="00F453CF"/>
    <w:rsid w:val="00F45CAF"/>
    <w:rsid w:val="00F46563"/>
    <w:rsid w:val="00F47596"/>
    <w:rsid w:val="00F51085"/>
    <w:rsid w:val="00F51B1D"/>
    <w:rsid w:val="00F553B7"/>
    <w:rsid w:val="00F55454"/>
    <w:rsid w:val="00F572D1"/>
    <w:rsid w:val="00F572F5"/>
    <w:rsid w:val="00F60A37"/>
    <w:rsid w:val="00F60BA6"/>
    <w:rsid w:val="00F618CD"/>
    <w:rsid w:val="00F621A6"/>
    <w:rsid w:val="00F623F8"/>
    <w:rsid w:val="00F63CD3"/>
    <w:rsid w:val="00F63DA1"/>
    <w:rsid w:val="00F64110"/>
    <w:rsid w:val="00F6422F"/>
    <w:rsid w:val="00F645FC"/>
    <w:rsid w:val="00F651C9"/>
    <w:rsid w:val="00F66699"/>
    <w:rsid w:val="00F66E3F"/>
    <w:rsid w:val="00F67122"/>
    <w:rsid w:val="00F67720"/>
    <w:rsid w:val="00F703D0"/>
    <w:rsid w:val="00F70BD5"/>
    <w:rsid w:val="00F71128"/>
    <w:rsid w:val="00F712D3"/>
    <w:rsid w:val="00F71AB9"/>
    <w:rsid w:val="00F71EB3"/>
    <w:rsid w:val="00F73FD9"/>
    <w:rsid w:val="00F744FE"/>
    <w:rsid w:val="00F7653B"/>
    <w:rsid w:val="00F76FAB"/>
    <w:rsid w:val="00F77DFF"/>
    <w:rsid w:val="00F805AA"/>
    <w:rsid w:val="00F80713"/>
    <w:rsid w:val="00F81D6C"/>
    <w:rsid w:val="00F82BFC"/>
    <w:rsid w:val="00F83111"/>
    <w:rsid w:val="00F85480"/>
    <w:rsid w:val="00F85D4A"/>
    <w:rsid w:val="00F86807"/>
    <w:rsid w:val="00F86FA6"/>
    <w:rsid w:val="00F87D1E"/>
    <w:rsid w:val="00F87F9F"/>
    <w:rsid w:val="00F9119C"/>
    <w:rsid w:val="00F91401"/>
    <w:rsid w:val="00F9241B"/>
    <w:rsid w:val="00F945DD"/>
    <w:rsid w:val="00F950FD"/>
    <w:rsid w:val="00F96104"/>
    <w:rsid w:val="00F96D50"/>
    <w:rsid w:val="00F96E70"/>
    <w:rsid w:val="00F9778C"/>
    <w:rsid w:val="00F97B98"/>
    <w:rsid w:val="00FA0F3D"/>
    <w:rsid w:val="00FA107C"/>
    <w:rsid w:val="00FA11A2"/>
    <w:rsid w:val="00FA157F"/>
    <w:rsid w:val="00FA3BD5"/>
    <w:rsid w:val="00FA4C02"/>
    <w:rsid w:val="00FA4EF6"/>
    <w:rsid w:val="00FA5273"/>
    <w:rsid w:val="00FA6C70"/>
    <w:rsid w:val="00FA79B8"/>
    <w:rsid w:val="00FB08DD"/>
    <w:rsid w:val="00FB0BBB"/>
    <w:rsid w:val="00FB1383"/>
    <w:rsid w:val="00FB20C8"/>
    <w:rsid w:val="00FB217C"/>
    <w:rsid w:val="00FB4D9B"/>
    <w:rsid w:val="00FB609F"/>
    <w:rsid w:val="00FB6714"/>
    <w:rsid w:val="00FB6D0F"/>
    <w:rsid w:val="00FB749B"/>
    <w:rsid w:val="00FB771D"/>
    <w:rsid w:val="00FC0F24"/>
    <w:rsid w:val="00FC167A"/>
    <w:rsid w:val="00FC2054"/>
    <w:rsid w:val="00FC2859"/>
    <w:rsid w:val="00FC4FE2"/>
    <w:rsid w:val="00FC6434"/>
    <w:rsid w:val="00FC65B7"/>
    <w:rsid w:val="00FD0E27"/>
    <w:rsid w:val="00FD0F9A"/>
    <w:rsid w:val="00FD117A"/>
    <w:rsid w:val="00FD1E3C"/>
    <w:rsid w:val="00FD1E77"/>
    <w:rsid w:val="00FD271C"/>
    <w:rsid w:val="00FD29B2"/>
    <w:rsid w:val="00FD39D6"/>
    <w:rsid w:val="00FD5953"/>
    <w:rsid w:val="00FD6266"/>
    <w:rsid w:val="00FD6322"/>
    <w:rsid w:val="00FD6448"/>
    <w:rsid w:val="00FD6732"/>
    <w:rsid w:val="00FD6B50"/>
    <w:rsid w:val="00FD755A"/>
    <w:rsid w:val="00FE000C"/>
    <w:rsid w:val="00FE0695"/>
    <w:rsid w:val="00FE0C34"/>
    <w:rsid w:val="00FE0DEC"/>
    <w:rsid w:val="00FE14CE"/>
    <w:rsid w:val="00FE1E82"/>
    <w:rsid w:val="00FE2751"/>
    <w:rsid w:val="00FE3852"/>
    <w:rsid w:val="00FE3C2B"/>
    <w:rsid w:val="00FE44CD"/>
    <w:rsid w:val="00FE47E6"/>
    <w:rsid w:val="00FF007C"/>
    <w:rsid w:val="00FF0670"/>
    <w:rsid w:val="00FF0F2F"/>
    <w:rsid w:val="00FF1482"/>
    <w:rsid w:val="00FF1ACE"/>
    <w:rsid w:val="00FF2785"/>
    <w:rsid w:val="00FF2A82"/>
    <w:rsid w:val="00FF2BD0"/>
    <w:rsid w:val="00FF3C13"/>
    <w:rsid w:val="00FF517A"/>
    <w:rsid w:val="00FF6563"/>
    <w:rsid w:val="00FF77DB"/>
    <w:rsid w:val="00FF7F46"/>
    <w:rsid w:val="03492BE0"/>
    <w:rsid w:val="0F643828"/>
    <w:rsid w:val="1FFDC2CF"/>
    <w:rsid w:val="2BCF2B30"/>
    <w:rsid w:val="2D8E3E77"/>
    <w:rsid w:val="5BBFB106"/>
    <w:rsid w:val="5FFE9663"/>
    <w:rsid w:val="7FF4F865"/>
    <w:rsid w:val="F7DFC73A"/>
    <w:rsid w:val="FCD7551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5"/>
    <w:semiHidden/>
    <w:unhideWhenUsed/>
    <w:qFormat/>
    <w:uiPriority w:val="99"/>
    <w:pPr>
      <w:ind w:left="100" w:leftChars="2500"/>
    </w:pPr>
  </w:style>
  <w:style w:type="paragraph" w:styleId="3">
    <w:name w:val="footer"/>
    <w:basedOn w:val="1"/>
    <w:link w:val="13"/>
    <w:unhideWhenUsed/>
    <w:qFormat/>
    <w:uiPriority w:val="99"/>
    <w:pPr>
      <w:tabs>
        <w:tab w:val="center" w:pos="4153"/>
        <w:tab w:val="right" w:pos="8306"/>
      </w:tabs>
      <w:snapToGrid w:val="0"/>
      <w:jc w:val="left"/>
    </w:pPr>
    <w:rPr>
      <w:sz w:val="18"/>
      <w:szCs w:val="18"/>
    </w:rPr>
  </w:style>
  <w:style w:type="paragraph" w:styleId="4">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unhideWhenUsed/>
    <w:qFormat/>
    <w:uiPriority w:val="99"/>
    <w:rPr>
      <w:color w:val="0000FF" w:themeColor="hyperlink"/>
      <w:u w:val="single"/>
      <w14:textFill>
        <w14:solidFill>
          <w14:schemeClr w14:val="hlink"/>
        </w14:solidFill>
      </w14:textFill>
    </w:rPr>
  </w:style>
  <w:style w:type="character" w:customStyle="1" w:styleId="9">
    <w:name w:val="表格标题 (2)_"/>
    <w:basedOn w:val="7"/>
    <w:link w:val="10"/>
    <w:qFormat/>
    <w:locked/>
    <w:uiPriority w:val="99"/>
    <w:rPr>
      <w:rFonts w:ascii="宋体" w:hAnsi="宋体" w:eastAsia="Times New Roman" w:cs="宋体"/>
      <w:sz w:val="30"/>
      <w:szCs w:val="30"/>
      <w:shd w:val="clear" w:color="auto" w:fill="FFFFFF"/>
    </w:rPr>
  </w:style>
  <w:style w:type="paragraph" w:customStyle="1" w:styleId="10">
    <w:name w:val="表格标题 (2)"/>
    <w:basedOn w:val="1"/>
    <w:link w:val="9"/>
    <w:qFormat/>
    <w:uiPriority w:val="99"/>
    <w:pPr>
      <w:shd w:val="clear" w:color="auto" w:fill="FFFFFF"/>
      <w:spacing w:before="240" w:line="240" w:lineRule="atLeast"/>
      <w:jc w:val="left"/>
    </w:pPr>
    <w:rPr>
      <w:rFonts w:ascii="宋体" w:hAnsi="宋体" w:eastAsia="Times New Roman" w:cs="宋体"/>
      <w:sz w:val="30"/>
      <w:szCs w:val="30"/>
    </w:rPr>
  </w:style>
  <w:style w:type="paragraph" w:styleId="11">
    <w:name w:val="List Paragraph"/>
    <w:basedOn w:val="1"/>
    <w:qFormat/>
    <w:uiPriority w:val="34"/>
    <w:pPr>
      <w:ind w:firstLine="420" w:firstLineChars="200"/>
    </w:pPr>
  </w:style>
  <w:style w:type="character" w:customStyle="1" w:styleId="12">
    <w:name w:val="页眉 字符"/>
    <w:basedOn w:val="7"/>
    <w:link w:val="4"/>
    <w:qFormat/>
    <w:uiPriority w:val="99"/>
    <w:rPr>
      <w:sz w:val="18"/>
      <w:szCs w:val="18"/>
    </w:rPr>
  </w:style>
  <w:style w:type="character" w:customStyle="1" w:styleId="13">
    <w:name w:val="页脚 字符"/>
    <w:basedOn w:val="7"/>
    <w:link w:val="3"/>
    <w:qFormat/>
    <w:uiPriority w:val="99"/>
    <w:rPr>
      <w:sz w:val="18"/>
      <w:szCs w:val="18"/>
    </w:rPr>
  </w:style>
  <w:style w:type="paragraph" w:customStyle="1" w:styleId="14">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15">
    <w:name w:val="日期 字符"/>
    <w:basedOn w:val="7"/>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D9460350-471B-4B41-BB34-E5C972AC4848}">
  <ds:schemaRefs/>
</ds:datastoreItem>
</file>

<file path=docProps/app.xml><?xml version="1.0" encoding="utf-8"?>
<Properties xmlns="http://schemas.openxmlformats.org/officeDocument/2006/extended-properties" xmlns:vt="http://schemas.openxmlformats.org/officeDocument/2006/docPropsVTypes">
  <Template>Normal</Template>
  <Pages>10</Pages>
  <Words>405</Words>
  <Characters>2311</Characters>
  <Lines>19</Lines>
  <Paragraphs>5</Paragraphs>
  <TotalTime>13</TotalTime>
  <ScaleCrop>false</ScaleCrop>
  <LinksUpToDate>false</LinksUpToDate>
  <CharactersWithSpaces>2711</CharactersWithSpaces>
  <Application>WPS Office_12.8.2.19831_F1E327BC-269C-435d-A152-05C5408002CA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2022-04-03T10:29:00Z</dcterms:created>
  <dc:creator>李雪丹</dc:creator>
  <cp:lastModifiedBy>李长旭</cp:lastModifiedBy>
  <cp:lastPrinted>2025-10-16T12:57:46Z</cp:lastPrinted>
  <dcterms:modified xsi:type="dcterms:W3CDTF">2025-10-16T12:58:49Z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eyJoZGlkIjoiZDliMWJkNTdjODhlYTFmYmQ5NjJjMTUyNzkwYjNlNjIifQ==</vt:lpwstr>
  </property>
  <property fmtid="{D5CDD505-2E9C-101B-9397-08002B2CF9AE}" pid="3" name="KSOProductBuildVer">
    <vt:lpwstr>2052-12.8.2.19831</vt:lpwstr>
  </property>
  <property fmtid="{D5CDD505-2E9C-101B-9397-08002B2CF9AE}" pid="4" name="ICV">
    <vt:lpwstr>7AE3A01EFF0944A584565AA36CCCDD55</vt:lpwstr>
  </property>
</Properties>
</file>