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tabs>
          <w:tab w:val="left" w:pos="1578"/>
          <w:tab w:val="center" w:pos="4213"/>
        </w:tabs>
        <w:kinsoku/>
        <w:wordWrap/>
        <w:overflowPunct/>
        <w:topLinePunct w:val="0"/>
        <w:autoSpaceDE/>
        <w:autoSpaceDN/>
        <w:bidi w:val="0"/>
        <w:adjustRightInd/>
        <w:snapToGrid/>
        <w:spacing w:line="360" w:lineRule="auto"/>
        <w:jc w:val="left"/>
        <w:textAlignment w:val="auto"/>
        <w:rPr>
          <w:rFonts w:hint="default" w:ascii="宋体" w:hAnsi="宋体" w:eastAsia="宋体" w:cs="宋体"/>
          <w:color w:val="auto"/>
          <w:kern w:val="0"/>
          <w:sz w:val="24"/>
          <w:szCs w:val="24"/>
          <w:highlight w:val="none"/>
          <w:lang w:val="en-US" w:eastAsia="zh-CN" w:bidi="ar"/>
        </w:rPr>
      </w:pPr>
      <w:r>
        <w:rPr>
          <w:rFonts w:hint="eastAsia" w:ascii="宋体" w:hAnsi="宋体" w:cs="宋体"/>
          <w:color w:val="auto"/>
          <w:kern w:val="0"/>
          <w:sz w:val="24"/>
          <w:szCs w:val="24"/>
          <w:highlight w:val="none"/>
          <w:lang w:eastAsia="zh-CN" w:bidi="ar"/>
        </w:rPr>
        <w:tab/>
      </w:r>
      <w:r>
        <w:rPr>
          <w:rFonts w:hint="eastAsia" w:ascii="宋体" w:hAnsi="宋体" w:cs="宋体"/>
          <w:color w:val="auto"/>
          <w:kern w:val="0"/>
          <w:sz w:val="24"/>
          <w:szCs w:val="24"/>
          <w:highlight w:val="none"/>
          <w:lang w:eastAsia="zh-CN" w:bidi="ar"/>
        </w:rPr>
        <w:tab/>
      </w:r>
      <w:r>
        <w:rPr>
          <w:rFonts w:hint="eastAsia" w:ascii="宋体" w:hAnsi="宋体" w:cs="宋体"/>
          <w:color w:val="auto"/>
          <w:kern w:val="0"/>
          <w:sz w:val="24"/>
          <w:szCs w:val="24"/>
          <w:highlight w:val="none"/>
          <w:lang w:eastAsia="zh-CN" w:bidi="ar"/>
        </w:rPr>
        <w:t>2025-2026年度不锈钢管材及管件合格供应商项目</w:t>
      </w:r>
      <w:r>
        <w:rPr>
          <w:rFonts w:hint="eastAsia" w:ascii="宋体" w:hAnsi="宋体" w:cs="宋体"/>
          <w:color w:val="auto"/>
          <w:kern w:val="0"/>
          <w:sz w:val="24"/>
          <w:szCs w:val="24"/>
          <w:highlight w:val="none"/>
          <w:lang w:val="en-US" w:eastAsia="zh-CN" w:bidi="ar"/>
        </w:rPr>
        <w:t>-招标公告</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color w:val="auto"/>
          <w:sz w:val="24"/>
          <w:szCs w:val="24"/>
          <w:highlight w:val="none"/>
        </w:rPr>
      </w:pPr>
      <w:r>
        <w:rPr>
          <w:rFonts w:hint="eastAsia" w:ascii="宋体" w:hAnsi="宋体" w:cs="宋体"/>
          <w:color w:val="auto"/>
          <w:kern w:val="0"/>
          <w:sz w:val="24"/>
          <w:szCs w:val="24"/>
          <w:highlight w:val="none"/>
          <w:lang w:bidi="ar"/>
        </w:rPr>
        <w:t>（招标编号：BH-ZF-W-2025-0011）</w:t>
      </w:r>
    </w:p>
    <w:p>
      <w:pPr>
        <w:widowControl/>
        <w:spacing w:line="440" w:lineRule="exact"/>
        <w:jc w:val="left"/>
        <w:rPr>
          <w:color w:val="000000"/>
          <w:sz w:val="24"/>
          <w:szCs w:val="24"/>
          <w:highlight w:val="none"/>
        </w:rPr>
      </w:pPr>
      <w:r>
        <w:rPr>
          <w:rFonts w:hint="eastAsia" w:ascii="宋体" w:hAnsi="宋体" w:cs="宋体"/>
          <w:color w:val="000000"/>
          <w:kern w:val="0"/>
          <w:sz w:val="24"/>
          <w:szCs w:val="24"/>
          <w:highlight w:val="none"/>
          <w:lang w:bidi="ar"/>
        </w:rPr>
        <w:t>项目所在地区：天津市,市辖区,滨海新区</w:t>
      </w:r>
      <w:r>
        <w:rPr>
          <w:color w:val="000000"/>
          <w:sz w:val="24"/>
          <w:szCs w:val="24"/>
          <w:highlight w:val="none"/>
        </w:rPr>
        <w:t xml:space="preserve"> </w:t>
      </w:r>
    </w:p>
    <w:p>
      <w:pPr>
        <w:widowControl/>
        <w:spacing w:line="440" w:lineRule="exact"/>
        <w:jc w:val="left"/>
        <w:rPr>
          <w:color w:val="000000"/>
          <w:sz w:val="24"/>
          <w:szCs w:val="24"/>
          <w:highlight w:val="none"/>
        </w:rPr>
      </w:pPr>
      <w:r>
        <w:rPr>
          <w:rFonts w:hint="eastAsia" w:ascii="宋体" w:hAnsi="宋体" w:cs="宋体"/>
          <w:b/>
          <w:color w:val="000000"/>
          <w:kern w:val="0"/>
          <w:sz w:val="24"/>
          <w:szCs w:val="24"/>
          <w:highlight w:val="none"/>
          <w:lang w:bidi="ar"/>
        </w:rPr>
        <w:t xml:space="preserve">一、招标条件 </w:t>
      </w:r>
    </w:p>
    <w:p>
      <w:pPr>
        <w:widowControl/>
        <w:spacing w:line="440" w:lineRule="exact"/>
        <w:ind w:firstLine="480" w:firstLineChars="200"/>
        <w:jc w:val="left"/>
        <w:rPr>
          <w:color w:val="000000"/>
          <w:sz w:val="24"/>
          <w:szCs w:val="24"/>
          <w:highlight w:val="none"/>
        </w:rPr>
      </w:pPr>
      <w:r>
        <w:rPr>
          <w:rFonts w:hint="eastAsia" w:ascii="宋体" w:hAnsi="宋体" w:cs="宋体"/>
          <w:color w:val="000000"/>
          <w:kern w:val="0"/>
          <w:sz w:val="24"/>
          <w:szCs w:val="24"/>
          <w:highlight w:val="none"/>
          <w:lang w:eastAsia="zh-CN" w:bidi="ar"/>
        </w:rPr>
        <w:t>2025-2026年度不锈钢管材及管件合格供应商项目</w:t>
      </w:r>
      <w:r>
        <w:rPr>
          <w:rFonts w:hint="eastAsia" w:ascii="宋体" w:hAnsi="宋体" w:cs="宋体"/>
          <w:color w:val="000000"/>
          <w:kern w:val="0"/>
          <w:sz w:val="24"/>
          <w:szCs w:val="24"/>
          <w:highlight w:val="none"/>
          <w:lang w:bidi="ar"/>
        </w:rPr>
        <w:t>已批准，项目资金来源为自筹资金</w:t>
      </w:r>
      <w:r>
        <w:rPr>
          <w:rFonts w:hint="eastAsia" w:ascii="宋体" w:hAnsi="宋体" w:cs="宋体"/>
          <w:color w:val="000000"/>
          <w:kern w:val="0"/>
          <w:sz w:val="24"/>
          <w:szCs w:val="24"/>
          <w:highlight w:val="none"/>
          <w:lang w:eastAsia="zh-CN" w:bidi="ar"/>
        </w:rPr>
        <w:t>，</w:t>
      </w:r>
      <w:r>
        <w:rPr>
          <w:rFonts w:hint="eastAsia" w:ascii="宋体" w:hAnsi="宋体" w:cs="宋体"/>
          <w:color w:val="000000"/>
          <w:kern w:val="0"/>
          <w:sz w:val="24"/>
          <w:szCs w:val="24"/>
          <w:highlight w:val="none"/>
          <w:lang w:val="en-US" w:eastAsia="zh-CN" w:bidi="ar"/>
        </w:rPr>
        <w:t xml:space="preserve">采购预算194.4 </w:t>
      </w:r>
      <w:r>
        <w:rPr>
          <w:rFonts w:hint="eastAsia" w:ascii="宋体" w:hAnsi="宋体" w:cs="宋体"/>
          <w:color w:val="000000"/>
          <w:kern w:val="0"/>
          <w:sz w:val="24"/>
          <w:szCs w:val="24"/>
          <w:highlight w:val="none"/>
          <w:lang w:bidi="ar"/>
        </w:rPr>
        <w:t>万元，采购人为天津</w:t>
      </w:r>
      <w:r>
        <w:rPr>
          <w:rFonts w:hint="eastAsia" w:ascii="宋体" w:hAnsi="宋体" w:cs="宋体"/>
          <w:color w:val="000000"/>
          <w:kern w:val="0"/>
          <w:sz w:val="24"/>
          <w:szCs w:val="24"/>
          <w:highlight w:val="none"/>
          <w:lang w:val="en-US" w:eastAsia="zh-CN" w:bidi="ar"/>
        </w:rPr>
        <w:t>塘沽中法供水</w:t>
      </w:r>
      <w:r>
        <w:rPr>
          <w:rFonts w:hint="eastAsia" w:ascii="宋体" w:hAnsi="宋体" w:cs="宋体"/>
          <w:color w:val="000000"/>
          <w:kern w:val="0"/>
          <w:sz w:val="24"/>
          <w:szCs w:val="24"/>
          <w:highlight w:val="none"/>
          <w:lang w:bidi="ar"/>
        </w:rPr>
        <w:t>有限公司。本项目已具备招标条件，现招标方式为</w:t>
      </w:r>
      <w:r>
        <w:rPr>
          <w:rFonts w:hint="eastAsia" w:ascii="宋体" w:hAnsi="宋体" w:cs="宋体"/>
          <w:color w:val="000000"/>
          <w:kern w:val="0"/>
          <w:sz w:val="24"/>
          <w:szCs w:val="24"/>
          <w:highlight w:val="none"/>
          <w:lang w:val="en-US" w:eastAsia="zh-CN" w:bidi="ar"/>
        </w:rPr>
        <w:t>集团</w:t>
      </w:r>
      <w:r>
        <w:rPr>
          <w:rFonts w:hint="eastAsia" w:ascii="宋体" w:hAnsi="宋体" w:cs="宋体"/>
          <w:color w:val="000000"/>
          <w:kern w:val="0"/>
          <w:sz w:val="24"/>
          <w:szCs w:val="24"/>
          <w:highlight w:val="none"/>
          <w:lang w:bidi="ar"/>
        </w:rPr>
        <w:t xml:space="preserve">招标。 </w:t>
      </w:r>
    </w:p>
    <w:p>
      <w:pPr>
        <w:widowControl/>
        <w:spacing w:line="440" w:lineRule="exact"/>
        <w:jc w:val="left"/>
        <w:rPr>
          <w:color w:val="000000"/>
          <w:sz w:val="24"/>
          <w:szCs w:val="24"/>
          <w:highlight w:val="none"/>
        </w:rPr>
      </w:pPr>
      <w:r>
        <w:rPr>
          <w:rFonts w:hint="eastAsia" w:ascii="宋体" w:hAnsi="宋体" w:cs="宋体"/>
          <w:b/>
          <w:color w:val="000000"/>
          <w:kern w:val="0"/>
          <w:sz w:val="24"/>
          <w:szCs w:val="24"/>
          <w:highlight w:val="none"/>
          <w:lang w:bidi="ar"/>
        </w:rPr>
        <w:t xml:space="preserve">二、项目概况和招标范围 </w:t>
      </w:r>
    </w:p>
    <w:p>
      <w:pPr>
        <w:widowControl/>
        <w:spacing w:line="440" w:lineRule="exact"/>
        <w:jc w:val="both"/>
        <w:rPr>
          <w:rFonts w:ascii="宋体" w:hAnsi="宋体" w:cs="宋体"/>
          <w:color w:val="000000"/>
          <w:kern w:val="0"/>
          <w:sz w:val="24"/>
          <w:szCs w:val="24"/>
          <w:highlight w:val="none"/>
          <w:lang w:bidi="ar"/>
        </w:rPr>
      </w:pPr>
      <w:r>
        <w:rPr>
          <w:rFonts w:hint="eastAsia" w:ascii="宋体" w:hAnsi="宋体" w:cs="宋体"/>
          <w:color w:val="000000"/>
          <w:kern w:val="0"/>
          <w:sz w:val="24"/>
          <w:szCs w:val="24"/>
          <w:highlight w:val="none"/>
          <w:lang w:bidi="ar"/>
        </w:rPr>
        <w:t>规模：</w:t>
      </w:r>
      <w:r>
        <w:rPr>
          <w:rFonts w:hint="eastAsia" w:ascii="宋体" w:hAnsi="宋体" w:cs="宋体"/>
          <w:color w:val="000000"/>
          <w:kern w:val="0"/>
          <w:sz w:val="24"/>
          <w:szCs w:val="24"/>
          <w:highlight w:val="none"/>
          <w:lang w:eastAsia="zh-CN" w:bidi="ar"/>
        </w:rPr>
        <w:t>2025-2026年度不锈钢管材及管件合格供应商项目</w:t>
      </w:r>
      <w:r>
        <w:rPr>
          <w:rFonts w:hint="eastAsia" w:ascii="宋体" w:hAnsi="宋体" w:cs="宋体"/>
          <w:color w:val="000000"/>
          <w:kern w:val="0"/>
          <w:sz w:val="24"/>
          <w:szCs w:val="24"/>
          <w:highlight w:val="none"/>
          <w:lang w:bidi="ar"/>
        </w:rPr>
        <w:t>，不锈钢管道</w:t>
      </w:r>
      <w:r>
        <w:rPr>
          <w:rFonts w:hint="eastAsia" w:ascii="宋体" w:hAnsi="宋体" w:cs="宋体"/>
          <w:color w:val="000000"/>
          <w:kern w:val="0"/>
          <w:sz w:val="24"/>
          <w:szCs w:val="24"/>
          <w:highlight w:val="none"/>
          <w:lang w:val="en-US" w:eastAsia="zh-CN" w:bidi="ar"/>
        </w:rPr>
        <w:t>DN15-DN300</w:t>
      </w:r>
      <w:r>
        <w:rPr>
          <w:rFonts w:hint="eastAsia" w:ascii="宋体" w:hAnsi="宋体" w:cs="宋体"/>
          <w:color w:val="000000"/>
          <w:kern w:val="0"/>
          <w:sz w:val="24"/>
          <w:szCs w:val="24"/>
          <w:highlight w:val="none"/>
          <w:lang w:eastAsia="zh-CN" w:bidi="ar"/>
        </w:rPr>
        <w:t>（材质</w:t>
      </w:r>
      <w:r>
        <w:rPr>
          <w:rFonts w:hint="eastAsia" w:ascii="宋体" w:hAnsi="宋体" w:cs="宋体"/>
          <w:color w:val="000000"/>
          <w:kern w:val="0"/>
          <w:sz w:val="24"/>
          <w:szCs w:val="24"/>
          <w:highlight w:val="none"/>
          <w:lang w:val="en-US" w:eastAsia="zh-CN" w:bidi="ar"/>
        </w:rPr>
        <w:t>为</w:t>
      </w:r>
      <w:r>
        <w:rPr>
          <w:rFonts w:hint="eastAsia" w:ascii="宋体" w:hAnsi="宋体" w:cs="宋体"/>
          <w:color w:val="000000"/>
          <w:kern w:val="0"/>
          <w:sz w:val="24"/>
          <w:szCs w:val="24"/>
          <w:highlight w:val="none"/>
          <w:lang w:eastAsia="zh-CN" w:bidi="ar"/>
        </w:rPr>
        <w:t>S304、S316，防腐层采用覆塑</w:t>
      </w:r>
      <w:r>
        <w:rPr>
          <w:rFonts w:hint="eastAsia" w:ascii="宋体" w:hAnsi="宋体" w:cs="宋体"/>
          <w:color w:val="000000"/>
          <w:kern w:val="0"/>
          <w:sz w:val="24"/>
          <w:szCs w:val="24"/>
          <w:highlight w:val="none"/>
          <w:lang w:val="en-US" w:eastAsia="zh-CN" w:bidi="ar"/>
        </w:rPr>
        <w:t>或</w:t>
      </w:r>
      <w:r>
        <w:rPr>
          <w:rFonts w:hint="eastAsia" w:ascii="宋体" w:hAnsi="宋体" w:cs="宋体"/>
          <w:color w:val="000000"/>
          <w:kern w:val="0"/>
          <w:sz w:val="24"/>
          <w:szCs w:val="24"/>
          <w:highlight w:val="none"/>
          <w:lang w:eastAsia="zh-CN" w:bidi="ar"/>
        </w:rPr>
        <w:t>涂塑）</w:t>
      </w:r>
      <w:r>
        <w:rPr>
          <w:rFonts w:hint="eastAsia" w:ascii="宋体" w:hAnsi="宋体" w:cs="宋体"/>
          <w:color w:val="000000"/>
          <w:kern w:val="0"/>
          <w:sz w:val="24"/>
          <w:szCs w:val="24"/>
          <w:highlight w:val="none"/>
          <w:lang w:val="en-US" w:eastAsia="zh-CN" w:bidi="ar"/>
        </w:rPr>
        <w:t>；</w:t>
      </w:r>
      <w:r>
        <w:rPr>
          <w:rFonts w:hint="eastAsia" w:ascii="宋体" w:hAnsi="宋体" w:cs="宋体"/>
          <w:color w:val="000000"/>
          <w:kern w:val="0"/>
          <w:sz w:val="24"/>
          <w:szCs w:val="24"/>
          <w:highlight w:val="none"/>
          <w:lang w:bidi="ar"/>
        </w:rPr>
        <w:t>不锈钢管</w:t>
      </w:r>
      <w:r>
        <w:rPr>
          <w:rFonts w:hint="eastAsia" w:ascii="宋体" w:hAnsi="宋体" w:cs="宋体"/>
          <w:color w:val="000000"/>
          <w:kern w:val="0"/>
          <w:sz w:val="24"/>
          <w:szCs w:val="24"/>
          <w:highlight w:val="none"/>
          <w:lang w:val="en-US" w:eastAsia="zh-CN" w:bidi="ar"/>
        </w:rPr>
        <w:t>件（双卡压管件，材质为S304、S316，防腐层采用涂塑；沟槽管件，防腐层采用涂塑；法兰，材质为S304、S316），</w:t>
      </w:r>
      <w:r>
        <w:rPr>
          <w:rFonts w:hint="eastAsia" w:ascii="宋体" w:hAnsi="宋体" w:cs="宋体"/>
          <w:color w:val="000000"/>
          <w:kern w:val="0"/>
          <w:sz w:val="24"/>
          <w:szCs w:val="24"/>
          <w:highlight w:val="none"/>
          <w:lang w:bidi="ar"/>
        </w:rPr>
        <w:t>具体</w:t>
      </w:r>
      <w:r>
        <w:rPr>
          <w:rFonts w:hint="eastAsia" w:ascii="宋体" w:hAnsi="宋体" w:cs="宋体"/>
          <w:color w:val="000000"/>
          <w:kern w:val="0"/>
          <w:sz w:val="24"/>
          <w:szCs w:val="24"/>
          <w:highlight w:val="none"/>
          <w:lang w:val="en-US" w:eastAsia="zh-CN" w:bidi="ar"/>
        </w:rPr>
        <w:t>数量、规格</w:t>
      </w:r>
      <w:r>
        <w:rPr>
          <w:rFonts w:hint="eastAsia" w:ascii="宋体" w:hAnsi="宋体" w:cs="宋体"/>
          <w:color w:val="000000"/>
          <w:kern w:val="0"/>
          <w:sz w:val="24"/>
          <w:szCs w:val="24"/>
          <w:highlight w:val="none"/>
          <w:lang w:bidi="ar"/>
        </w:rPr>
        <w:t>详见招标文件</w:t>
      </w:r>
      <w:r>
        <w:rPr>
          <w:rFonts w:hint="eastAsia" w:ascii="宋体" w:hAnsi="宋体" w:cs="宋体"/>
          <w:color w:val="000000"/>
          <w:kern w:val="0"/>
          <w:sz w:val="24"/>
          <w:szCs w:val="24"/>
          <w:highlight w:val="none"/>
          <w:lang w:eastAsia="zh-CN" w:bidi="ar"/>
        </w:rPr>
        <w:t>，</w:t>
      </w:r>
      <w:r>
        <w:rPr>
          <w:rFonts w:hint="eastAsia" w:ascii="宋体" w:hAnsi="宋体" w:cs="宋体"/>
          <w:color w:val="000000"/>
          <w:kern w:val="0"/>
          <w:sz w:val="24"/>
          <w:szCs w:val="24"/>
          <w:highlight w:val="none"/>
          <w:lang w:val="en-US" w:eastAsia="zh-CN" w:bidi="ar"/>
        </w:rPr>
        <w:t>本项目采购预算约194.4</w:t>
      </w:r>
      <w:r>
        <w:rPr>
          <w:rFonts w:hint="eastAsia" w:ascii="宋体" w:hAnsi="宋体" w:cs="宋体"/>
          <w:color w:val="000000"/>
          <w:kern w:val="0"/>
          <w:sz w:val="24"/>
          <w:szCs w:val="24"/>
          <w:highlight w:val="none"/>
          <w:lang w:bidi="ar"/>
        </w:rPr>
        <w:t>万元</w:t>
      </w:r>
      <w:r>
        <w:rPr>
          <w:rFonts w:hint="eastAsia" w:ascii="宋体" w:hAnsi="宋体" w:cs="宋体"/>
          <w:color w:val="000000"/>
          <w:kern w:val="0"/>
          <w:sz w:val="24"/>
          <w:szCs w:val="24"/>
          <w:highlight w:val="none"/>
          <w:lang w:val="en-US" w:eastAsia="zh-CN" w:bidi="ar"/>
        </w:rPr>
        <w:t>。</w:t>
      </w:r>
    </w:p>
    <w:p>
      <w:pPr>
        <w:widowControl/>
        <w:spacing w:line="440" w:lineRule="exact"/>
        <w:jc w:val="left"/>
        <w:rPr>
          <w:color w:val="000000"/>
          <w:sz w:val="24"/>
          <w:szCs w:val="24"/>
          <w:highlight w:val="none"/>
        </w:rPr>
      </w:pPr>
      <w:r>
        <w:rPr>
          <w:rFonts w:hint="eastAsia" w:ascii="宋体" w:hAnsi="宋体" w:cs="宋体"/>
          <w:color w:val="000000"/>
          <w:kern w:val="0"/>
          <w:sz w:val="24"/>
          <w:szCs w:val="24"/>
          <w:highlight w:val="none"/>
          <w:lang w:bidi="ar"/>
        </w:rPr>
        <w:t xml:space="preserve">范围：本招标项目划分为 1 个标段，本次招标为其中的： </w:t>
      </w:r>
    </w:p>
    <w:p>
      <w:pPr>
        <w:widowControl/>
        <w:spacing w:line="440" w:lineRule="exact"/>
        <w:jc w:val="left"/>
        <w:rPr>
          <w:color w:val="000000"/>
          <w:sz w:val="24"/>
          <w:szCs w:val="24"/>
          <w:highlight w:val="none"/>
        </w:rPr>
      </w:pPr>
      <w:r>
        <w:rPr>
          <w:rFonts w:hint="eastAsia" w:ascii="宋体" w:hAnsi="宋体" w:cs="宋体"/>
          <w:color w:val="000000"/>
          <w:kern w:val="0"/>
          <w:sz w:val="24"/>
          <w:szCs w:val="24"/>
          <w:highlight w:val="none"/>
          <w:lang w:bidi="ar"/>
        </w:rPr>
        <w:t>(001)</w:t>
      </w:r>
      <w:r>
        <w:rPr>
          <w:rFonts w:hint="eastAsia" w:ascii="宋体" w:hAnsi="宋体" w:cs="宋体"/>
          <w:color w:val="000000"/>
          <w:kern w:val="0"/>
          <w:sz w:val="24"/>
          <w:szCs w:val="24"/>
          <w:highlight w:val="none"/>
          <w:lang w:eastAsia="zh-CN" w:bidi="ar"/>
        </w:rPr>
        <w:t>2025-2026年度不锈钢管材及管件合格供应商项目</w:t>
      </w:r>
      <w:r>
        <w:rPr>
          <w:rFonts w:hint="eastAsia" w:ascii="宋体" w:hAnsi="宋体" w:cs="宋体"/>
          <w:color w:val="000000"/>
          <w:kern w:val="0"/>
          <w:sz w:val="24"/>
          <w:szCs w:val="24"/>
          <w:highlight w:val="none"/>
          <w:lang w:bidi="ar"/>
        </w:rPr>
        <w:t>。</w:t>
      </w:r>
    </w:p>
    <w:p>
      <w:pPr>
        <w:widowControl/>
        <w:spacing w:line="440" w:lineRule="exact"/>
        <w:jc w:val="left"/>
        <w:rPr>
          <w:color w:val="000000"/>
          <w:sz w:val="24"/>
          <w:szCs w:val="24"/>
          <w:highlight w:val="none"/>
        </w:rPr>
      </w:pPr>
      <w:r>
        <w:rPr>
          <w:rFonts w:hint="eastAsia" w:ascii="宋体" w:hAnsi="宋体" w:cs="宋体"/>
          <w:b/>
          <w:color w:val="000000"/>
          <w:kern w:val="0"/>
          <w:sz w:val="24"/>
          <w:szCs w:val="24"/>
          <w:highlight w:val="none"/>
          <w:lang w:bidi="ar"/>
        </w:rPr>
        <w:t>三、</w:t>
      </w:r>
      <w:r>
        <w:rPr>
          <w:rFonts w:hint="eastAsia" w:ascii="宋体" w:hAnsi="宋体" w:cs="宋体"/>
          <w:b/>
          <w:color w:val="000000"/>
          <w:kern w:val="0"/>
          <w:sz w:val="24"/>
          <w:szCs w:val="24"/>
          <w:highlight w:val="none"/>
          <w:lang w:val="en-US" w:eastAsia="zh-CN" w:bidi="ar"/>
        </w:rPr>
        <w:t>投标人</w:t>
      </w:r>
      <w:r>
        <w:rPr>
          <w:rFonts w:hint="eastAsia" w:ascii="宋体" w:hAnsi="宋体" w:cs="宋体"/>
          <w:b/>
          <w:color w:val="000000"/>
          <w:kern w:val="0"/>
          <w:sz w:val="24"/>
          <w:szCs w:val="24"/>
          <w:highlight w:val="none"/>
          <w:lang w:bidi="ar"/>
        </w:rPr>
        <w:t xml:space="preserve">资格要求 </w:t>
      </w:r>
    </w:p>
    <w:p>
      <w:pPr>
        <w:widowControl/>
        <w:spacing w:line="440" w:lineRule="exact"/>
        <w:jc w:val="left"/>
        <w:rPr>
          <w:rFonts w:ascii="宋体" w:hAnsi="宋体" w:cs="宋体"/>
          <w:color w:val="000000"/>
          <w:kern w:val="0"/>
          <w:sz w:val="24"/>
          <w:szCs w:val="24"/>
          <w:highlight w:val="none"/>
          <w:lang w:bidi="ar"/>
        </w:rPr>
      </w:pPr>
      <w:r>
        <w:rPr>
          <w:rFonts w:hint="eastAsia" w:ascii="宋体" w:hAnsi="宋体" w:cs="宋体"/>
          <w:color w:val="000000"/>
          <w:kern w:val="0"/>
          <w:sz w:val="24"/>
          <w:szCs w:val="24"/>
          <w:highlight w:val="none"/>
          <w:lang w:bidi="ar"/>
        </w:rPr>
        <w:t xml:space="preserve">(001) </w:t>
      </w:r>
      <w:r>
        <w:rPr>
          <w:rFonts w:hint="eastAsia" w:ascii="宋体" w:hAnsi="宋体" w:cs="宋体"/>
          <w:color w:val="000000"/>
          <w:kern w:val="0"/>
          <w:sz w:val="24"/>
          <w:szCs w:val="24"/>
          <w:highlight w:val="none"/>
          <w:lang w:eastAsia="zh-CN" w:bidi="ar"/>
        </w:rPr>
        <w:t>2025-2026年度不锈钢管材及管件合格供应商项目</w:t>
      </w:r>
      <w:r>
        <w:rPr>
          <w:rFonts w:hint="eastAsia" w:ascii="宋体" w:hAnsi="宋体" w:cs="宋体"/>
          <w:color w:val="000000"/>
          <w:kern w:val="0"/>
          <w:sz w:val="24"/>
          <w:szCs w:val="24"/>
          <w:highlight w:val="none"/>
          <w:lang w:bidi="ar"/>
        </w:rPr>
        <w:t>的</w:t>
      </w:r>
      <w:r>
        <w:rPr>
          <w:rFonts w:hint="eastAsia" w:ascii="宋体" w:hAnsi="宋体" w:cs="宋体"/>
          <w:color w:val="000000"/>
          <w:kern w:val="0"/>
          <w:sz w:val="24"/>
          <w:szCs w:val="24"/>
          <w:highlight w:val="none"/>
          <w:lang w:val="en-US" w:eastAsia="zh-CN" w:bidi="ar"/>
        </w:rPr>
        <w:t>投标人</w:t>
      </w:r>
      <w:r>
        <w:rPr>
          <w:rFonts w:hint="eastAsia" w:ascii="宋体" w:hAnsi="宋体" w:cs="宋体"/>
          <w:color w:val="000000"/>
          <w:kern w:val="0"/>
          <w:sz w:val="24"/>
          <w:szCs w:val="24"/>
          <w:highlight w:val="none"/>
          <w:lang w:bidi="ar"/>
        </w:rPr>
        <w:t xml:space="preserve">资格能力要求： </w:t>
      </w:r>
    </w:p>
    <w:p>
      <w:pPr>
        <w:keepNext w:val="0"/>
        <w:keepLines w:val="0"/>
        <w:pageBreakBefore w:val="0"/>
        <w:kinsoku/>
        <w:wordWrap/>
        <w:overflowPunct/>
        <w:topLinePunct w:val="0"/>
        <w:autoSpaceDE w:val="0"/>
        <w:autoSpaceDN w:val="0"/>
        <w:bidi w:val="0"/>
        <w:adjustRightInd w:val="0"/>
        <w:snapToGrid/>
        <w:spacing w:line="440" w:lineRule="exact"/>
        <w:ind w:firstLine="480" w:firstLineChars="200"/>
        <w:textAlignment w:val="auto"/>
        <w:rPr>
          <w:rFonts w:ascii="宋体" w:hAnsi="宋体" w:cs="宋体"/>
          <w:color w:val="000000"/>
          <w:kern w:val="0"/>
          <w:sz w:val="24"/>
          <w:szCs w:val="24"/>
          <w:highlight w:val="none"/>
          <w:lang w:bidi="ar"/>
        </w:rPr>
      </w:pPr>
      <w:bookmarkStart w:id="0" w:name="_Hlk104969224"/>
      <w:bookmarkStart w:id="1" w:name="_Hlk33180751"/>
      <w:r>
        <w:rPr>
          <w:rFonts w:ascii="宋体" w:hAnsi="宋体" w:cs="宋体"/>
          <w:color w:val="000000"/>
          <w:kern w:val="0"/>
          <w:sz w:val="24"/>
          <w:szCs w:val="24"/>
          <w:highlight w:val="none"/>
          <w:lang w:bidi="ar"/>
        </w:rPr>
        <w:t>1.</w:t>
      </w:r>
      <w:r>
        <w:rPr>
          <w:rFonts w:hint="eastAsia"/>
          <w:sz w:val="24"/>
          <w:szCs w:val="24"/>
          <w:highlight w:val="none"/>
        </w:rPr>
        <w:t>投标人须是独立法人资格，营业执照在有效期内</w:t>
      </w:r>
      <w:r>
        <w:rPr>
          <w:rFonts w:hint="eastAsia"/>
          <w:sz w:val="24"/>
          <w:szCs w:val="24"/>
          <w:highlight w:val="none"/>
          <w:lang w:eastAsia="zh-CN"/>
        </w:rPr>
        <w:t>，同一品牌的产品生产商和其授权的经销商不能同时参与投标，投标人</w:t>
      </w:r>
      <w:r>
        <w:rPr>
          <w:rFonts w:hint="eastAsia"/>
          <w:sz w:val="24"/>
          <w:szCs w:val="24"/>
          <w:highlight w:val="none"/>
          <w:lang w:val="en-US" w:eastAsia="zh-CN"/>
        </w:rPr>
        <w:t>为</w:t>
      </w:r>
      <w:r>
        <w:rPr>
          <w:rFonts w:hint="eastAsia"/>
          <w:sz w:val="24"/>
          <w:szCs w:val="24"/>
          <w:highlight w:val="none"/>
          <w:lang w:eastAsia="zh-CN"/>
        </w:rPr>
        <w:t>经销商的，所投产品必须具有生产商对本项目出具的唯一授权书</w:t>
      </w:r>
      <w:r>
        <w:rPr>
          <w:rFonts w:hint="eastAsia"/>
          <w:sz w:val="24"/>
          <w:szCs w:val="24"/>
          <w:highlight w:val="none"/>
        </w:rPr>
        <w:t>；</w:t>
      </w:r>
      <w:r>
        <w:rPr>
          <w:rFonts w:ascii="宋体" w:hAnsi="宋体" w:cs="宋体"/>
          <w:color w:val="FF0000"/>
          <w:kern w:val="0"/>
          <w:sz w:val="24"/>
          <w:szCs w:val="24"/>
          <w:highlight w:val="none"/>
          <w:lang w:bidi="ar"/>
        </w:rPr>
        <w:t xml:space="preserve"> </w:t>
      </w:r>
    </w:p>
    <w:p>
      <w:pPr>
        <w:keepNext w:val="0"/>
        <w:keepLines w:val="0"/>
        <w:pageBreakBefore w:val="0"/>
        <w:kinsoku/>
        <w:wordWrap/>
        <w:overflowPunct/>
        <w:topLinePunct w:val="0"/>
        <w:autoSpaceDE w:val="0"/>
        <w:autoSpaceDN w:val="0"/>
        <w:bidi w:val="0"/>
        <w:adjustRightInd w:val="0"/>
        <w:snapToGrid/>
        <w:spacing w:line="440" w:lineRule="exact"/>
        <w:ind w:firstLine="480" w:firstLineChars="200"/>
        <w:textAlignment w:val="auto"/>
        <w:rPr>
          <w:rFonts w:hint="eastAsia" w:ascii="宋体" w:hAnsi="宋体" w:eastAsia="宋体" w:cs="宋体"/>
          <w:color w:val="FF0000"/>
          <w:kern w:val="0"/>
          <w:sz w:val="24"/>
          <w:szCs w:val="24"/>
          <w:highlight w:val="none"/>
          <w:lang w:eastAsia="zh-CN" w:bidi="ar"/>
        </w:rPr>
      </w:pPr>
      <w:r>
        <w:rPr>
          <w:rFonts w:hint="eastAsia" w:ascii="宋体" w:hAnsi="宋体" w:cs="宋体"/>
          <w:color w:val="auto"/>
          <w:kern w:val="0"/>
          <w:sz w:val="24"/>
          <w:szCs w:val="24"/>
          <w:highlight w:val="none"/>
          <w:lang w:bidi="ar"/>
        </w:rPr>
        <w:t>2.</w:t>
      </w:r>
      <w:r>
        <w:rPr>
          <w:rFonts w:hint="eastAsia" w:ascii="宋体" w:hAnsi="宋体" w:cs="宋体"/>
          <w:color w:val="auto"/>
          <w:kern w:val="0"/>
          <w:sz w:val="24"/>
          <w:szCs w:val="24"/>
          <w:highlight w:val="none"/>
          <w:lang w:val="en-US" w:eastAsia="zh-CN" w:bidi="ar"/>
        </w:rPr>
        <w:t>投标人</w:t>
      </w:r>
      <w:r>
        <w:rPr>
          <w:rFonts w:hint="eastAsia" w:ascii="宋体" w:hAnsi="宋体" w:cs="宋体"/>
          <w:color w:val="auto"/>
          <w:kern w:val="0"/>
          <w:sz w:val="24"/>
          <w:szCs w:val="24"/>
          <w:highlight w:val="none"/>
          <w:lang w:bidi="ar"/>
        </w:rPr>
        <w:t>所投产品须具备由省级及以上卫生监督部门颁发的涉水产品</w:t>
      </w:r>
      <w:r>
        <w:rPr>
          <w:rFonts w:hint="eastAsia" w:ascii="宋体" w:hAnsi="宋体" w:cs="宋体"/>
          <w:color w:val="auto"/>
          <w:kern w:val="0"/>
          <w:sz w:val="24"/>
          <w:szCs w:val="24"/>
          <w:highlight w:val="none"/>
          <w:lang w:bidi="ar"/>
        </w:rPr>
        <w:fldChar w:fldCharType="begin"/>
      </w:r>
      <w:r>
        <w:rPr>
          <w:rFonts w:hint="eastAsia" w:ascii="宋体" w:hAnsi="宋体" w:cs="宋体"/>
          <w:color w:val="auto"/>
          <w:kern w:val="0"/>
          <w:sz w:val="24"/>
          <w:szCs w:val="24"/>
          <w:highlight w:val="none"/>
          <w:lang w:bidi="ar"/>
        </w:rPr>
        <w:instrText xml:space="preserve"> HYPERLINK "https://baike.so.com/doc/5409197-5647208.html" \t "_blank" </w:instrText>
      </w:r>
      <w:r>
        <w:rPr>
          <w:rFonts w:hint="eastAsia" w:ascii="宋体" w:hAnsi="宋体" w:cs="宋体"/>
          <w:color w:val="auto"/>
          <w:kern w:val="0"/>
          <w:sz w:val="24"/>
          <w:szCs w:val="24"/>
          <w:highlight w:val="none"/>
          <w:lang w:bidi="ar"/>
        </w:rPr>
        <w:fldChar w:fldCharType="separate"/>
      </w:r>
      <w:r>
        <w:rPr>
          <w:rFonts w:hint="eastAsia" w:ascii="宋体" w:hAnsi="宋体" w:cs="宋体"/>
          <w:color w:val="auto"/>
          <w:kern w:val="0"/>
          <w:sz w:val="24"/>
          <w:szCs w:val="24"/>
          <w:highlight w:val="none"/>
          <w:lang w:bidi="ar"/>
        </w:rPr>
        <w:t>卫生许可证</w:t>
      </w:r>
      <w:r>
        <w:rPr>
          <w:rFonts w:hint="eastAsia" w:ascii="宋体" w:hAnsi="宋体" w:cs="宋体"/>
          <w:color w:val="auto"/>
          <w:kern w:val="0"/>
          <w:sz w:val="24"/>
          <w:szCs w:val="24"/>
          <w:highlight w:val="none"/>
          <w:lang w:bidi="ar"/>
        </w:rPr>
        <w:fldChar w:fldCharType="end"/>
      </w:r>
      <w:r>
        <w:rPr>
          <w:rFonts w:hint="eastAsia" w:ascii="宋体" w:hAnsi="宋体" w:cs="宋体"/>
          <w:color w:val="auto"/>
          <w:kern w:val="0"/>
          <w:sz w:val="24"/>
          <w:szCs w:val="24"/>
          <w:highlight w:val="none"/>
          <w:lang w:bidi="ar"/>
        </w:rPr>
        <w:t>且在有效期内，产品类别及产品规格型号应包含本次</w:t>
      </w:r>
      <w:r>
        <w:rPr>
          <w:rFonts w:hint="eastAsia" w:ascii="宋体" w:hAnsi="宋体" w:cs="宋体"/>
          <w:color w:val="auto"/>
          <w:kern w:val="0"/>
          <w:sz w:val="24"/>
          <w:szCs w:val="24"/>
          <w:highlight w:val="none"/>
          <w:lang w:val="en-US" w:eastAsia="zh-CN" w:bidi="ar"/>
        </w:rPr>
        <w:t>招</w:t>
      </w:r>
      <w:r>
        <w:rPr>
          <w:rFonts w:hint="eastAsia" w:ascii="宋体" w:hAnsi="宋体" w:cs="宋体"/>
          <w:color w:val="auto"/>
          <w:kern w:val="0"/>
          <w:sz w:val="24"/>
          <w:szCs w:val="24"/>
          <w:highlight w:val="none"/>
          <w:lang w:bidi="ar"/>
        </w:rPr>
        <w:t>标产品</w:t>
      </w:r>
      <w:r>
        <w:rPr>
          <w:rFonts w:hint="eastAsia" w:ascii="宋体" w:hAnsi="宋体" w:cs="宋体"/>
          <w:color w:val="auto"/>
          <w:kern w:val="0"/>
          <w:sz w:val="24"/>
          <w:szCs w:val="24"/>
          <w:highlight w:val="none"/>
          <w:lang w:eastAsia="zh-CN" w:bidi="ar"/>
        </w:rPr>
        <w:t>；</w:t>
      </w:r>
    </w:p>
    <w:bookmarkEnd w:id="0"/>
    <w:p>
      <w:pPr>
        <w:keepNext w:val="0"/>
        <w:keepLines w:val="0"/>
        <w:pageBreakBefore w:val="0"/>
        <w:kinsoku/>
        <w:wordWrap/>
        <w:overflowPunct/>
        <w:topLinePunct w:val="0"/>
        <w:bidi w:val="0"/>
        <w:snapToGrid/>
        <w:spacing w:line="440" w:lineRule="exact"/>
        <w:ind w:firstLine="480" w:firstLineChars="200"/>
        <w:textAlignment w:val="auto"/>
        <w:rPr>
          <w:rFonts w:hint="eastAsia"/>
          <w:sz w:val="24"/>
          <w:szCs w:val="24"/>
          <w:highlight w:val="none"/>
          <w:lang w:val="en-US" w:eastAsia="zh-CN"/>
        </w:rPr>
      </w:pPr>
      <w:r>
        <w:rPr>
          <w:rFonts w:hint="eastAsia"/>
          <w:sz w:val="24"/>
          <w:szCs w:val="24"/>
          <w:highlight w:val="none"/>
          <w:lang w:val="en-US" w:eastAsia="zh-CN"/>
        </w:rPr>
        <w:t>3.投标人须提供投标文件递交截止日前三年内，经营活动中没有重大违法记录的书面承诺(截至投标文件递交截止日成立不足三年的投标人可提供自成立以来无重大违法记录的书面承诺)；</w:t>
      </w:r>
    </w:p>
    <w:p>
      <w:pPr>
        <w:keepNext w:val="0"/>
        <w:keepLines w:val="0"/>
        <w:pageBreakBefore w:val="0"/>
        <w:kinsoku/>
        <w:wordWrap/>
        <w:overflowPunct/>
        <w:topLinePunct w:val="0"/>
        <w:bidi w:val="0"/>
        <w:snapToGrid/>
        <w:spacing w:line="420" w:lineRule="exact"/>
        <w:ind w:firstLine="480" w:firstLineChars="200"/>
        <w:textAlignment w:val="auto"/>
        <w:rPr>
          <w:rFonts w:hint="default"/>
          <w:sz w:val="24"/>
          <w:szCs w:val="24"/>
          <w:highlight w:val="none"/>
          <w:lang w:val="en-US" w:eastAsia="zh-CN"/>
        </w:rPr>
      </w:pPr>
      <w:r>
        <w:rPr>
          <w:rFonts w:hint="eastAsia"/>
          <w:sz w:val="24"/>
          <w:szCs w:val="24"/>
          <w:highlight w:val="none"/>
          <w:lang w:val="en-US" w:eastAsia="zh-CN"/>
        </w:rPr>
        <w:t>4.单位负责人为同一人或者存在控股、管理关系的不同单位，不得参加同一标段投标或者未划分标段的同一招标项目投标。投标人须提供工商登记机关出具的股权关系证明文件或从“国家企业信用信息公示系统”（www.gsxt.gov.cn/index.html）中提取类似的相关证明材料(提供本招标公告发布日期后工商登记机关出具的股权关系证明文件或国家企业信用信息公示系统网站（www.gsxt.gov.cn/index.html）打印的企业信用信息公示报告)（全套）；</w:t>
      </w:r>
    </w:p>
    <w:p>
      <w:pPr>
        <w:keepNext w:val="0"/>
        <w:keepLines w:val="0"/>
        <w:pageBreakBefore w:val="0"/>
        <w:widowControl/>
        <w:kinsoku/>
        <w:wordWrap/>
        <w:overflowPunct/>
        <w:topLinePunct w:val="0"/>
        <w:bidi w:val="0"/>
        <w:snapToGrid/>
        <w:spacing w:line="440" w:lineRule="exact"/>
        <w:ind w:firstLine="480" w:firstLineChars="200"/>
        <w:jc w:val="left"/>
        <w:textAlignment w:val="auto"/>
        <w:rPr>
          <w:rFonts w:hint="eastAsia" w:ascii="宋体" w:hAnsi="宋体" w:cs="宋体"/>
          <w:sz w:val="24"/>
          <w:szCs w:val="24"/>
          <w:highlight w:val="none"/>
          <w:lang w:eastAsia="zh-CN"/>
        </w:rPr>
      </w:pP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lang w:val="en-US" w:eastAsia="zh-CN"/>
        </w:rPr>
        <w:t>.其他资质要求：</w:t>
      </w:r>
      <w:r>
        <w:rPr>
          <w:rFonts w:hint="eastAsia" w:ascii="宋体" w:hAnsi="宋体" w:cs="宋体"/>
          <w:sz w:val="24"/>
          <w:szCs w:val="24"/>
          <w:highlight w:val="none"/>
        </w:rPr>
        <w:t>按照《关于在招标投标活动中对失信被执行人实施联合惩戒的通知》（法（2016）285 号）和《关于进一步加强招采工作供应商资信审核的通知》的要求，根据 “信用中国”网站（www.creditchina.gov.cn）查询的信用信息报告，对列入失信被执行人名单、重大税收违法案件当事人名单、政府采购严重违法失信行为记录名单的投标人，拒绝其参与投标活动。</w:t>
      </w:r>
      <w:r>
        <w:rPr>
          <w:rFonts w:hint="eastAsia" w:ascii="宋体" w:hAnsi="宋体" w:eastAsia="宋体" w:cs="宋体"/>
          <w:b/>
          <w:bCs/>
          <w:kern w:val="0"/>
          <w:sz w:val="24"/>
          <w:szCs w:val="24"/>
          <w:highlight w:val="none"/>
        </w:rPr>
        <w:t>(提供本招标公告发布日期后</w:t>
      </w:r>
      <w:r>
        <w:rPr>
          <w:rFonts w:hint="eastAsia" w:ascii="宋体" w:hAnsi="宋体" w:eastAsia="宋体" w:cs="宋体"/>
          <w:b/>
          <w:bCs/>
          <w:kern w:val="0"/>
          <w:sz w:val="24"/>
          <w:szCs w:val="24"/>
          <w:highlight w:val="none"/>
          <w:lang w:eastAsia="zh-CN"/>
        </w:rPr>
        <w:t>“信用中国”网站（www.creditchina.gov.cn）</w:t>
      </w:r>
      <w:r>
        <w:rPr>
          <w:rFonts w:hint="eastAsia" w:ascii="宋体" w:hAnsi="宋体" w:eastAsia="宋体" w:cs="宋体"/>
          <w:b/>
          <w:bCs/>
          <w:kern w:val="0"/>
          <w:sz w:val="24"/>
          <w:szCs w:val="24"/>
          <w:highlight w:val="none"/>
        </w:rPr>
        <w:t>打印的</w:t>
      </w:r>
      <w:r>
        <w:rPr>
          <w:rFonts w:hint="eastAsia" w:ascii="宋体" w:hAnsi="宋体" w:eastAsia="宋体" w:cs="宋体"/>
          <w:b/>
          <w:bCs/>
          <w:color w:val="auto"/>
          <w:sz w:val="24"/>
          <w:highlight w:val="none"/>
          <w:lang w:eastAsia="zh-CN"/>
        </w:rPr>
        <w:t>信用信息报告</w:t>
      </w:r>
      <w:r>
        <w:rPr>
          <w:rFonts w:hint="eastAsia" w:ascii="宋体" w:hAnsi="宋体" w:eastAsia="宋体" w:cs="宋体"/>
          <w:b/>
          <w:bCs/>
          <w:kern w:val="0"/>
          <w:sz w:val="24"/>
          <w:szCs w:val="24"/>
          <w:highlight w:val="none"/>
        </w:rPr>
        <w:t>)（全套）</w:t>
      </w:r>
      <w:r>
        <w:rPr>
          <w:rFonts w:hint="eastAsia" w:ascii="宋体" w:hAnsi="宋体" w:eastAsia="宋体" w:cs="宋体"/>
          <w:b/>
          <w:bCs/>
          <w:kern w:val="0"/>
          <w:sz w:val="24"/>
          <w:szCs w:val="24"/>
          <w:highlight w:val="none"/>
          <w:lang w:eastAsia="zh-CN"/>
        </w:rPr>
        <w:t>。</w:t>
      </w:r>
      <w:bookmarkEnd w:id="1"/>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2</w:t>
      </w:r>
      <w:r>
        <w:rPr>
          <w:rFonts w:hint="eastAsia" w:ascii="宋体" w:hAnsi="宋体" w:cs="宋体"/>
          <w:sz w:val="24"/>
          <w:szCs w:val="24"/>
          <w:highlight w:val="none"/>
          <w:lang w:eastAsia="zh-CN"/>
        </w:rPr>
        <w:t>）投标人须在天津水务集团有限公司津水云采电子采购平台注册审核通过并已购买CA证书成为集团合格供应商（CA状态已激活），提供截图并加盖公章（查询方法：登录天津水务集团津水云采平台http://www.jinshuiyuncai.com/，合格供应商申请中供应商信息变更截图）。</w:t>
      </w:r>
    </w:p>
    <w:p>
      <w:pPr>
        <w:keepNext w:val="0"/>
        <w:keepLines w:val="0"/>
        <w:pageBreakBefore w:val="0"/>
        <w:widowControl/>
        <w:kinsoku/>
        <w:wordWrap/>
        <w:overflowPunct/>
        <w:topLinePunct w:val="0"/>
        <w:bidi w:val="0"/>
        <w:snapToGrid/>
        <w:spacing w:line="440" w:lineRule="exact"/>
        <w:ind w:firstLine="480" w:firstLineChars="200"/>
        <w:jc w:val="left"/>
        <w:textAlignment w:val="auto"/>
        <w:rPr>
          <w:color w:val="000000"/>
          <w:sz w:val="24"/>
          <w:szCs w:val="24"/>
          <w:highlight w:val="none"/>
        </w:rPr>
      </w:pPr>
      <w:r>
        <w:rPr>
          <w:rFonts w:hint="eastAsia" w:ascii="宋体" w:hAnsi="宋体" w:cs="宋体"/>
          <w:color w:val="000000"/>
          <w:kern w:val="0"/>
          <w:sz w:val="24"/>
          <w:szCs w:val="24"/>
          <w:highlight w:val="none"/>
          <w:lang w:bidi="ar"/>
        </w:rPr>
        <w:t xml:space="preserve">本项目不允许联合体投标。 </w:t>
      </w:r>
    </w:p>
    <w:p>
      <w:pPr>
        <w:widowControl/>
        <w:spacing w:line="440" w:lineRule="exact"/>
        <w:jc w:val="left"/>
        <w:rPr>
          <w:color w:val="000000"/>
          <w:sz w:val="24"/>
          <w:szCs w:val="24"/>
          <w:highlight w:val="none"/>
        </w:rPr>
      </w:pPr>
      <w:r>
        <w:rPr>
          <w:rFonts w:hint="eastAsia" w:ascii="宋体" w:hAnsi="宋体" w:cs="宋体"/>
          <w:b/>
          <w:color w:val="000000"/>
          <w:kern w:val="0"/>
          <w:sz w:val="24"/>
          <w:szCs w:val="24"/>
          <w:highlight w:val="none"/>
          <w:lang w:bidi="ar"/>
        </w:rPr>
        <w:t xml:space="preserve">四、招标文件的获取 </w:t>
      </w:r>
    </w:p>
    <w:p>
      <w:pPr>
        <w:widowControl/>
        <w:spacing w:line="440" w:lineRule="exact"/>
        <w:jc w:val="left"/>
        <w:rPr>
          <w:color w:val="000000"/>
          <w:sz w:val="24"/>
          <w:szCs w:val="24"/>
          <w:highlight w:val="none"/>
        </w:rPr>
      </w:pPr>
      <w:r>
        <w:rPr>
          <w:rFonts w:hint="eastAsia" w:ascii="宋体" w:hAnsi="宋体" w:cs="宋体"/>
          <w:color w:val="000000"/>
          <w:kern w:val="0"/>
          <w:sz w:val="24"/>
          <w:szCs w:val="24"/>
          <w:highlight w:val="none"/>
          <w:lang w:bidi="ar"/>
        </w:rPr>
        <w:t>获取时间：从</w:t>
      </w:r>
      <w:r>
        <w:rPr>
          <w:rFonts w:hint="eastAsia" w:ascii="宋体" w:hAnsi="宋体" w:cs="宋体"/>
          <w:color w:val="auto"/>
          <w:kern w:val="0"/>
          <w:sz w:val="24"/>
          <w:szCs w:val="24"/>
          <w:highlight w:val="none"/>
          <w:lang w:bidi="ar"/>
        </w:rPr>
        <w:t xml:space="preserve"> 202</w:t>
      </w:r>
      <w:r>
        <w:rPr>
          <w:rFonts w:hint="eastAsia" w:ascii="宋体" w:hAnsi="宋体" w:cs="宋体"/>
          <w:color w:val="auto"/>
          <w:kern w:val="0"/>
          <w:sz w:val="24"/>
          <w:szCs w:val="24"/>
          <w:highlight w:val="none"/>
          <w:lang w:val="en-US" w:eastAsia="zh-CN" w:bidi="ar"/>
        </w:rPr>
        <w:t>5</w:t>
      </w:r>
      <w:r>
        <w:rPr>
          <w:rFonts w:hint="eastAsia" w:ascii="宋体" w:hAnsi="宋体" w:cs="宋体"/>
          <w:color w:val="auto"/>
          <w:kern w:val="0"/>
          <w:sz w:val="24"/>
          <w:szCs w:val="24"/>
          <w:highlight w:val="none"/>
          <w:lang w:bidi="ar"/>
        </w:rPr>
        <w:t>年</w:t>
      </w:r>
      <w:r>
        <w:rPr>
          <w:rFonts w:hint="eastAsia" w:ascii="宋体" w:hAnsi="宋体" w:cs="宋体"/>
          <w:color w:val="auto"/>
          <w:kern w:val="0"/>
          <w:sz w:val="24"/>
          <w:szCs w:val="24"/>
          <w:highlight w:val="none"/>
          <w:lang w:val="en-US" w:eastAsia="zh-CN" w:bidi="ar"/>
        </w:rPr>
        <w:t>5</w:t>
      </w:r>
      <w:r>
        <w:rPr>
          <w:rFonts w:hint="eastAsia" w:ascii="宋体" w:hAnsi="宋体" w:cs="宋体"/>
          <w:color w:val="auto"/>
          <w:kern w:val="0"/>
          <w:sz w:val="24"/>
          <w:szCs w:val="24"/>
          <w:highlight w:val="none"/>
          <w:lang w:bidi="ar"/>
        </w:rPr>
        <w:t>月</w:t>
      </w:r>
      <w:r>
        <w:rPr>
          <w:rFonts w:hint="eastAsia" w:ascii="宋体" w:hAnsi="宋体" w:cs="宋体"/>
          <w:color w:val="auto"/>
          <w:kern w:val="0"/>
          <w:sz w:val="24"/>
          <w:szCs w:val="24"/>
          <w:highlight w:val="none"/>
          <w:lang w:val="en-US" w:eastAsia="zh-CN" w:bidi="ar"/>
        </w:rPr>
        <w:t>22</w:t>
      </w:r>
      <w:r>
        <w:rPr>
          <w:rFonts w:hint="eastAsia" w:ascii="宋体" w:hAnsi="宋体" w:cs="宋体"/>
          <w:color w:val="auto"/>
          <w:kern w:val="0"/>
          <w:sz w:val="24"/>
          <w:szCs w:val="24"/>
          <w:highlight w:val="none"/>
          <w:lang w:bidi="ar"/>
        </w:rPr>
        <w:t>日 0</w:t>
      </w:r>
      <w:r>
        <w:rPr>
          <w:rFonts w:hint="eastAsia" w:ascii="宋体" w:hAnsi="宋体" w:cs="宋体"/>
          <w:color w:val="auto"/>
          <w:kern w:val="0"/>
          <w:sz w:val="24"/>
          <w:szCs w:val="24"/>
          <w:highlight w:val="none"/>
          <w:lang w:val="en-US" w:eastAsia="zh-CN" w:bidi="ar"/>
        </w:rPr>
        <w:t>8</w:t>
      </w:r>
      <w:r>
        <w:rPr>
          <w:rFonts w:hint="eastAsia" w:ascii="宋体" w:hAnsi="宋体" w:cs="宋体"/>
          <w:color w:val="auto"/>
          <w:kern w:val="0"/>
          <w:sz w:val="24"/>
          <w:szCs w:val="24"/>
          <w:highlight w:val="none"/>
          <w:lang w:bidi="ar"/>
        </w:rPr>
        <w:t xml:space="preserve">时 </w:t>
      </w:r>
      <w:r>
        <w:rPr>
          <w:rFonts w:hint="eastAsia" w:ascii="宋体" w:hAnsi="宋体" w:cs="宋体"/>
          <w:color w:val="auto"/>
          <w:kern w:val="0"/>
          <w:sz w:val="24"/>
          <w:szCs w:val="24"/>
          <w:highlight w:val="none"/>
          <w:lang w:val="en-US" w:eastAsia="zh-CN" w:bidi="ar"/>
        </w:rPr>
        <w:t>3</w:t>
      </w:r>
      <w:r>
        <w:rPr>
          <w:rFonts w:hint="eastAsia" w:ascii="宋体" w:hAnsi="宋体" w:cs="宋体"/>
          <w:color w:val="auto"/>
          <w:kern w:val="0"/>
          <w:sz w:val="24"/>
          <w:szCs w:val="24"/>
          <w:highlight w:val="none"/>
          <w:lang w:bidi="ar"/>
        </w:rPr>
        <w:t>0 分到 202</w:t>
      </w:r>
      <w:r>
        <w:rPr>
          <w:rFonts w:hint="eastAsia" w:ascii="宋体" w:hAnsi="宋体" w:cs="宋体"/>
          <w:color w:val="auto"/>
          <w:kern w:val="0"/>
          <w:sz w:val="24"/>
          <w:szCs w:val="24"/>
          <w:highlight w:val="none"/>
          <w:lang w:val="en-US" w:eastAsia="zh-CN" w:bidi="ar"/>
        </w:rPr>
        <w:t>5</w:t>
      </w:r>
      <w:r>
        <w:rPr>
          <w:rFonts w:hint="eastAsia" w:ascii="宋体" w:hAnsi="宋体" w:cs="宋体"/>
          <w:color w:val="auto"/>
          <w:kern w:val="0"/>
          <w:sz w:val="24"/>
          <w:szCs w:val="24"/>
          <w:highlight w:val="none"/>
          <w:lang w:bidi="ar"/>
        </w:rPr>
        <w:t xml:space="preserve"> 年</w:t>
      </w:r>
      <w:r>
        <w:rPr>
          <w:rFonts w:hint="eastAsia" w:ascii="宋体" w:hAnsi="宋体" w:cs="宋体"/>
          <w:color w:val="auto"/>
          <w:kern w:val="0"/>
          <w:sz w:val="24"/>
          <w:szCs w:val="24"/>
          <w:highlight w:val="none"/>
          <w:lang w:val="en-US" w:eastAsia="zh-CN" w:bidi="ar"/>
        </w:rPr>
        <w:t>5</w:t>
      </w:r>
      <w:r>
        <w:rPr>
          <w:rFonts w:hint="eastAsia" w:ascii="宋体" w:hAnsi="宋体" w:cs="宋体"/>
          <w:color w:val="auto"/>
          <w:kern w:val="0"/>
          <w:sz w:val="24"/>
          <w:szCs w:val="24"/>
          <w:highlight w:val="none"/>
          <w:lang w:bidi="ar"/>
        </w:rPr>
        <w:t>月</w:t>
      </w:r>
      <w:r>
        <w:rPr>
          <w:rFonts w:hint="eastAsia" w:ascii="宋体" w:hAnsi="宋体" w:cs="宋体"/>
          <w:color w:val="auto"/>
          <w:kern w:val="0"/>
          <w:sz w:val="24"/>
          <w:szCs w:val="24"/>
          <w:highlight w:val="none"/>
          <w:lang w:val="en-US" w:eastAsia="zh-CN" w:bidi="ar"/>
        </w:rPr>
        <w:t>28</w:t>
      </w:r>
      <w:r>
        <w:rPr>
          <w:rFonts w:hint="eastAsia" w:ascii="宋体" w:hAnsi="宋体" w:cs="宋体"/>
          <w:color w:val="auto"/>
          <w:kern w:val="0"/>
          <w:sz w:val="24"/>
          <w:szCs w:val="24"/>
          <w:highlight w:val="none"/>
          <w:lang w:bidi="ar"/>
        </w:rPr>
        <w:t>日 1</w:t>
      </w:r>
      <w:r>
        <w:rPr>
          <w:rFonts w:hint="eastAsia" w:ascii="宋体" w:hAnsi="宋体" w:cs="宋体"/>
          <w:color w:val="auto"/>
          <w:kern w:val="0"/>
          <w:sz w:val="24"/>
          <w:szCs w:val="24"/>
          <w:highlight w:val="none"/>
          <w:lang w:val="en-US" w:eastAsia="zh-CN" w:bidi="ar"/>
        </w:rPr>
        <w:t>7</w:t>
      </w:r>
      <w:r>
        <w:rPr>
          <w:rFonts w:hint="eastAsia" w:ascii="宋体" w:hAnsi="宋体" w:cs="宋体"/>
          <w:color w:val="auto"/>
          <w:kern w:val="0"/>
          <w:sz w:val="24"/>
          <w:szCs w:val="24"/>
          <w:highlight w:val="none"/>
          <w:lang w:bidi="ar"/>
        </w:rPr>
        <w:t xml:space="preserve"> 时 00 分 </w:t>
      </w:r>
      <w:r>
        <w:rPr>
          <w:rFonts w:hint="eastAsia" w:ascii="宋体" w:hAnsi="宋体" w:cs="宋体"/>
          <w:color w:val="000000"/>
          <w:kern w:val="0"/>
          <w:sz w:val="24"/>
          <w:szCs w:val="24"/>
          <w:highlight w:val="none"/>
          <w:lang w:bidi="ar"/>
        </w:rPr>
        <w:t>（节假日除外）</w:t>
      </w:r>
    </w:p>
    <w:p>
      <w:pPr>
        <w:widowControl/>
        <w:spacing w:line="440" w:lineRule="exact"/>
        <w:jc w:val="left"/>
        <w:rPr>
          <w:rFonts w:hint="eastAsia" w:ascii="宋体" w:hAnsi="宋体" w:cs="宋体"/>
          <w:color w:val="000000"/>
          <w:kern w:val="0"/>
          <w:sz w:val="24"/>
          <w:szCs w:val="24"/>
          <w:highlight w:val="none"/>
          <w:lang w:bidi="ar"/>
        </w:rPr>
      </w:pPr>
      <w:r>
        <w:rPr>
          <w:rFonts w:hint="eastAsia" w:ascii="宋体" w:hAnsi="宋体" w:cs="宋体"/>
          <w:color w:val="000000"/>
          <w:kern w:val="0"/>
          <w:sz w:val="24"/>
          <w:szCs w:val="24"/>
          <w:highlight w:val="none"/>
          <w:lang w:bidi="ar"/>
        </w:rPr>
        <w:t>获取方式：具体要求如下：</w:t>
      </w:r>
    </w:p>
    <w:p>
      <w:pPr>
        <w:widowControl/>
        <w:numPr>
          <w:ilvl w:val="0"/>
          <w:numId w:val="1"/>
        </w:numPr>
        <w:spacing w:line="440" w:lineRule="exact"/>
        <w:jc w:val="left"/>
        <w:rPr>
          <w:rFonts w:hint="eastAsia" w:ascii="宋体" w:hAnsi="宋体" w:cs="宋体"/>
          <w:color w:val="000000"/>
          <w:kern w:val="0"/>
          <w:sz w:val="24"/>
          <w:szCs w:val="24"/>
          <w:highlight w:val="none"/>
          <w:lang w:eastAsia="zh-CN" w:bidi="ar"/>
        </w:rPr>
      </w:pPr>
      <w:r>
        <w:rPr>
          <w:rFonts w:hint="eastAsia" w:ascii="宋体" w:hAnsi="宋体" w:cs="宋体"/>
          <w:color w:val="000000"/>
          <w:kern w:val="0"/>
          <w:sz w:val="24"/>
          <w:szCs w:val="24"/>
          <w:highlight w:val="none"/>
          <w:lang w:bidi="ar"/>
        </w:rPr>
        <w:t>凡具备资格要求的投标人，请于上述规定时间内（北京时间）请携带以下资料：</w:t>
      </w:r>
      <w:r>
        <w:rPr>
          <w:rFonts w:hint="eastAsia" w:ascii="宋体" w:hAnsi="宋体" w:cs="宋体"/>
          <w:color w:val="000000"/>
          <w:kern w:val="0"/>
          <w:sz w:val="24"/>
          <w:szCs w:val="24"/>
          <w:highlight w:val="none"/>
          <w:u w:val="single"/>
          <w:lang w:bidi="ar"/>
        </w:rPr>
        <w:t>营业执照</w:t>
      </w:r>
      <w:r>
        <w:rPr>
          <w:rFonts w:hint="eastAsia" w:ascii="宋体" w:hAnsi="宋体" w:cs="宋体"/>
          <w:color w:val="000000"/>
          <w:kern w:val="0"/>
          <w:sz w:val="24"/>
          <w:szCs w:val="24"/>
          <w:highlight w:val="none"/>
          <w:u w:val="single"/>
          <w:lang w:eastAsia="zh-CN" w:bidi="ar"/>
        </w:rPr>
        <w:t>（</w:t>
      </w:r>
      <w:r>
        <w:rPr>
          <w:rFonts w:hint="eastAsia" w:ascii="宋体" w:hAnsi="宋体" w:cs="宋体"/>
          <w:color w:val="000000"/>
          <w:kern w:val="0"/>
          <w:sz w:val="24"/>
          <w:szCs w:val="24"/>
          <w:highlight w:val="none"/>
          <w:u w:val="single"/>
          <w:lang w:val="en-US" w:eastAsia="zh-CN" w:bidi="ar"/>
        </w:rPr>
        <w:t>经销商提供对本项目出具的唯一授权书</w:t>
      </w:r>
      <w:r>
        <w:rPr>
          <w:rFonts w:hint="eastAsia" w:ascii="宋体" w:hAnsi="宋体" w:cs="宋体"/>
          <w:color w:val="000000"/>
          <w:kern w:val="0"/>
          <w:sz w:val="24"/>
          <w:szCs w:val="24"/>
          <w:highlight w:val="none"/>
          <w:u w:val="single"/>
          <w:lang w:eastAsia="zh-CN" w:bidi="ar"/>
        </w:rPr>
        <w:t>）</w:t>
      </w:r>
      <w:r>
        <w:rPr>
          <w:rFonts w:hint="eastAsia" w:ascii="宋体" w:hAnsi="宋体" w:cs="宋体"/>
          <w:color w:val="000000"/>
          <w:kern w:val="0"/>
          <w:sz w:val="24"/>
          <w:szCs w:val="24"/>
          <w:highlight w:val="none"/>
          <w:u w:val="single"/>
          <w:lang w:bidi="ar"/>
        </w:rPr>
        <w:t>、涉水产品卫生许可证</w:t>
      </w:r>
      <w:r>
        <w:rPr>
          <w:rFonts w:hint="eastAsia" w:ascii="宋体" w:hAnsi="宋体" w:cs="宋体"/>
          <w:color w:val="000000"/>
          <w:kern w:val="0"/>
          <w:sz w:val="24"/>
          <w:szCs w:val="24"/>
          <w:highlight w:val="none"/>
          <w:u w:val="single"/>
          <w:lang w:eastAsia="zh-CN" w:bidi="ar"/>
        </w:rPr>
        <w:t>、</w:t>
      </w:r>
      <w:r>
        <w:rPr>
          <w:rFonts w:hint="eastAsia" w:ascii="宋体" w:hAnsi="宋体" w:cs="宋体"/>
          <w:color w:val="000000"/>
          <w:kern w:val="0"/>
          <w:sz w:val="24"/>
          <w:szCs w:val="24"/>
          <w:highlight w:val="none"/>
          <w:u w:val="single"/>
          <w:lang w:val="en-US" w:eastAsia="zh-CN" w:bidi="ar"/>
        </w:rPr>
        <w:t>无重大违法记录的书面承诺、</w:t>
      </w:r>
      <w:r>
        <w:rPr>
          <w:rFonts w:hint="eastAsia" w:ascii="宋体" w:hAnsi="宋体" w:cs="宋体"/>
          <w:color w:val="000000"/>
          <w:kern w:val="0"/>
          <w:sz w:val="24"/>
          <w:szCs w:val="24"/>
          <w:highlight w:val="none"/>
          <w:u w:val="single"/>
          <w:lang w:eastAsia="zh-CN" w:bidi="ar"/>
        </w:rPr>
        <w:t>工商登记机关出具的股权关系证明文件或从“国家企业信用信息公示系统”相关证明材料（提供国家企业信用信息报告）</w:t>
      </w:r>
      <w:r>
        <w:rPr>
          <w:rFonts w:hint="eastAsia" w:ascii="宋体" w:hAnsi="宋体" w:cs="宋体"/>
          <w:color w:val="000000"/>
          <w:kern w:val="0"/>
          <w:sz w:val="24"/>
          <w:szCs w:val="24"/>
          <w:highlight w:val="none"/>
          <w:u w:val="single"/>
          <w:lang w:val="en-US" w:eastAsia="zh-CN" w:bidi="ar"/>
        </w:rPr>
        <w:t>、</w:t>
      </w:r>
      <w:r>
        <w:rPr>
          <w:rFonts w:hint="eastAsia" w:ascii="宋体" w:hAnsi="宋体" w:cs="宋体"/>
          <w:color w:val="000000"/>
          <w:kern w:val="0"/>
          <w:sz w:val="24"/>
          <w:szCs w:val="24"/>
          <w:highlight w:val="none"/>
          <w:u w:val="single"/>
          <w:lang w:eastAsia="zh-CN" w:bidi="ar"/>
        </w:rPr>
        <w:t>“信用中国”查询的信用信息报告（全套）；重大税收违法案件当事人名单截图、政府采购严重违法失信行为记录截图、</w:t>
      </w:r>
      <w:r>
        <w:rPr>
          <w:rFonts w:hint="eastAsia"/>
          <w:sz w:val="24"/>
          <w:szCs w:val="24"/>
          <w:highlight w:val="none"/>
          <w:u w:val="single"/>
        </w:rPr>
        <w:t>津水云采电子采购平台合格供应商入库证明</w:t>
      </w:r>
      <w:r>
        <w:rPr>
          <w:rFonts w:hint="eastAsia"/>
          <w:sz w:val="24"/>
          <w:szCs w:val="24"/>
          <w:highlight w:val="none"/>
          <w:u w:val="single"/>
          <w:lang w:val="en-US" w:eastAsia="zh-CN"/>
        </w:rPr>
        <w:t>及CA认证的截图、</w:t>
      </w:r>
      <w:r>
        <w:rPr>
          <w:rFonts w:hint="eastAsia" w:ascii="宋体" w:hAnsi="宋体" w:cs="宋体"/>
          <w:color w:val="000000"/>
          <w:kern w:val="0"/>
          <w:sz w:val="24"/>
          <w:szCs w:val="24"/>
          <w:highlight w:val="none"/>
          <w:u w:val="single"/>
          <w:lang w:eastAsia="zh-CN" w:bidi="ar"/>
        </w:rPr>
        <w:t>法人资格证明书及法人身份证、法人授权委托书及</w:t>
      </w:r>
      <w:r>
        <w:rPr>
          <w:rFonts w:hint="eastAsia" w:ascii="宋体" w:hAnsi="宋体" w:cs="宋体"/>
          <w:color w:val="000000"/>
          <w:kern w:val="0"/>
          <w:sz w:val="24"/>
          <w:szCs w:val="24"/>
          <w:highlight w:val="none"/>
          <w:u w:val="single"/>
          <w:lang w:val="en-US" w:eastAsia="zh-CN" w:bidi="ar"/>
        </w:rPr>
        <w:t>受委托</w:t>
      </w:r>
      <w:r>
        <w:rPr>
          <w:rFonts w:hint="eastAsia" w:ascii="宋体" w:hAnsi="宋体" w:cs="宋体"/>
          <w:color w:val="000000"/>
          <w:kern w:val="0"/>
          <w:sz w:val="24"/>
          <w:szCs w:val="24"/>
          <w:highlight w:val="none"/>
          <w:u w:val="single"/>
          <w:lang w:eastAsia="zh-CN" w:bidi="ar"/>
        </w:rPr>
        <w:t>人身份证、开户许可证或（基本存款账户信息）</w:t>
      </w:r>
      <w:r>
        <w:rPr>
          <w:rFonts w:hint="eastAsia" w:ascii="宋体" w:hAnsi="宋体" w:cs="宋体"/>
          <w:color w:val="000000"/>
          <w:kern w:val="0"/>
          <w:sz w:val="24"/>
          <w:szCs w:val="24"/>
          <w:highlight w:val="none"/>
          <w:u w:val="single"/>
          <w:lang w:val="en-US" w:eastAsia="zh-CN" w:bidi="ar"/>
        </w:rPr>
        <w:t>复印件盖公章</w:t>
      </w:r>
      <w:r>
        <w:rPr>
          <w:rFonts w:hint="eastAsia" w:ascii="宋体" w:hAnsi="宋体" w:cs="宋体"/>
          <w:color w:val="000000"/>
          <w:kern w:val="0"/>
          <w:sz w:val="24"/>
          <w:szCs w:val="24"/>
          <w:highlight w:val="none"/>
          <w:lang w:eastAsia="zh-CN" w:bidi="ar"/>
        </w:rPr>
        <w:t>到</w:t>
      </w:r>
      <w:r>
        <w:rPr>
          <w:rFonts w:hint="eastAsia" w:ascii="宋体" w:hAnsi="宋体" w:cs="宋体"/>
          <w:color w:val="000000"/>
          <w:kern w:val="0"/>
          <w:sz w:val="24"/>
          <w:szCs w:val="24"/>
          <w:highlight w:val="none"/>
          <w:u w:val="single"/>
          <w:lang w:eastAsia="zh-CN" w:bidi="ar"/>
        </w:rPr>
        <w:t>天津市滨海新区塘沽津塘公路4832号</w:t>
      </w:r>
      <w:r>
        <w:rPr>
          <w:rFonts w:hint="eastAsia" w:ascii="宋体" w:hAnsi="宋体" w:cs="宋体"/>
          <w:color w:val="000000"/>
          <w:kern w:val="0"/>
          <w:sz w:val="24"/>
          <w:szCs w:val="24"/>
          <w:highlight w:val="none"/>
          <w:lang w:eastAsia="zh-CN" w:bidi="ar"/>
        </w:rPr>
        <w:t>获取</w:t>
      </w:r>
      <w:r>
        <w:rPr>
          <w:rFonts w:hint="eastAsia" w:ascii="宋体" w:hAnsi="宋体" w:cs="宋体"/>
          <w:color w:val="000000"/>
          <w:kern w:val="0"/>
          <w:sz w:val="24"/>
          <w:szCs w:val="24"/>
          <w:highlight w:val="none"/>
          <w:u w:val="single"/>
          <w:lang w:eastAsia="zh-CN" w:bidi="ar"/>
        </w:rPr>
        <w:t>招标文件</w:t>
      </w:r>
      <w:r>
        <w:rPr>
          <w:rFonts w:hint="eastAsia" w:ascii="宋体" w:hAnsi="宋体" w:cs="宋体"/>
          <w:color w:val="000000"/>
          <w:kern w:val="0"/>
          <w:sz w:val="24"/>
          <w:szCs w:val="24"/>
          <w:highlight w:val="none"/>
          <w:lang w:eastAsia="zh-CN" w:bidi="ar"/>
        </w:rPr>
        <w:t>。</w:t>
      </w:r>
    </w:p>
    <w:p>
      <w:pPr>
        <w:widowControl/>
        <w:numPr>
          <w:ilvl w:val="0"/>
          <w:numId w:val="0"/>
        </w:numPr>
        <w:spacing w:line="440" w:lineRule="exact"/>
        <w:jc w:val="left"/>
        <w:rPr>
          <w:color w:val="000000"/>
          <w:sz w:val="24"/>
          <w:szCs w:val="24"/>
          <w:highlight w:val="none"/>
        </w:rPr>
      </w:pPr>
      <w:r>
        <w:rPr>
          <w:rFonts w:hint="eastAsia" w:ascii="宋体" w:hAnsi="宋体" w:cs="宋体"/>
          <w:color w:val="000000"/>
          <w:kern w:val="0"/>
          <w:sz w:val="24"/>
          <w:szCs w:val="24"/>
          <w:highlight w:val="none"/>
          <w:lang w:eastAsia="zh-CN" w:bidi="ar"/>
        </w:rPr>
        <w:t>（</w:t>
      </w:r>
      <w:r>
        <w:rPr>
          <w:rFonts w:hint="eastAsia" w:ascii="宋体" w:hAnsi="宋体" w:cs="宋体"/>
          <w:color w:val="000000"/>
          <w:kern w:val="0"/>
          <w:sz w:val="24"/>
          <w:szCs w:val="24"/>
          <w:highlight w:val="none"/>
          <w:lang w:val="en-US" w:eastAsia="zh-CN" w:bidi="ar"/>
        </w:rPr>
        <w:t>2</w:t>
      </w:r>
      <w:r>
        <w:rPr>
          <w:rFonts w:hint="eastAsia" w:ascii="宋体" w:hAnsi="宋体" w:cs="宋体"/>
          <w:color w:val="000000"/>
          <w:kern w:val="0"/>
          <w:sz w:val="24"/>
          <w:szCs w:val="24"/>
          <w:highlight w:val="none"/>
          <w:lang w:eastAsia="zh-CN" w:bidi="ar"/>
        </w:rPr>
        <w:t>）</w:t>
      </w:r>
      <w:r>
        <w:rPr>
          <w:rFonts w:hint="eastAsia" w:ascii="宋体" w:hAnsi="宋体" w:cs="宋体"/>
          <w:color w:val="000000"/>
          <w:kern w:val="0"/>
          <w:sz w:val="24"/>
          <w:szCs w:val="24"/>
          <w:highlight w:val="none"/>
          <w:lang w:bidi="ar"/>
        </w:rPr>
        <w:t>招标文件每套售价人民币</w:t>
      </w:r>
      <w:r>
        <w:rPr>
          <w:rFonts w:hint="eastAsia" w:ascii="宋体" w:hAnsi="宋体" w:cs="宋体"/>
          <w:kern w:val="0"/>
          <w:sz w:val="24"/>
          <w:szCs w:val="24"/>
          <w:highlight w:val="none"/>
          <w:lang w:bidi="ar"/>
        </w:rPr>
        <w:t>500</w:t>
      </w:r>
      <w:r>
        <w:rPr>
          <w:rFonts w:hint="eastAsia" w:ascii="宋体" w:hAnsi="宋体" w:cs="宋体"/>
          <w:color w:val="000000"/>
          <w:kern w:val="0"/>
          <w:sz w:val="24"/>
          <w:szCs w:val="24"/>
          <w:highlight w:val="none"/>
          <w:lang w:bidi="ar"/>
        </w:rPr>
        <w:t xml:space="preserve">元，售后不退。 </w:t>
      </w:r>
    </w:p>
    <w:p>
      <w:pPr>
        <w:widowControl/>
        <w:spacing w:line="440" w:lineRule="exact"/>
        <w:jc w:val="left"/>
        <w:rPr>
          <w:color w:val="000000"/>
          <w:sz w:val="24"/>
          <w:szCs w:val="24"/>
          <w:highlight w:val="none"/>
        </w:rPr>
      </w:pPr>
      <w:r>
        <w:rPr>
          <w:rFonts w:hint="eastAsia" w:ascii="宋体" w:hAnsi="宋体" w:cs="宋体"/>
          <w:b/>
          <w:color w:val="000000"/>
          <w:kern w:val="0"/>
          <w:sz w:val="24"/>
          <w:szCs w:val="24"/>
          <w:highlight w:val="none"/>
          <w:lang w:bidi="ar"/>
        </w:rPr>
        <w:t xml:space="preserve">五、投标文件的递交 </w:t>
      </w:r>
    </w:p>
    <w:p>
      <w:pPr>
        <w:widowControl/>
        <w:spacing w:line="440" w:lineRule="exact"/>
        <w:jc w:val="left"/>
        <w:rPr>
          <w:color w:val="auto"/>
          <w:sz w:val="24"/>
          <w:szCs w:val="24"/>
          <w:highlight w:val="none"/>
        </w:rPr>
      </w:pPr>
      <w:r>
        <w:rPr>
          <w:rFonts w:hint="eastAsia" w:ascii="宋体" w:hAnsi="宋体" w:cs="宋体"/>
          <w:color w:val="auto"/>
          <w:kern w:val="0"/>
          <w:sz w:val="24"/>
          <w:szCs w:val="24"/>
          <w:highlight w:val="none"/>
          <w:lang w:bidi="ar"/>
        </w:rPr>
        <w:t>递交截止时间：202</w:t>
      </w:r>
      <w:r>
        <w:rPr>
          <w:rFonts w:hint="eastAsia" w:ascii="宋体" w:hAnsi="宋体" w:cs="宋体"/>
          <w:color w:val="auto"/>
          <w:kern w:val="0"/>
          <w:sz w:val="24"/>
          <w:szCs w:val="24"/>
          <w:highlight w:val="none"/>
          <w:lang w:val="en-US" w:eastAsia="zh-CN" w:bidi="ar"/>
        </w:rPr>
        <w:t>5</w:t>
      </w:r>
      <w:r>
        <w:rPr>
          <w:rFonts w:hint="eastAsia" w:ascii="宋体" w:hAnsi="宋体" w:cs="宋体"/>
          <w:color w:val="auto"/>
          <w:kern w:val="0"/>
          <w:sz w:val="24"/>
          <w:szCs w:val="24"/>
          <w:highlight w:val="none"/>
          <w:lang w:bidi="ar"/>
        </w:rPr>
        <w:t>年</w:t>
      </w:r>
      <w:r>
        <w:rPr>
          <w:rFonts w:hint="eastAsia" w:ascii="宋体" w:hAnsi="宋体" w:cs="宋体"/>
          <w:color w:val="auto"/>
          <w:kern w:val="0"/>
          <w:sz w:val="24"/>
          <w:szCs w:val="24"/>
          <w:highlight w:val="none"/>
          <w:lang w:val="en-US" w:eastAsia="zh-CN" w:bidi="ar"/>
        </w:rPr>
        <w:t>6</w:t>
      </w:r>
      <w:r>
        <w:rPr>
          <w:rFonts w:hint="eastAsia" w:ascii="宋体" w:hAnsi="宋体" w:cs="宋体"/>
          <w:color w:val="auto"/>
          <w:kern w:val="0"/>
          <w:sz w:val="24"/>
          <w:szCs w:val="24"/>
          <w:highlight w:val="none"/>
          <w:lang w:bidi="ar"/>
        </w:rPr>
        <w:t>月</w:t>
      </w:r>
      <w:r>
        <w:rPr>
          <w:rFonts w:hint="eastAsia" w:ascii="宋体" w:hAnsi="宋体" w:cs="宋体"/>
          <w:color w:val="auto"/>
          <w:kern w:val="0"/>
          <w:sz w:val="24"/>
          <w:szCs w:val="24"/>
          <w:highlight w:val="none"/>
          <w:lang w:val="en-US" w:eastAsia="zh-CN" w:bidi="ar"/>
        </w:rPr>
        <w:t>3</w:t>
      </w:r>
      <w:r>
        <w:rPr>
          <w:rFonts w:hint="eastAsia" w:ascii="宋体" w:hAnsi="宋体" w:cs="宋体"/>
          <w:color w:val="auto"/>
          <w:kern w:val="0"/>
          <w:sz w:val="24"/>
          <w:szCs w:val="24"/>
          <w:highlight w:val="none"/>
          <w:lang w:bidi="ar"/>
        </w:rPr>
        <w:t>日</w:t>
      </w:r>
      <w:r>
        <w:rPr>
          <w:rFonts w:hint="eastAsia" w:ascii="宋体" w:hAnsi="宋体" w:cs="宋体"/>
          <w:color w:val="auto"/>
          <w:kern w:val="0"/>
          <w:sz w:val="24"/>
          <w:szCs w:val="24"/>
          <w:highlight w:val="none"/>
          <w:lang w:val="en-US" w:eastAsia="zh-CN" w:bidi="ar"/>
        </w:rPr>
        <w:t>9</w:t>
      </w:r>
      <w:r>
        <w:rPr>
          <w:rFonts w:hint="eastAsia" w:ascii="宋体" w:hAnsi="宋体" w:cs="宋体"/>
          <w:color w:val="auto"/>
          <w:kern w:val="0"/>
          <w:sz w:val="24"/>
          <w:szCs w:val="24"/>
          <w:highlight w:val="none"/>
          <w:lang w:bidi="ar"/>
        </w:rPr>
        <w:t>时</w:t>
      </w:r>
      <w:r>
        <w:rPr>
          <w:rFonts w:hint="eastAsia" w:ascii="宋体" w:hAnsi="宋体" w:cs="宋体"/>
          <w:color w:val="auto"/>
          <w:kern w:val="0"/>
          <w:sz w:val="24"/>
          <w:szCs w:val="24"/>
          <w:highlight w:val="none"/>
          <w:lang w:val="en-US" w:eastAsia="zh-CN" w:bidi="ar"/>
        </w:rPr>
        <w:t>30</w:t>
      </w:r>
      <w:r>
        <w:rPr>
          <w:rFonts w:hint="eastAsia" w:ascii="宋体" w:hAnsi="宋体" w:cs="宋体"/>
          <w:color w:val="auto"/>
          <w:kern w:val="0"/>
          <w:sz w:val="24"/>
          <w:szCs w:val="24"/>
          <w:highlight w:val="none"/>
          <w:lang w:bidi="ar"/>
        </w:rPr>
        <w:t xml:space="preserve">分 </w:t>
      </w:r>
    </w:p>
    <w:p>
      <w:pPr>
        <w:widowControl/>
        <w:spacing w:line="440" w:lineRule="exact"/>
        <w:jc w:val="left"/>
        <w:rPr>
          <w:color w:val="000000"/>
          <w:sz w:val="24"/>
          <w:szCs w:val="24"/>
          <w:highlight w:val="none"/>
        </w:rPr>
      </w:pPr>
      <w:r>
        <w:rPr>
          <w:rFonts w:hint="eastAsia" w:ascii="宋体" w:hAnsi="宋体" w:cs="宋体"/>
          <w:color w:val="auto"/>
          <w:kern w:val="0"/>
          <w:sz w:val="24"/>
          <w:szCs w:val="24"/>
          <w:highlight w:val="none"/>
          <w:lang w:bidi="ar"/>
        </w:rPr>
        <w:t>递交方式：</w:t>
      </w:r>
      <w:bookmarkStart w:id="2" w:name="_Hlk104986204"/>
      <w:r>
        <w:rPr>
          <w:rFonts w:hint="eastAsia" w:ascii="宋体" w:hAnsi="宋体" w:cs="宋体"/>
          <w:color w:val="auto"/>
          <w:kern w:val="0"/>
          <w:sz w:val="24"/>
          <w:szCs w:val="24"/>
          <w:highlight w:val="none"/>
          <w:lang w:bidi="ar"/>
        </w:rPr>
        <w:t>天津市滨海新区塘沽津塘公路4832号纸质文件</w:t>
      </w:r>
      <w:r>
        <w:rPr>
          <w:rFonts w:hint="eastAsia" w:ascii="宋体" w:hAnsi="宋体" w:cs="宋体"/>
          <w:kern w:val="0"/>
          <w:sz w:val="24"/>
          <w:szCs w:val="24"/>
          <w:highlight w:val="none"/>
          <w:lang w:bidi="ar"/>
        </w:rPr>
        <w:t>递交</w:t>
      </w:r>
      <w:bookmarkEnd w:id="2"/>
    </w:p>
    <w:p>
      <w:pPr>
        <w:widowControl/>
        <w:spacing w:line="440" w:lineRule="exact"/>
        <w:jc w:val="left"/>
        <w:rPr>
          <w:color w:val="000000"/>
          <w:sz w:val="24"/>
          <w:szCs w:val="24"/>
          <w:highlight w:val="none"/>
        </w:rPr>
      </w:pPr>
      <w:r>
        <w:rPr>
          <w:rFonts w:hint="eastAsia" w:ascii="宋体" w:hAnsi="宋体" w:cs="宋体"/>
          <w:b/>
          <w:color w:val="000000"/>
          <w:kern w:val="0"/>
          <w:sz w:val="24"/>
          <w:szCs w:val="24"/>
          <w:highlight w:val="none"/>
          <w:lang w:bidi="ar"/>
        </w:rPr>
        <w:t xml:space="preserve">六、开标时间及地点 </w:t>
      </w:r>
    </w:p>
    <w:p>
      <w:pPr>
        <w:widowControl/>
        <w:spacing w:line="440" w:lineRule="exact"/>
        <w:jc w:val="left"/>
        <w:rPr>
          <w:rFonts w:ascii="宋体" w:hAnsi="宋体" w:cs="宋体"/>
          <w:color w:val="auto"/>
          <w:kern w:val="0"/>
          <w:sz w:val="24"/>
          <w:szCs w:val="24"/>
          <w:highlight w:val="none"/>
          <w:lang w:bidi="ar"/>
        </w:rPr>
      </w:pPr>
      <w:r>
        <w:rPr>
          <w:rFonts w:hint="eastAsia" w:ascii="宋体" w:hAnsi="宋体" w:cs="宋体"/>
          <w:color w:val="auto"/>
          <w:kern w:val="0"/>
          <w:sz w:val="24"/>
          <w:szCs w:val="24"/>
          <w:highlight w:val="none"/>
          <w:lang w:val="en-US" w:eastAsia="zh-CN" w:bidi="ar"/>
        </w:rPr>
        <w:t>开标</w:t>
      </w:r>
      <w:r>
        <w:rPr>
          <w:rFonts w:hint="eastAsia" w:ascii="宋体" w:hAnsi="宋体" w:cs="宋体"/>
          <w:color w:val="auto"/>
          <w:kern w:val="0"/>
          <w:sz w:val="24"/>
          <w:szCs w:val="24"/>
          <w:highlight w:val="none"/>
          <w:lang w:bidi="ar"/>
        </w:rPr>
        <w:t>时间：202</w:t>
      </w:r>
      <w:r>
        <w:rPr>
          <w:rFonts w:hint="eastAsia" w:ascii="宋体" w:hAnsi="宋体" w:cs="宋体"/>
          <w:color w:val="auto"/>
          <w:kern w:val="0"/>
          <w:sz w:val="24"/>
          <w:szCs w:val="24"/>
          <w:highlight w:val="none"/>
          <w:lang w:val="en-US" w:eastAsia="zh-CN" w:bidi="ar"/>
        </w:rPr>
        <w:t>5</w:t>
      </w:r>
      <w:r>
        <w:rPr>
          <w:rFonts w:hint="eastAsia" w:ascii="宋体" w:hAnsi="宋体" w:cs="宋体"/>
          <w:color w:val="auto"/>
          <w:kern w:val="0"/>
          <w:sz w:val="24"/>
          <w:szCs w:val="24"/>
          <w:highlight w:val="none"/>
          <w:lang w:bidi="ar"/>
        </w:rPr>
        <w:t>年</w:t>
      </w:r>
      <w:r>
        <w:rPr>
          <w:rFonts w:hint="eastAsia" w:ascii="宋体" w:hAnsi="宋体" w:cs="宋体"/>
          <w:color w:val="auto"/>
          <w:kern w:val="0"/>
          <w:sz w:val="24"/>
          <w:szCs w:val="24"/>
          <w:highlight w:val="none"/>
          <w:lang w:val="en-US" w:eastAsia="zh-CN" w:bidi="ar"/>
        </w:rPr>
        <w:t>6</w:t>
      </w:r>
      <w:r>
        <w:rPr>
          <w:rFonts w:hint="eastAsia" w:ascii="宋体" w:hAnsi="宋体" w:cs="宋体"/>
          <w:color w:val="auto"/>
          <w:kern w:val="0"/>
          <w:sz w:val="24"/>
          <w:szCs w:val="24"/>
          <w:highlight w:val="none"/>
          <w:lang w:bidi="ar"/>
        </w:rPr>
        <w:t>月</w:t>
      </w:r>
      <w:r>
        <w:rPr>
          <w:rFonts w:hint="eastAsia" w:ascii="宋体" w:hAnsi="宋体" w:cs="宋体"/>
          <w:color w:val="auto"/>
          <w:kern w:val="0"/>
          <w:sz w:val="24"/>
          <w:szCs w:val="24"/>
          <w:highlight w:val="none"/>
          <w:lang w:val="en-US" w:eastAsia="zh-CN" w:bidi="ar"/>
        </w:rPr>
        <w:t>3</w:t>
      </w:r>
      <w:r>
        <w:rPr>
          <w:rFonts w:hint="eastAsia" w:ascii="宋体" w:hAnsi="宋体" w:cs="宋体"/>
          <w:color w:val="auto"/>
          <w:kern w:val="0"/>
          <w:sz w:val="24"/>
          <w:szCs w:val="24"/>
          <w:highlight w:val="none"/>
          <w:lang w:bidi="ar"/>
        </w:rPr>
        <w:t>日</w:t>
      </w:r>
      <w:r>
        <w:rPr>
          <w:rFonts w:hint="eastAsia" w:ascii="宋体" w:hAnsi="宋体" w:cs="宋体"/>
          <w:color w:val="auto"/>
          <w:kern w:val="0"/>
          <w:sz w:val="24"/>
          <w:szCs w:val="24"/>
          <w:highlight w:val="none"/>
          <w:lang w:val="en-US" w:eastAsia="zh-CN" w:bidi="ar"/>
        </w:rPr>
        <w:t>9</w:t>
      </w:r>
      <w:r>
        <w:rPr>
          <w:rFonts w:hint="eastAsia" w:ascii="宋体" w:hAnsi="宋体" w:cs="宋体"/>
          <w:color w:val="auto"/>
          <w:kern w:val="0"/>
          <w:sz w:val="24"/>
          <w:szCs w:val="24"/>
          <w:highlight w:val="none"/>
          <w:lang w:bidi="ar"/>
        </w:rPr>
        <w:t>时</w:t>
      </w:r>
      <w:r>
        <w:rPr>
          <w:rFonts w:hint="eastAsia" w:ascii="宋体" w:hAnsi="宋体" w:cs="宋体"/>
          <w:color w:val="auto"/>
          <w:kern w:val="0"/>
          <w:sz w:val="24"/>
          <w:szCs w:val="24"/>
          <w:highlight w:val="none"/>
          <w:lang w:val="en-US" w:eastAsia="zh-CN" w:bidi="ar"/>
        </w:rPr>
        <w:t>30</w:t>
      </w:r>
      <w:r>
        <w:rPr>
          <w:rFonts w:hint="eastAsia" w:ascii="宋体" w:hAnsi="宋体" w:cs="宋体"/>
          <w:color w:val="auto"/>
          <w:kern w:val="0"/>
          <w:sz w:val="24"/>
          <w:szCs w:val="24"/>
          <w:highlight w:val="none"/>
          <w:lang w:bidi="ar"/>
        </w:rPr>
        <w:t>分</w:t>
      </w:r>
    </w:p>
    <w:p>
      <w:pPr>
        <w:widowControl/>
        <w:spacing w:line="440" w:lineRule="exact"/>
        <w:jc w:val="left"/>
        <w:rPr>
          <w:rFonts w:ascii="宋体" w:hAnsi="宋体" w:cs="宋体"/>
          <w:color w:val="auto"/>
          <w:kern w:val="0"/>
          <w:sz w:val="24"/>
          <w:szCs w:val="24"/>
          <w:highlight w:val="none"/>
          <w:lang w:bidi="ar"/>
        </w:rPr>
      </w:pPr>
      <w:r>
        <w:rPr>
          <w:rFonts w:hint="eastAsia" w:ascii="宋体" w:hAnsi="宋体" w:cs="宋体"/>
          <w:color w:val="auto"/>
          <w:kern w:val="0"/>
          <w:sz w:val="24"/>
          <w:szCs w:val="24"/>
          <w:highlight w:val="none"/>
          <w:lang w:bidi="ar"/>
        </w:rPr>
        <w:t>开标地点：天津市滨海新区塘沽津塘公路4832号</w:t>
      </w:r>
    </w:p>
    <w:p>
      <w:pPr>
        <w:widowControl/>
        <w:spacing w:line="440" w:lineRule="exact"/>
        <w:jc w:val="left"/>
        <w:rPr>
          <w:rFonts w:ascii="宋体" w:hAnsi="宋体" w:cs="宋体"/>
          <w:b/>
          <w:color w:val="000000"/>
          <w:kern w:val="0"/>
          <w:sz w:val="24"/>
          <w:szCs w:val="24"/>
          <w:highlight w:val="none"/>
          <w:lang w:bidi="ar"/>
        </w:rPr>
      </w:pPr>
      <w:r>
        <w:rPr>
          <w:rFonts w:hint="eastAsia" w:ascii="宋体" w:hAnsi="宋体" w:cs="宋体"/>
          <w:b/>
          <w:color w:val="000000"/>
          <w:kern w:val="0"/>
          <w:sz w:val="24"/>
          <w:szCs w:val="24"/>
          <w:highlight w:val="none"/>
          <w:lang w:bidi="ar"/>
        </w:rPr>
        <w:t xml:space="preserve">七、其他 </w:t>
      </w:r>
    </w:p>
    <w:p>
      <w:pPr>
        <w:widowControl/>
        <w:spacing w:line="440" w:lineRule="exact"/>
        <w:jc w:val="left"/>
        <w:rPr>
          <w:rFonts w:hint="eastAsia" w:ascii="宋体" w:hAnsi="宋体" w:eastAsia="宋体" w:cs="宋体"/>
          <w:color w:val="000000"/>
          <w:kern w:val="0"/>
          <w:sz w:val="24"/>
          <w:szCs w:val="24"/>
          <w:highlight w:val="none"/>
          <w:lang w:val="en-US" w:eastAsia="zh-CN" w:bidi="ar"/>
        </w:rPr>
      </w:pPr>
      <w:r>
        <w:rPr>
          <w:rFonts w:hint="eastAsia" w:ascii="宋体" w:hAnsi="宋体" w:cs="宋体"/>
          <w:color w:val="000000"/>
          <w:kern w:val="0"/>
          <w:sz w:val="24"/>
          <w:szCs w:val="24"/>
          <w:highlight w:val="none"/>
          <w:lang w:bidi="ar"/>
        </w:rPr>
        <w:t>1、招标范围：</w:t>
      </w:r>
      <w:r>
        <w:rPr>
          <w:rFonts w:hint="eastAsia" w:ascii="宋体" w:hAnsi="宋体" w:cs="宋体"/>
          <w:color w:val="000000"/>
          <w:kern w:val="0"/>
          <w:sz w:val="24"/>
          <w:szCs w:val="24"/>
          <w:highlight w:val="none"/>
          <w:lang w:eastAsia="zh-CN" w:bidi="ar"/>
        </w:rPr>
        <w:t>2025-2026年度不锈钢管材及管件合格供应商项目</w:t>
      </w:r>
      <w:r>
        <w:rPr>
          <w:rFonts w:hint="eastAsia" w:ascii="宋体" w:hAnsi="宋体" w:cs="宋体"/>
          <w:color w:val="000000"/>
          <w:kern w:val="0"/>
          <w:sz w:val="24"/>
          <w:szCs w:val="24"/>
          <w:highlight w:val="none"/>
          <w:lang w:bidi="ar"/>
        </w:rPr>
        <w:t>，不锈钢管道DN15-DN300（材质为S304、S316，防腐层采用覆塑和涂塑）；不锈钢管件（双卡压管件，材质为S304、S316，防腐层采用涂塑；沟槽管件，防腐层采用涂塑；法兰，材质为S304、S316）</w:t>
      </w:r>
      <w:r>
        <w:rPr>
          <w:rFonts w:hint="eastAsia" w:ascii="宋体" w:hAnsi="宋体" w:cs="宋体"/>
          <w:color w:val="000000"/>
          <w:kern w:val="0"/>
          <w:sz w:val="24"/>
          <w:szCs w:val="24"/>
          <w:highlight w:val="none"/>
          <w:lang w:val="en-US" w:eastAsia="zh-CN" w:bidi="ar"/>
        </w:rPr>
        <w:t>，</w:t>
      </w:r>
      <w:r>
        <w:rPr>
          <w:rFonts w:hint="eastAsia" w:ascii="宋体" w:hAnsi="宋体" w:cs="宋体"/>
          <w:color w:val="000000"/>
          <w:kern w:val="0"/>
          <w:sz w:val="24"/>
          <w:szCs w:val="24"/>
          <w:highlight w:val="none"/>
          <w:lang w:bidi="ar"/>
        </w:rPr>
        <w:t>具体</w:t>
      </w:r>
      <w:r>
        <w:rPr>
          <w:rFonts w:hint="eastAsia" w:ascii="宋体" w:hAnsi="宋体" w:cs="宋体"/>
          <w:color w:val="000000"/>
          <w:kern w:val="0"/>
          <w:sz w:val="24"/>
          <w:szCs w:val="24"/>
          <w:highlight w:val="none"/>
          <w:lang w:val="en-US" w:eastAsia="zh-CN" w:bidi="ar"/>
        </w:rPr>
        <w:t>数量、规格</w:t>
      </w:r>
      <w:r>
        <w:rPr>
          <w:rFonts w:hint="eastAsia" w:ascii="宋体" w:hAnsi="宋体" w:cs="宋体"/>
          <w:color w:val="000000"/>
          <w:kern w:val="0"/>
          <w:sz w:val="24"/>
          <w:szCs w:val="24"/>
          <w:highlight w:val="none"/>
          <w:lang w:bidi="ar"/>
        </w:rPr>
        <w:t>详见招标文件</w:t>
      </w:r>
      <w:r>
        <w:rPr>
          <w:rFonts w:hint="eastAsia" w:ascii="宋体" w:hAnsi="宋体" w:cs="宋体"/>
          <w:color w:val="000000"/>
          <w:kern w:val="0"/>
          <w:sz w:val="24"/>
          <w:szCs w:val="24"/>
          <w:highlight w:val="none"/>
          <w:lang w:eastAsia="zh-CN" w:bidi="ar"/>
        </w:rPr>
        <w:t>。</w:t>
      </w:r>
    </w:p>
    <w:p>
      <w:pPr>
        <w:widowControl/>
        <w:spacing w:line="440" w:lineRule="exact"/>
        <w:jc w:val="left"/>
        <w:rPr>
          <w:rFonts w:hint="eastAsia" w:ascii="宋体" w:hAnsi="宋体" w:cs="宋体"/>
          <w:kern w:val="0"/>
          <w:sz w:val="24"/>
          <w:szCs w:val="24"/>
          <w:highlight w:val="none"/>
          <w:lang w:bidi="ar"/>
        </w:rPr>
      </w:pPr>
      <w:r>
        <w:rPr>
          <w:rFonts w:hint="eastAsia" w:ascii="宋体" w:hAnsi="宋体" w:cs="宋体"/>
          <w:kern w:val="0"/>
          <w:sz w:val="24"/>
          <w:szCs w:val="24"/>
          <w:highlight w:val="none"/>
          <w:lang w:bidi="ar"/>
        </w:rPr>
        <w:t>2、</w:t>
      </w:r>
      <w:bookmarkStart w:id="3" w:name="_Hlk99362087"/>
      <w:r>
        <w:rPr>
          <w:rFonts w:hint="eastAsia" w:ascii="宋体" w:hAnsi="宋体" w:cs="宋体"/>
          <w:kern w:val="0"/>
          <w:sz w:val="24"/>
          <w:szCs w:val="24"/>
          <w:highlight w:val="none"/>
          <w:lang w:val="en-US" w:eastAsia="zh-CN" w:bidi="ar"/>
        </w:rPr>
        <w:t>合同</w:t>
      </w:r>
      <w:r>
        <w:rPr>
          <w:rFonts w:hint="eastAsia" w:ascii="宋体" w:hAnsi="宋体" w:cs="宋体"/>
          <w:kern w:val="0"/>
          <w:sz w:val="24"/>
          <w:szCs w:val="24"/>
          <w:highlight w:val="none"/>
          <w:lang w:bidi="ar"/>
        </w:rPr>
        <w:t>期</w:t>
      </w:r>
      <w:r>
        <w:rPr>
          <w:rFonts w:hint="eastAsia" w:ascii="宋体" w:hAnsi="宋体" w:cs="宋体"/>
          <w:kern w:val="0"/>
          <w:sz w:val="24"/>
          <w:szCs w:val="24"/>
          <w:highlight w:val="none"/>
          <w:lang w:val="en-US" w:eastAsia="zh-CN" w:bidi="ar"/>
        </w:rPr>
        <w:t>限</w:t>
      </w:r>
      <w:r>
        <w:rPr>
          <w:rFonts w:hint="eastAsia" w:ascii="宋体" w:hAnsi="宋体" w:cs="宋体"/>
          <w:kern w:val="0"/>
          <w:sz w:val="24"/>
          <w:szCs w:val="24"/>
          <w:highlight w:val="none"/>
          <w:lang w:bidi="ar"/>
        </w:rPr>
        <w:t>：</w:t>
      </w:r>
      <w:bookmarkEnd w:id="3"/>
      <w:r>
        <w:rPr>
          <w:rFonts w:hint="eastAsia" w:ascii="宋体" w:hAnsi="宋体" w:cs="宋体"/>
          <w:kern w:val="0"/>
          <w:sz w:val="24"/>
          <w:szCs w:val="24"/>
          <w:highlight w:val="none"/>
          <w:lang w:bidi="ar"/>
        </w:rPr>
        <w:t>自合同签订之日起</w:t>
      </w:r>
      <w:r>
        <w:rPr>
          <w:rFonts w:hint="eastAsia" w:ascii="宋体" w:hAnsi="宋体" w:cs="宋体"/>
          <w:kern w:val="0"/>
          <w:sz w:val="24"/>
          <w:szCs w:val="24"/>
          <w:highlight w:val="none"/>
          <w:lang w:val="en-US" w:eastAsia="zh-CN" w:bidi="ar"/>
        </w:rPr>
        <w:t>到2026年12月31日止</w:t>
      </w:r>
      <w:r>
        <w:rPr>
          <w:rFonts w:hint="eastAsia" w:ascii="宋体" w:hAnsi="宋体" w:cs="宋体"/>
          <w:kern w:val="0"/>
          <w:sz w:val="24"/>
          <w:szCs w:val="24"/>
          <w:highlight w:val="none"/>
          <w:lang w:bidi="ar"/>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heme="minorEastAsia" w:hAnsiTheme="minorEastAsia" w:cstheme="minorEastAsia"/>
          <w:kern w:val="0"/>
          <w:sz w:val="24"/>
          <w:szCs w:val="24"/>
          <w:highlight w:val="none"/>
        </w:rPr>
      </w:pPr>
      <w:r>
        <w:rPr>
          <w:rFonts w:hint="eastAsia" w:ascii="宋体" w:hAnsi="宋体" w:cs="宋体"/>
          <w:kern w:val="0"/>
          <w:sz w:val="24"/>
          <w:szCs w:val="24"/>
          <w:highlight w:val="none"/>
          <w:lang w:val="en-US" w:eastAsia="zh-CN" w:bidi="ar"/>
        </w:rPr>
        <w:t>3、</w:t>
      </w:r>
      <w:r>
        <w:rPr>
          <w:rFonts w:hint="eastAsia" w:asciiTheme="minorEastAsia" w:hAnsiTheme="minorEastAsia" w:cstheme="minorEastAsia"/>
          <w:kern w:val="0"/>
          <w:sz w:val="24"/>
          <w:szCs w:val="24"/>
          <w:highlight w:val="none"/>
        </w:rPr>
        <w:t>招标公告发布时间：202</w:t>
      </w:r>
      <w:r>
        <w:rPr>
          <w:rFonts w:hint="eastAsia" w:asciiTheme="minorEastAsia" w:hAnsiTheme="minorEastAsia" w:cstheme="minorEastAsia"/>
          <w:kern w:val="0"/>
          <w:sz w:val="24"/>
          <w:szCs w:val="24"/>
          <w:highlight w:val="none"/>
          <w:lang w:val="en-US" w:eastAsia="zh-CN"/>
        </w:rPr>
        <w:t>5</w:t>
      </w:r>
      <w:r>
        <w:rPr>
          <w:rFonts w:hint="eastAsia" w:asciiTheme="minorEastAsia" w:hAnsiTheme="minorEastAsia" w:cstheme="minorEastAsia"/>
          <w:kern w:val="0"/>
          <w:sz w:val="24"/>
          <w:szCs w:val="24"/>
          <w:highlight w:val="none"/>
        </w:rPr>
        <w:t>年</w:t>
      </w:r>
      <w:r>
        <w:rPr>
          <w:rFonts w:hint="eastAsia" w:asciiTheme="minorEastAsia" w:hAnsiTheme="minorEastAsia" w:cstheme="minorEastAsia"/>
          <w:kern w:val="0"/>
          <w:sz w:val="24"/>
          <w:szCs w:val="24"/>
          <w:highlight w:val="none"/>
          <w:lang w:val="en-US" w:eastAsia="zh-CN"/>
        </w:rPr>
        <w:t>5</w:t>
      </w:r>
      <w:r>
        <w:rPr>
          <w:rFonts w:hint="eastAsia" w:asciiTheme="minorEastAsia" w:hAnsiTheme="minorEastAsia" w:cstheme="minorEastAsia"/>
          <w:kern w:val="0"/>
          <w:sz w:val="24"/>
          <w:szCs w:val="24"/>
          <w:highlight w:val="none"/>
        </w:rPr>
        <w:t>月</w:t>
      </w:r>
      <w:r>
        <w:rPr>
          <w:rFonts w:hint="eastAsia" w:asciiTheme="minorEastAsia" w:hAnsiTheme="minorEastAsia" w:cstheme="minorEastAsia"/>
          <w:kern w:val="0"/>
          <w:sz w:val="24"/>
          <w:szCs w:val="24"/>
          <w:highlight w:val="none"/>
          <w:lang w:val="en-US" w:eastAsia="zh-CN"/>
        </w:rPr>
        <w:t>22</w:t>
      </w:r>
      <w:r>
        <w:rPr>
          <w:rFonts w:hint="eastAsia" w:asciiTheme="minorEastAsia" w:hAnsiTheme="minorEastAsia" w:cstheme="minorEastAsia"/>
          <w:kern w:val="0"/>
          <w:sz w:val="24"/>
          <w:szCs w:val="24"/>
          <w:highlight w:val="none"/>
        </w:rPr>
        <w:t>日至202</w:t>
      </w:r>
      <w:r>
        <w:rPr>
          <w:rFonts w:hint="eastAsia" w:asciiTheme="minorEastAsia" w:hAnsiTheme="minorEastAsia" w:cstheme="minorEastAsia"/>
          <w:kern w:val="0"/>
          <w:sz w:val="24"/>
          <w:szCs w:val="24"/>
          <w:highlight w:val="none"/>
          <w:lang w:val="en-US" w:eastAsia="zh-CN"/>
        </w:rPr>
        <w:t>5</w:t>
      </w:r>
      <w:r>
        <w:rPr>
          <w:rFonts w:hint="eastAsia" w:asciiTheme="minorEastAsia" w:hAnsiTheme="minorEastAsia" w:cstheme="minorEastAsia"/>
          <w:kern w:val="0"/>
          <w:sz w:val="24"/>
          <w:szCs w:val="24"/>
          <w:highlight w:val="none"/>
        </w:rPr>
        <w:t>年</w:t>
      </w:r>
      <w:r>
        <w:rPr>
          <w:rFonts w:hint="eastAsia" w:asciiTheme="minorEastAsia" w:hAnsiTheme="minorEastAsia" w:cstheme="minorEastAsia"/>
          <w:kern w:val="0"/>
          <w:sz w:val="24"/>
          <w:szCs w:val="24"/>
          <w:highlight w:val="none"/>
          <w:lang w:val="en-US" w:eastAsia="zh-CN"/>
        </w:rPr>
        <w:t>5</w:t>
      </w:r>
      <w:r>
        <w:rPr>
          <w:rFonts w:hint="eastAsia" w:asciiTheme="minorEastAsia" w:hAnsiTheme="minorEastAsia" w:cstheme="minorEastAsia"/>
          <w:kern w:val="0"/>
          <w:sz w:val="24"/>
          <w:szCs w:val="24"/>
          <w:highlight w:val="none"/>
        </w:rPr>
        <w:t>月</w:t>
      </w:r>
      <w:r>
        <w:rPr>
          <w:rFonts w:hint="eastAsia" w:asciiTheme="minorEastAsia" w:hAnsiTheme="minorEastAsia" w:cstheme="minorEastAsia"/>
          <w:kern w:val="0"/>
          <w:sz w:val="24"/>
          <w:szCs w:val="24"/>
          <w:highlight w:val="none"/>
          <w:lang w:val="en-US" w:eastAsia="zh-CN"/>
        </w:rPr>
        <w:t>28</w:t>
      </w:r>
      <w:r>
        <w:rPr>
          <w:rFonts w:hint="eastAsia" w:asciiTheme="minorEastAsia" w:hAnsiTheme="minorEastAsia" w:cstheme="minorEastAsia"/>
          <w:kern w:val="0"/>
          <w:sz w:val="24"/>
          <w:szCs w:val="24"/>
          <w:highlight w:val="none"/>
        </w:rPr>
        <w:t>日，法定公休日、节假日除外，北京时间每日8时30分-11时30分至13时00分-17时00分。</w:t>
      </w:r>
    </w:p>
    <w:p>
      <w:pPr>
        <w:widowControl/>
        <w:spacing w:line="440" w:lineRule="exact"/>
        <w:jc w:val="left"/>
        <w:rPr>
          <w:rFonts w:hint="eastAsia" w:ascii="宋体" w:hAnsi="宋体" w:eastAsia="宋体" w:cs="宋体"/>
          <w:kern w:val="0"/>
          <w:sz w:val="24"/>
          <w:szCs w:val="24"/>
          <w:highlight w:val="none"/>
          <w:lang w:val="en-US" w:eastAsia="zh-CN" w:bidi="ar"/>
        </w:rPr>
      </w:pPr>
      <w:r>
        <w:rPr>
          <w:rFonts w:hint="eastAsia" w:asciiTheme="minorEastAsia" w:hAnsiTheme="minorEastAsia" w:cstheme="minorEastAsia"/>
          <w:kern w:val="0"/>
          <w:sz w:val="24"/>
          <w:szCs w:val="24"/>
          <w:highlight w:val="none"/>
          <w:lang w:val="en-US" w:eastAsia="zh-CN"/>
        </w:rPr>
        <w:t>4</w:t>
      </w:r>
      <w:r>
        <w:rPr>
          <w:rFonts w:hint="eastAsia" w:asciiTheme="minorEastAsia" w:hAnsiTheme="minorEastAsia" w:cstheme="minorEastAsia"/>
          <w:kern w:val="0"/>
          <w:sz w:val="24"/>
          <w:szCs w:val="24"/>
          <w:highlight w:val="none"/>
        </w:rPr>
        <w:t>、招标公告截止时间为：202</w:t>
      </w:r>
      <w:r>
        <w:rPr>
          <w:rFonts w:hint="eastAsia" w:asciiTheme="minorEastAsia" w:hAnsiTheme="minorEastAsia" w:cstheme="minorEastAsia"/>
          <w:kern w:val="0"/>
          <w:sz w:val="24"/>
          <w:szCs w:val="24"/>
          <w:highlight w:val="none"/>
          <w:lang w:val="en-US" w:eastAsia="zh-CN"/>
        </w:rPr>
        <w:t>5</w:t>
      </w:r>
      <w:r>
        <w:rPr>
          <w:rFonts w:hint="eastAsia" w:asciiTheme="minorEastAsia" w:hAnsiTheme="minorEastAsia" w:cstheme="minorEastAsia"/>
          <w:kern w:val="0"/>
          <w:sz w:val="24"/>
          <w:szCs w:val="24"/>
          <w:highlight w:val="none"/>
        </w:rPr>
        <w:t>年</w:t>
      </w:r>
      <w:r>
        <w:rPr>
          <w:rFonts w:hint="eastAsia" w:asciiTheme="minorEastAsia" w:hAnsiTheme="minorEastAsia" w:cstheme="minorEastAsia"/>
          <w:kern w:val="0"/>
          <w:sz w:val="24"/>
          <w:szCs w:val="24"/>
          <w:highlight w:val="none"/>
          <w:lang w:val="en-US" w:eastAsia="zh-CN"/>
        </w:rPr>
        <w:t>5</w:t>
      </w:r>
      <w:r>
        <w:rPr>
          <w:rFonts w:hint="eastAsia" w:asciiTheme="minorEastAsia" w:hAnsiTheme="minorEastAsia" w:cstheme="minorEastAsia"/>
          <w:kern w:val="0"/>
          <w:sz w:val="24"/>
          <w:szCs w:val="24"/>
          <w:highlight w:val="none"/>
        </w:rPr>
        <w:t>月</w:t>
      </w:r>
      <w:r>
        <w:rPr>
          <w:rFonts w:hint="eastAsia" w:asciiTheme="minorEastAsia" w:hAnsiTheme="minorEastAsia" w:cstheme="minorEastAsia"/>
          <w:kern w:val="0"/>
          <w:sz w:val="24"/>
          <w:szCs w:val="24"/>
          <w:highlight w:val="none"/>
          <w:lang w:val="en-US" w:eastAsia="zh-CN"/>
        </w:rPr>
        <w:t>28</w:t>
      </w:r>
      <w:r>
        <w:rPr>
          <w:rFonts w:hint="eastAsia" w:asciiTheme="minorEastAsia" w:hAnsiTheme="minorEastAsia" w:cstheme="minorEastAsia"/>
          <w:kern w:val="0"/>
          <w:sz w:val="24"/>
          <w:szCs w:val="24"/>
          <w:highlight w:val="none"/>
        </w:rPr>
        <w:t>日17 时（北京时间）。</w:t>
      </w:r>
    </w:p>
    <w:p>
      <w:pPr>
        <w:widowControl/>
        <w:spacing w:line="440" w:lineRule="exact"/>
        <w:jc w:val="left"/>
        <w:rPr>
          <w:rFonts w:ascii="宋体" w:hAnsi="宋体" w:cs="宋体"/>
          <w:b/>
          <w:color w:val="000000"/>
          <w:kern w:val="0"/>
          <w:sz w:val="24"/>
          <w:szCs w:val="24"/>
          <w:highlight w:val="none"/>
          <w:lang w:bidi="ar"/>
        </w:rPr>
      </w:pPr>
      <w:r>
        <w:rPr>
          <w:rFonts w:hint="eastAsia" w:ascii="宋体" w:hAnsi="宋体" w:cs="宋体"/>
          <w:b/>
          <w:color w:val="000000"/>
          <w:kern w:val="0"/>
          <w:sz w:val="24"/>
          <w:szCs w:val="24"/>
          <w:highlight w:val="none"/>
          <w:lang w:bidi="ar"/>
        </w:rPr>
        <w:t xml:space="preserve">八、监督部门 </w:t>
      </w:r>
      <w:bookmarkStart w:id="5" w:name="_GoBack"/>
      <w:bookmarkEnd w:id="5"/>
    </w:p>
    <w:p>
      <w:pPr>
        <w:widowControl/>
        <w:spacing w:line="440" w:lineRule="exact"/>
        <w:jc w:val="left"/>
        <w:rPr>
          <w:color w:val="000000"/>
          <w:sz w:val="24"/>
          <w:szCs w:val="24"/>
          <w:highlight w:val="none"/>
        </w:rPr>
      </w:pPr>
      <w:r>
        <w:rPr>
          <w:rFonts w:hint="eastAsia" w:ascii="宋体" w:hAnsi="宋体" w:cs="宋体"/>
          <w:color w:val="000000"/>
          <w:kern w:val="0"/>
          <w:sz w:val="24"/>
          <w:szCs w:val="24"/>
          <w:highlight w:val="none"/>
          <w:lang w:bidi="ar"/>
        </w:rPr>
        <w:t>本招标项目的监督部门为</w:t>
      </w:r>
      <w:r>
        <w:rPr>
          <w:rFonts w:hint="eastAsia" w:ascii="宋体" w:hAnsi="宋体" w:cs="宋体"/>
          <w:color w:val="000000"/>
          <w:kern w:val="0"/>
          <w:sz w:val="24"/>
          <w:szCs w:val="24"/>
          <w:highlight w:val="none"/>
          <w:lang w:val="en-US" w:eastAsia="zh-CN" w:bidi="ar"/>
        </w:rPr>
        <w:t>无</w:t>
      </w:r>
      <w:r>
        <w:rPr>
          <w:rFonts w:hint="eastAsia" w:ascii="宋体" w:hAnsi="宋体" w:cs="宋体"/>
          <w:color w:val="000000"/>
          <w:kern w:val="0"/>
          <w:sz w:val="24"/>
          <w:szCs w:val="24"/>
          <w:highlight w:val="none"/>
          <w:lang w:bidi="ar"/>
        </w:rPr>
        <w:t xml:space="preserve">。 </w:t>
      </w:r>
    </w:p>
    <w:p>
      <w:pPr>
        <w:widowControl/>
        <w:spacing w:line="440" w:lineRule="exact"/>
        <w:jc w:val="left"/>
        <w:rPr>
          <w:color w:val="000000"/>
          <w:sz w:val="24"/>
          <w:szCs w:val="24"/>
          <w:highlight w:val="none"/>
        </w:rPr>
      </w:pPr>
      <w:r>
        <w:rPr>
          <w:rFonts w:hint="eastAsia" w:ascii="宋体" w:hAnsi="宋体" w:cs="宋体"/>
          <w:b/>
          <w:color w:val="000000"/>
          <w:kern w:val="0"/>
          <w:sz w:val="24"/>
          <w:szCs w:val="24"/>
          <w:highlight w:val="none"/>
          <w:lang w:bidi="ar"/>
        </w:rPr>
        <w:t xml:space="preserve">九、联系方式 </w:t>
      </w:r>
    </w:p>
    <w:p>
      <w:pPr>
        <w:widowControl/>
        <w:spacing w:line="440" w:lineRule="exact"/>
        <w:jc w:val="left"/>
        <w:rPr>
          <w:color w:val="000000"/>
          <w:sz w:val="24"/>
          <w:szCs w:val="24"/>
          <w:highlight w:val="none"/>
        </w:rPr>
      </w:pPr>
      <w:bookmarkStart w:id="4" w:name="_Hlk99362096"/>
      <w:r>
        <w:rPr>
          <w:rFonts w:hint="eastAsia" w:ascii="宋体" w:hAnsi="宋体" w:cs="宋体"/>
          <w:color w:val="000000"/>
          <w:kern w:val="0"/>
          <w:sz w:val="24"/>
          <w:szCs w:val="24"/>
          <w:highlight w:val="none"/>
          <w:lang w:bidi="ar"/>
        </w:rPr>
        <w:t>采 购 人：天津</w:t>
      </w:r>
      <w:r>
        <w:rPr>
          <w:rFonts w:hint="eastAsia" w:ascii="宋体" w:hAnsi="宋体" w:cs="宋体"/>
          <w:color w:val="000000"/>
          <w:kern w:val="0"/>
          <w:sz w:val="24"/>
          <w:szCs w:val="24"/>
          <w:highlight w:val="none"/>
          <w:lang w:val="en-US" w:eastAsia="zh-CN" w:bidi="ar"/>
        </w:rPr>
        <w:t>塘沽中法供水</w:t>
      </w:r>
      <w:r>
        <w:rPr>
          <w:rFonts w:hint="eastAsia" w:ascii="宋体" w:hAnsi="宋体" w:cs="宋体"/>
          <w:color w:val="000000"/>
          <w:kern w:val="0"/>
          <w:sz w:val="24"/>
          <w:szCs w:val="24"/>
          <w:highlight w:val="none"/>
          <w:lang w:bidi="ar"/>
        </w:rPr>
        <w:t xml:space="preserve">有限公司 </w:t>
      </w:r>
    </w:p>
    <w:p>
      <w:pPr>
        <w:widowControl/>
        <w:spacing w:line="440" w:lineRule="exact"/>
        <w:jc w:val="left"/>
        <w:rPr>
          <w:color w:val="000000"/>
          <w:sz w:val="24"/>
          <w:szCs w:val="24"/>
          <w:highlight w:val="none"/>
        </w:rPr>
      </w:pPr>
      <w:r>
        <w:rPr>
          <w:rFonts w:hint="eastAsia" w:ascii="宋体" w:hAnsi="宋体" w:cs="宋体"/>
          <w:color w:val="000000"/>
          <w:kern w:val="0"/>
          <w:sz w:val="24"/>
          <w:szCs w:val="24"/>
          <w:highlight w:val="none"/>
          <w:lang w:bidi="ar"/>
        </w:rPr>
        <w:t>地 址：</w:t>
      </w:r>
      <w:r>
        <w:rPr>
          <w:rFonts w:hint="eastAsia" w:ascii="宋体" w:hAnsi="宋体" w:cs="宋体"/>
          <w:kern w:val="0"/>
          <w:sz w:val="24"/>
          <w:szCs w:val="24"/>
          <w:highlight w:val="none"/>
        </w:rPr>
        <w:t>天津市</w:t>
      </w:r>
      <w:r>
        <w:rPr>
          <w:rFonts w:hint="eastAsia" w:ascii="宋体" w:hAnsi="宋体" w:cs="宋体"/>
          <w:kern w:val="0"/>
          <w:sz w:val="24"/>
          <w:szCs w:val="24"/>
          <w:highlight w:val="none"/>
          <w:lang w:val="en-US" w:eastAsia="zh-CN"/>
        </w:rPr>
        <w:t>滨海新区塘沽福建路60号</w:t>
      </w:r>
      <w:r>
        <w:rPr>
          <w:rFonts w:hint="eastAsia" w:ascii="宋体" w:hAnsi="宋体" w:cs="宋体"/>
          <w:color w:val="000000"/>
          <w:kern w:val="0"/>
          <w:sz w:val="24"/>
          <w:szCs w:val="24"/>
          <w:highlight w:val="none"/>
          <w:lang w:bidi="ar"/>
        </w:rPr>
        <w:t xml:space="preserve"> </w:t>
      </w:r>
    </w:p>
    <w:p>
      <w:pPr>
        <w:widowControl/>
        <w:spacing w:line="440" w:lineRule="exact"/>
        <w:jc w:val="left"/>
        <w:rPr>
          <w:rFonts w:hint="eastAsia" w:eastAsia="宋体"/>
          <w:color w:val="000000"/>
          <w:sz w:val="24"/>
          <w:szCs w:val="24"/>
          <w:highlight w:val="none"/>
          <w:lang w:val="en-US" w:eastAsia="zh-CN"/>
        </w:rPr>
      </w:pPr>
      <w:r>
        <w:rPr>
          <w:rFonts w:hint="eastAsia" w:ascii="宋体" w:hAnsi="宋体" w:cs="宋体"/>
          <w:color w:val="000000"/>
          <w:kern w:val="0"/>
          <w:sz w:val="24"/>
          <w:szCs w:val="24"/>
          <w:highlight w:val="none"/>
          <w:lang w:bidi="ar"/>
        </w:rPr>
        <w:t>联 系 人：</w:t>
      </w:r>
      <w:r>
        <w:rPr>
          <w:rFonts w:hint="eastAsia" w:ascii="宋体" w:hAnsi="宋体" w:cs="宋体"/>
          <w:color w:val="000000"/>
          <w:kern w:val="0"/>
          <w:sz w:val="24"/>
          <w:szCs w:val="24"/>
          <w:highlight w:val="none"/>
          <w:lang w:val="en-US" w:eastAsia="zh-CN" w:bidi="ar"/>
        </w:rPr>
        <w:t>刘旭文</w:t>
      </w:r>
    </w:p>
    <w:p>
      <w:pPr>
        <w:widowControl/>
        <w:spacing w:line="440" w:lineRule="exact"/>
        <w:jc w:val="left"/>
        <w:rPr>
          <w:rFonts w:hint="default" w:eastAsia="宋体"/>
          <w:color w:val="000000"/>
          <w:sz w:val="24"/>
          <w:szCs w:val="24"/>
          <w:highlight w:val="none"/>
          <w:lang w:val="en-US" w:eastAsia="zh-CN"/>
        </w:rPr>
      </w:pPr>
      <w:r>
        <w:rPr>
          <w:rFonts w:hint="eastAsia" w:ascii="宋体" w:hAnsi="宋体" w:cs="宋体"/>
          <w:color w:val="000000"/>
          <w:kern w:val="0"/>
          <w:sz w:val="24"/>
          <w:szCs w:val="24"/>
          <w:highlight w:val="none"/>
          <w:lang w:bidi="ar"/>
        </w:rPr>
        <w:t>电 话：</w:t>
      </w:r>
      <w:r>
        <w:rPr>
          <w:rFonts w:hint="eastAsia" w:ascii="宋体" w:hAnsi="宋体" w:cs="宋体"/>
          <w:kern w:val="0"/>
          <w:sz w:val="24"/>
          <w:szCs w:val="24"/>
          <w:highlight w:val="none"/>
        </w:rPr>
        <w:t>022-</w:t>
      </w:r>
      <w:r>
        <w:rPr>
          <w:rFonts w:hint="eastAsia" w:ascii="宋体" w:hAnsi="宋体" w:cs="宋体"/>
          <w:kern w:val="0"/>
          <w:sz w:val="24"/>
          <w:szCs w:val="24"/>
          <w:highlight w:val="none"/>
          <w:lang w:val="en-US" w:eastAsia="zh-CN"/>
        </w:rPr>
        <w:t>65271889</w:t>
      </w:r>
    </w:p>
    <w:bookmarkEnd w:id="4"/>
    <w:p>
      <w:pPr>
        <w:widowControl/>
        <w:spacing w:line="440" w:lineRule="exact"/>
        <w:jc w:val="left"/>
        <w:rPr>
          <w:rFonts w:hint="eastAsia" w:ascii="宋体" w:hAnsi="宋体" w:cs="宋体"/>
          <w:color w:val="000000"/>
          <w:kern w:val="0"/>
          <w:sz w:val="24"/>
          <w:szCs w:val="24"/>
          <w:highlight w:val="none"/>
          <w:lang w:val="en-US" w:eastAsia="zh-CN" w:bidi="ar"/>
        </w:rPr>
      </w:pPr>
      <w:r>
        <w:rPr>
          <w:rFonts w:hint="eastAsia" w:ascii="宋体" w:hAnsi="宋体" w:cs="宋体"/>
          <w:color w:val="000000"/>
          <w:kern w:val="0"/>
          <w:sz w:val="24"/>
          <w:szCs w:val="24"/>
          <w:highlight w:val="none"/>
          <w:lang w:bidi="ar"/>
        </w:rPr>
        <w:t>电子邮件：</w:t>
      </w:r>
      <w:r>
        <w:rPr>
          <w:rFonts w:hint="eastAsia" w:ascii="宋体" w:hAnsi="宋体" w:cs="宋体"/>
          <w:color w:val="000000"/>
          <w:kern w:val="0"/>
          <w:sz w:val="24"/>
          <w:szCs w:val="24"/>
          <w:highlight w:val="none"/>
          <w:lang w:val="en-US" w:eastAsia="zh-CN" w:bidi="ar"/>
        </w:rPr>
        <w:t>/</w:t>
      </w:r>
    </w:p>
    <w:p>
      <w:pPr>
        <w:widowControl/>
        <w:spacing w:line="440" w:lineRule="exact"/>
        <w:jc w:val="left"/>
        <w:rPr>
          <w:rFonts w:hint="eastAsia" w:ascii="宋体" w:hAnsi="宋体" w:cs="宋体"/>
          <w:color w:val="000000"/>
          <w:kern w:val="0"/>
          <w:sz w:val="24"/>
          <w:szCs w:val="24"/>
          <w:highlight w:val="none"/>
          <w:lang w:val="en-US" w:eastAsia="zh-CN" w:bidi="ar"/>
        </w:rPr>
      </w:pPr>
    </w:p>
    <w:p>
      <w:pPr>
        <w:widowControl/>
        <w:spacing w:line="440" w:lineRule="exact"/>
        <w:jc w:val="left"/>
        <w:rPr>
          <w:color w:val="000000"/>
          <w:sz w:val="24"/>
          <w:szCs w:val="24"/>
          <w:highlight w:val="none"/>
        </w:rPr>
      </w:pPr>
      <w:r>
        <w:rPr>
          <w:rFonts w:hint="eastAsia" w:ascii="宋体" w:hAnsi="宋体" w:cs="宋体"/>
          <w:color w:val="000000"/>
          <w:kern w:val="0"/>
          <w:sz w:val="24"/>
          <w:szCs w:val="24"/>
          <w:highlight w:val="none"/>
          <w:lang w:bidi="ar"/>
        </w:rPr>
        <w:t>代理机构：天津</w:t>
      </w:r>
      <w:r>
        <w:rPr>
          <w:rFonts w:hint="eastAsia" w:ascii="宋体" w:hAnsi="宋体" w:cs="宋体"/>
          <w:color w:val="000000"/>
          <w:kern w:val="0"/>
          <w:sz w:val="24"/>
          <w:szCs w:val="24"/>
          <w:highlight w:val="none"/>
          <w:lang w:val="en-US" w:eastAsia="zh-CN" w:bidi="ar"/>
        </w:rPr>
        <w:t>津建</w:t>
      </w:r>
      <w:r>
        <w:rPr>
          <w:rFonts w:hint="eastAsia" w:ascii="宋体" w:hAnsi="宋体" w:cs="宋体"/>
          <w:color w:val="000000"/>
          <w:kern w:val="0"/>
          <w:sz w:val="24"/>
          <w:szCs w:val="24"/>
          <w:highlight w:val="none"/>
          <w:lang w:bidi="ar"/>
        </w:rPr>
        <w:t xml:space="preserve">工程咨询有限公司 </w:t>
      </w:r>
    </w:p>
    <w:p>
      <w:pPr>
        <w:widowControl/>
        <w:spacing w:line="440" w:lineRule="exact"/>
        <w:jc w:val="left"/>
        <w:rPr>
          <w:color w:val="000000"/>
          <w:sz w:val="24"/>
          <w:szCs w:val="24"/>
          <w:highlight w:val="none"/>
        </w:rPr>
      </w:pPr>
      <w:r>
        <w:rPr>
          <w:rFonts w:hint="eastAsia" w:ascii="宋体" w:hAnsi="宋体" w:cs="宋体"/>
          <w:color w:val="000000"/>
          <w:kern w:val="0"/>
          <w:sz w:val="24"/>
          <w:szCs w:val="24"/>
          <w:highlight w:val="none"/>
          <w:lang w:bidi="ar"/>
        </w:rPr>
        <w:t xml:space="preserve">地 址：天津市滨海新区塘沽津塘公路4832 号 </w:t>
      </w:r>
    </w:p>
    <w:p>
      <w:pPr>
        <w:widowControl/>
        <w:spacing w:line="440" w:lineRule="exact"/>
        <w:jc w:val="left"/>
        <w:rPr>
          <w:rFonts w:hint="eastAsia" w:eastAsia="宋体"/>
          <w:color w:val="000000"/>
          <w:sz w:val="24"/>
          <w:szCs w:val="24"/>
          <w:highlight w:val="none"/>
          <w:lang w:eastAsia="zh-CN"/>
        </w:rPr>
      </w:pPr>
      <w:r>
        <w:rPr>
          <w:rFonts w:hint="eastAsia" w:ascii="宋体" w:hAnsi="宋体" w:cs="宋体"/>
          <w:color w:val="000000"/>
          <w:kern w:val="0"/>
          <w:sz w:val="24"/>
          <w:szCs w:val="24"/>
          <w:highlight w:val="none"/>
          <w:lang w:bidi="ar"/>
        </w:rPr>
        <w:t>联 系 人：</w:t>
      </w:r>
      <w:r>
        <w:rPr>
          <w:rFonts w:hint="eastAsia" w:ascii="宋体" w:hAnsi="宋体" w:cs="宋体"/>
          <w:color w:val="000000"/>
          <w:kern w:val="0"/>
          <w:sz w:val="24"/>
          <w:szCs w:val="24"/>
          <w:highlight w:val="none"/>
          <w:lang w:val="en-US" w:eastAsia="zh-CN" w:bidi="ar"/>
        </w:rPr>
        <w:t>郭永洪</w:t>
      </w:r>
    </w:p>
    <w:p>
      <w:pPr>
        <w:widowControl/>
        <w:spacing w:line="440" w:lineRule="exact"/>
        <w:jc w:val="left"/>
        <w:rPr>
          <w:rFonts w:hint="default" w:eastAsia="宋体"/>
          <w:color w:val="000000"/>
          <w:sz w:val="24"/>
          <w:szCs w:val="24"/>
          <w:highlight w:val="none"/>
          <w:lang w:val="en-US" w:eastAsia="zh-CN"/>
        </w:rPr>
      </w:pPr>
      <w:r>
        <w:rPr>
          <w:rFonts w:hint="eastAsia" w:ascii="宋体" w:hAnsi="宋体" w:cs="宋体"/>
          <w:color w:val="000000"/>
          <w:kern w:val="0"/>
          <w:sz w:val="24"/>
          <w:szCs w:val="24"/>
          <w:highlight w:val="none"/>
          <w:lang w:bidi="ar"/>
        </w:rPr>
        <w:t>电 话：</w:t>
      </w:r>
      <w:r>
        <w:rPr>
          <w:rFonts w:hint="eastAsia" w:ascii="宋体" w:hAnsi="宋体" w:cs="宋体"/>
          <w:color w:val="000000"/>
          <w:kern w:val="0"/>
          <w:sz w:val="24"/>
          <w:szCs w:val="24"/>
          <w:highlight w:val="none"/>
          <w:lang w:val="en-US" w:eastAsia="zh-CN" w:bidi="ar"/>
        </w:rPr>
        <w:t>022-66533801</w:t>
      </w:r>
    </w:p>
    <w:p>
      <w:pPr>
        <w:widowControl/>
        <w:spacing w:line="440" w:lineRule="exact"/>
        <w:jc w:val="left"/>
        <w:rPr>
          <w:color w:val="000000"/>
          <w:sz w:val="24"/>
          <w:szCs w:val="24"/>
          <w:highlight w:val="none"/>
        </w:rPr>
      </w:pPr>
      <w:r>
        <w:rPr>
          <w:rFonts w:hint="eastAsia" w:ascii="宋体" w:hAnsi="宋体" w:cs="宋体"/>
          <w:color w:val="000000"/>
          <w:kern w:val="0"/>
          <w:sz w:val="24"/>
          <w:szCs w:val="24"/>
          <w:highlight w:val="none"/>
          <w:lang w:bidi="ar"/>
        </w:rPr>
        <w:t xml:space="preserve">电子邮件： </w:t>
      </w:r>
      <w:r>
        <w:rPr>
          <w:rFonts w:hint="eastAsia" w:ascii="宋体" w:hAnsi="宋体" w:cs="宋体"/>
          <w:color w:val="000000"/>
          <w:kern w:val="0"/>
          <w:sz w:val="24"/>
          <w:szCs w:val="24"/>
          <w:highlight w:val="none"/>
          <w:lang w:val="en-US" w:eastAsia="zh-CN" w:bidi="ar"/>
        </w:rPr>
        <w:t>jjzx_zb</w:t>
      </w:r>
      <w:r>
        <w:rPr>
          <w:rFonts w:hint="eastAsia" w:ascii="宋体" w:hAnsi="宋体" w:cs="宋体"/>
          <w:color w:val="000000"/>
          <w:kern w:val="0"/>
          <w:sz w:val="24"/>
          <w:szCs w:val="24"/>
          <w:highlight w:val="none"/>
          <w:lang w:bidi="ar"/>
        </w:rPr>
        <w:t>@1</w:t>
      </w:r>
      <w:r>
        <w:rPr>
          <w:rFonts w:hint="eastAsia" w:ascii="宋体" w:hAnsi="宋体" w:cs="宋体"/>
          <w:color w:val="000000"/>
          <w:kern w:val="0"/>
          <w:sz w:val="24"/>
          <w:szCs w:val="24"/>
          <w:highlight w:val="none"/>
          <w:lang w:val="en-US" w:eastAsia="zh-CN" w:bidi="ar"/>
        </w:rPr>
        <w:t>63</w:t>
      </w:r>
      <w:r>
        <w:rPr>
          <w:rFonts w:hint="eastAsia" w:ascii="宋体" w:hAnsi="宋体" w:cs="宋体"/>
          <w:color w:val="000000"/>
          <w:kern w:val="0"/>
          <w:sz w:val="24"/>
          <w:szCs w:val="24"/>
          <w:highlight w:val="none"/>
          <w:lang w:bidi="ar"/>
        </w:rPr>
        <w:t>.com</w:t>
      </w:r>
    </w:p>
    <w:p>
      <w:pPr>
        <w:rPr>
          <w:sz w:val="24"/>
          <w:szCs w:val="24"/>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2B8E089"/>
    <w:multiLevelType w:val="singleLevel"/>
    <w:tmpl w:val="C2B8E08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BhZmQ4MDU3OWJmMmRmNGE4NDdmNzg5ZWFmMTc5NjkifQ=="/>
  </w:docVars>
  <w:rsids>
    <w:rsidRoot w:val="18732579"/>
    <w:rsid w:val="01C007E0"/>
    <w:rsid w:val="04035983"/>
    <w:rsid w:val="04B10A95"/>
    <w:rsid w:val="06716441"/>
    <w:rsid w:val="0AB259D2"/>
    <w:rsid w:val="0C3C79F0"/>
    <w:rsid w:val="18732579"/>
    <w:rsid w:val="235935DE"/>
    <w:rsid w:val="2BF24DF4"/>
    <w:rsid w:val="2DDD3D10"/>
    <w:rsid w:val="3C2848D1"/>
    <w:rsid w:val="41C5469B"/>
    <w:rsid w:val="4ADC1E03"/>
    <w:rsid w:val="4CFC26DB"/>
    <w:rsid w:val="53281700"/>
    <w:rsid w:val="540E62CC"/>
    <w:rsid w:val="57576158"/>
    <w:rsid w:val="597B7FFD"/>
    <w:rsid w:val="60B22090"/>
    <w:rsid w:val="646B7B9E"/>
    <w:rsid w:val="64AE5085"/>
    <w:rsid w:val="65EA26F8"/>
    <w:rsid w:val="6F2A11D3"/>
    <w:rsid w:val="757013D6"/>
    <w:rsid w:val="79213CB2"/>
    <w:rsid w:val="7B9B1BDE"/>
    <w:rsid w:val="7D5A1A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qFormat/>
    <w:uiPriority w:val="0"/>
    <w:pPr>
      <w:keepNext/>
      <w:keepLines/>
      <w:adjustRightInd w:val="0"/>
      <w:spacing w:before="340" w:after="330" w:line="578" w:lineRule="atLeast"/>
      <w:jc w:val="center"/>
      <w:textAlignment w:val="baseline"/>
      <w:outlineLvl w:val="0"/>
    </w:pPr>
    <w:rPr>
      <w:b/>
      <w:kern w:val="44"/>
      <w:sz w:val="44"/>
      <w:szCs w:val="20"/>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Body Text Indent"/>
    <w:basedOn w:val="1"/>
    <w:next w:val="1"/>
    <w:semiHidden/>
    <w:unhideWhenUsed/>
    <w:qFormat/>
    <w:uiPriority w:val="0"/>
    <w:pPr>
      <w:spacing w:line="360" w:lineRule="auto"/>
      <w:ind w:firstLine="200" w:firstLineChars="200"/>
    </w:pPr>
    <w:rPr>
      <w:kern w:val="0"/>
      <w:sz w:val="20"/>
    </w:rPr>
  </w:style>
  <w:style w:type="paragraph" w:styleId="4">
    <w:name w:val="Body Text First Indent 2"/>
    <w:basedOn w:val="3"/>
    <w:qFormat/>
    <w:uiPriority w:val="0"/>
    <w:pPr>
      <w:spacing w:after="120" w:line="240" w:lineRule="auto"/>
      <w:ind w:left="420" w:leftChars="200" w:firstLine="420"/>
    </w:pPr>
    <w:rPr>
      <w:kern w:val="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潮州市直及下属单位</Company>
  <Pages>1</Pages>
  <Words>0</Words>
  <Characters>0</Characters>
  <Lines>0</Lines>
  <Paragraphs>0</Paragraphs>
  <TotalTime>61</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2023-10-09T07:54:00Z</dcterms:created>
  <dc:creator>Administrator</dc:creator>
  <cp:lastModifiedBy>Administrator</cp:lastModifiedBy>
  <dcterms:modified xsi:type="dcterms:W3CDTF">2025-05-21T08:51:33Z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506710C6ECEA4663927D6AD5EDD11140</vt:lpwstr>
  </property>
</Properties>
</file>