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D2DC3B">
      <w:pPr>
        <w:jc w:val="center"/>
        <w:rPr>
          <w:rFonts w:asciiTheme="minorEastAsia" w:hAnsiTheme="minorEastAsia" w:cstheme="minorEastAsia"/>
        </w:rPr>
      </w:pPr>
      <w:r>
        <w:rPr>
          <w:rFonts w:hint="eastAsia" w:asciiTheme="minorEastAsia" w:hAnsiTheme="minorEastAsia" w:cstheme="minorEastAsia"/>
        </w:rPr>
        <w:t>天津市华水自来水建设有限公司</w:t>
      </w:r>
    </w:p>
    <w:p w14:paraId="03B3B37F">
      <w:pPr>
        <w:spacing w:line="500" w:lineRule="exact"/>
        <w:jc w:val="center"/>
        <w:rPr>
          <w:rFonts w:asciiTheme="minorEastAsia" w:hAnsiTheme="minorEastAsia" w:cstheme="minorEastAsia"/>
        </w:rPr>
      </w:pPr>
      <w:r>
        <w:rPr>
          <w:rFonts w:hint="eastAsia" w:asciiTheme="minorEastAsia" w:hAnsiTheme="minorEastAsia" w:cstheme="minorEastAsia"/>
        </w:rPr>
        <w:t>2025年特种设备作业、应急局特种作业培训项目询价公告</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081"/>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8372" w:type="dxa"/>
            <w:gridSpan w:val="2"/>
          </w:tcPr>
          <w:p w14:paraId="024D51F7">
            <w:pPr>
              <w:rPr>
                <w:rFonts w:asciiTheme="minorEastAsia" w:hAnsiTheme="minorEastAsia" w:cstheme="minorEastAsia"/>
              </w:rPr>
            </w:pPr>
            <w:r>
              <w:rPr>
                <w:rFonts w:hint="eastAsia" w:asciiTheme="minorEastAsia" w:hAnsiTheme="minorEastAsia" w:cstheme="minorEastAsia"/>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FBE6D6" w:themeFill="accent2" w:themeFillTint="32"/>
            <w:vAlign w:val="center"/>
          </w:tcPr>
          <w:p w14:paraId="2C1EF86E">
            <w:pPr>
              <w:jc w:val="center"/>
              <w:rPr>
                <w:rFonts w:asciiTheme="minorEastAsia" w:hAnsiTheme="minorEastAsia" w:cstheme="minorEastAsia"/>
              </w:rPr>
            </w:pPr>
            <w:r>
              <w:rPr>
                <w:rFonts w:hint="eastAsia" w:asciiTheme="minorEastAsia" w:hAnsiTheme="minorEastAsia" w:cstheme="minorEastAsia"/>
              </w:rPr>
              <w:t>1、询价需求概况</w:t>
            </w:r>
          </w:p>
        </w:tc>
        <w:tc>
          <w:tcPr>
            <w:tcW w:w="7081" w:type="dxa"/>
            <w:shd w:val="clear" w:color="auto" w:fill="FBE6D6" w:themeFill="accent2" w:themeFillTint="32"/>
          </w:tcPr>
          <w:p w14:paraId="65B346C9">
            <w:pPr>
              <w:rPr>
                <w:rFonts w:asciiTheme="minorEastAsia" w:hAnsiTheme="minorEastAsia" w:cstheme="minorEastAsia"/>
              </w:rPr>
            </w:pPr>
            <w:r>
              <w:rPr>
                <w:rFonts w:hint="eastAsia" w:asciiTheme="minorEastAsia" w:hAnsiTheme="minorEastAsia" w:cstheme="minorEastAsia"/>
              </w:rPr>
              <w:t>1.1：本次询价范围为2025年天津市华水自来水建设有限公司特种设备作业、应急局特种作业培训项目询价公告。</w:t>
            </w:r>
          </w:p>
          <w:p w14:paraId="07D3327E">
            <w:pPr>
              <w:rPr>
                <w:rFonts w:asciiTheme="minorEastAsia" w:hAnsiTheme="minorEastAsia" w:cstheme="minorEastAsia"/>
              </w:rPr>
            </w:pPr>
            <w:r>
              <w:rPr>
                <w:rFonts w:hint="eastAsia" w:asciiTheme="minorEastAsia" w:hAnsiTheme="minorEastAsia" w:cstheme="minorEastAsia"/>
              </w:rPr>
              <w:t>1.2：内容包含：</w:t>
            </w:r>
          </w:p>
          <w:p w14:paraId="5D52F68D">
            <w:pPr>
              <w:rPr>
                <w:rFonts w:asciiTheme="minorEastAsia" w:hAnsiTheme="minorEastAsia" w:cstheme="minorEastAsia"/>
              </w:rPr>
            </w:pPr>
            <w:r>
              <w:rPr>
                <w:rFonts w:hint="eastAsia" w:asciiTheme="minorEastAsia" w:hAnsiTheme="minorEastAsia" w:cstheme="minorEastAsia"/>
              </w:rPr>
              <w:t>（1）提供特种设备焊接作业人员培训服务，焊接基础理论知识和特种设备安全技术法规，实际操作的考试要点与要求；</w:t>
            </w:r>
          </w:p>
          <w:p w14:paraId="2962D82C">
            <w:pPr>
              <w:rPr>
                <w:rFonts w:asciiTheme="minorEastAsia" w:hAnsiTheme="minorEastAsia" w:cstheme="minorEastAsia"/>
              </w:rPr>
            </w:pPr>
            <w:r>
              <w:rPr>
                <w:rFonts w:hint="eastAsia" w:asciiTheme="minorEastAsia" w:hAnsiTheme="minorEastAsia" w:cstheme="minorEastAsia"/>
              </w:rPr>
              <w:t>（2）培训结束后，为该批学员申报考试。</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8372" w:type="dxa"/>
            <w:gridSpan w:val="2"/>
            <w:vAlign w:val="center"/>
          </w:tcPr>
          <w:p w14:paraId="6B61455C">
            <w:pPr>
              <w:rPr>
                <w:rFonts w:asciiTheme="minorEastAsia" w:hAnsiTheme="minorEastAsia" w:cstheme="minorEastAsia"/>
              </w:rPr>
            </w:pPr>
            <w:r>
              <w:rPr>
                <w:rFonts w:hint="eastAsia" w:asciiTheme="minorEastAsia" w:hAnsiTheme="minorEastAsia" w:cstheme="minorEastAsia"/>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shd w:val="clear" w:color="auto" w:fill="FBE6D6" w:themeFill="accent2" w:themeFillTint="32"/>
            <w:vAlign w:val="center"/>
          </w:tcPr>
          <w:p w14:paraId="557FE749">
            <w:pPr>
              <w:jc w:val="center"/>
              <w:rPr>
                <w:rFonts w:asciiTheme="minorEastAsia" w:hAnsiTheme="minorEastAsia" w:cstheme="minorEastAsia"/>
              </w:rPr>
            </w:pPr>
            <w:r>
              <w:rPr>
                <w:rFonts w:hint="eastAsia" w:asciiTheme="minorEastAsia" w:hAnsiTheme="minorEastAsia" w:cstheme="minorEastAsia"/>
              </w:rPr>
              <w:t>1、基本资质要求</w:t>
            </w:r>
          </w:p>
        </w:tc>
        <w:tc>
          <w:tcPr>
            <w:tcW w:w="7081" w:type="dxa"/>
            <w:vMerge w:val="restart"/>
            <w:shd w:val="clear" w:color="auto" w:fill="FBE6D6" w:themeFill="accent2" w:themeFillTint="32"/>
          </w:tcPr>
          <w:p w14:paraId="14980186">
            <w:pPr>
              <w:rPr>
                <w:rFonts w:asciiTheme="minorEastAsia" w:hAnsiTheme="minorEastAsia" w:cstheme="minorEastAsia"/>
              </w:rPr>
            </w:pPr>
            <w:r>
              <w:rPr>
                <w:rFonts w:hint="eastAsia" w:asciiTheme="minorEastAsia" w:hAnsiTheme="minorEastAsia" w:cstheme="minorEastAsia"/>
              </w:rPr>
              <w:t>1.1：应具有在中华人民共和国境内注册的具有独立法人资格的营业执照，且在有效期内，具有良好的商业信誉；</w:t>
            </w:r>
          </w:p>
          <w:p w14:paraId="55D0B8E7">
            <w:pPr>
              <w:rPr>
                <w:rFonts w:asciiTheme="minorEastAsia" w:hAnsiTheme="minorEastAsia" w:cstheme="minorEastAsia"/>
              </w:rPr>
            </w:pPr>
            <w:r>
              <w:rPr>
                <w:rFonts w:hint="eastAsia" w:asciiTheme="minorEastAsia" w:hAnsiTheme="minorEastAsia" w:cstheme="minorEastAsia"/>
              </w:rPr>
              <w:t>1.2：报价人应为水务集团合格供应商（“津水云采”平台注册审核通过并购买CA证书且为激活状态的供应商）（合格供应商注册网址：http://www.jinshuiyuncai.com/）</w:t>
            </w:r>
          </w:p>
          <w:p w14:paraId="72045734">
            <w:pPr>
              <w:rPr>
                <w:rFonts w:asciiTheme="minorEastAsia" w:hAnsiTheme="minorEastAsia" w:cstheme="minorEastAsia"/>
              </w:rPr>
            </w:pPr>
            <w:r>
              <w:rPr>
                <w:rFonts w:hint="eastAsia" w:asciiTheme="minorEastAsia" w:hAnsiTheme="minorEastAsia" w:cstheme="minorEastAsia"/>
              </w:rPr>
              <w:t>1.3：未被列入“信用中国”网站(www.creditchina.gov.cn)等渠道查询信用记录失信被执行人、重大税收违法案件当事人名单、政府采购严重违法失信行为记录名单。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shd w:val="clear" w:color="auto" w:fill="FBE6D6" w:themeFill="accent2" w:themeFillTint="32"/>
            <w:vAlign w:val="center"/>
          </w:tcPr>
          <w:p w14:paraId="5E7C1144">
            <w:pPr>
              <w:jc w:val="center"/>
              <w:rPr>
                <w:rFonts w:asciiTheme="minorEastAsia" w:hAnsiTheme="minorEastAsia" w:cstheme="minorEastAsia"/>
              </w:rPr>
            </w:pPr>
          </w:p>
        </w:tc>
        <w:tc>
          <w:tcPr>
            <w:tcW w:w="7081" w:type="dxa"/>
            <w:vMerge w:val="continue"/>
            <w:shd w:val="clear" w:color="auto" w:fill="FBE6D6" w:themeFill="accent2" w:themeFillTint="32"/>
          </w:tcPr>
          <w:p w14:paraId="22F625EB">
            <w:pPr>
              <w:rPr>
                <w:rFonts w:asciiTheme="minorEastAsia" w:hAnsiTheme="minorEastAsia" w:cstheme="minorEastAsia"/>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shd w:val="clear" w:color="auto" w:fill="FBE6D6" w:themeFill="accent2" w:themeFillTint="32"/>
            <w:vAlign w:val="center"/>
          </w:tcPr>
          <w:p w14:paraId="66E74F8B">
            <w:pPr>
              <w:jc w:val="center"/>
              <w:rPr>
                <w:rFonts w:asciiTheme="minorEastAsia" w:hAnsiTheme="minorEastAsia" w:cstheme="minorEastAsia"/>
              </w:rPr>
            </w:pPr>
          </w:p>
        </w:tc>
        <w:tc>
          <w:tcPr>
            <w:tcW w:w="7081" w:type="dxa"/>
            <w:vMerge w:val="continue"/>
            <w:shd w:val="clear" w:color="auto" w:fill="FBE6D6" w:themeFill="accent2" w:themeFillTint="32"/>
          </w:tcPr>
          <w:p w14:paraId="770C55D2">
            <w:pPr>
              <w:rPr>
                <w:rFonts w:asciiTheme="minorEastAsia" w:hAnsiTheme="minorEastAsia" w:cstheme="minorEastAsia"/>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trPr>
        <w:tc>
          <w:tcPr>
            <w:tcW w:w="1291" w:type="dxa"/>
            <w:shd w:val="clear" w:color="auto" w:fill="FBE6D6" w:themeFill="accent2" w:themeFillTint="32"/>
            <w:vAlign w:val="center"/>
          </w:tcPr>
          <w:p w14:paraId="6E96128A">
            <w:pPr>
              <w:jc w:val="center"/>
              <w:rPr>
                <w:rFonts w:asciiTheme="minorEastAsia" w:hAnsiTheme="minorEastAsia" w:cstheme="minorEastAsia"/>
              </w:rPr>
            </w:pPr>
            <w:r>
              <w:rPr>
                <w:rFonts w:hint="eastAsia" w:asciiTheme="minorEastAsia" w:hAnsiTheme="minorEastAsia" w:cstheme="minorEastAsia"/>
              </w:rPr>
              <w:t>2、其他资质要求</w:t>
            </w:r>
          </w:p>
        </w:tc>
        <w:tc>
          <w:tcPr>
            <w:tcW w:w="7081" w:type="dxa"/>
            <w:shd w:val="clear" w:color="auto" w:fill="FBE6D6" w:themeFill="accent2" w:themeFillTint="32"/>
          </w:tcPr>
          <w:p w14:paraId="65BF5E29">
            <w:pPr>
              <w:rPr>
                <w:rFonts w:asciiTheme="minorEastAsia" w:hAnsiTheme="minorEastAsia" w:cstheme="minorEastAsia"/>
              </w:rPr>
            </w:pPr>
            <w:r>
              <w:rPr>
                <w:rFonts w:hint="eastAsia" w:asciiTheme="minorEastAsia" w:hAnsiTheme="minorEastAsia" w:cstheme="minorEastAsia"/>
              </w:rPr>
              <w:t>2.1：具有营业执照副本或事业单位法人证书或民办非企业单位登记证书或社会团体法人登记证书或基金会法人登记证书等资信证明文件，具有良好的商业信誉，提供有效期内的资信证明文件且经营范围包含特种作业人员安全技术培训相关内容。</w:t>
            </w:r>
          </w:p>
          <w:p w14:paraId="77BD645C">
            <w:pPr>
              <w:rPr>
                <w:rFonts w:asciiTheme="minorEastAsia" w:hAnsiTheme="minorEastAsia" w:cstheme="minorEastAsia"/>
                <w:color w:val="FF0000"/>
              </w:rPr>
            </w:pPr>
            <w:r>
              <w:rPr>
                <w:rFonts w:hint="eastAsia" w:asciiTheme="minorEastAsia" w:hAnsiTheme="minorEastAsia" w:cstheme="minorEastAsia"/>
              </w:rPr>
              <w:t>2.2 可以开具培训费正式财务发票（税率3</w:t>
            </w:r>
            <w:r>
              <w:rPr>
                <w:rFonts w:asciiTheme="minorEastAsia" w:hAnsiTheme="minorEastAsia" w:cstheme="minorEastAsia"/>
              </w:rPr>
              <w:t>%</w:t>
            </w:r>
            <w:r>
              <w:rPr>
                <w:rFonts w:hint="eastAsia" w:asciiTheme="minorEastAsia" w:hAnsiTheme="minorEastAsia" w:cstheme="minorEastAsia"/>
              </w:rPr>
              <w:t>）</w:t>
            </w:r>
          </w:p>
          <w:p w14:paraId="3E0FF513">
            <w:pPr>
              <w:rPr>
                <w:rFonts w:asciiTheme="minorEastAsia" w:hAnsiTheme="minorEastAsia" w:cstheme="minorEastAsia"/>
                <w:color w:val="FF0000"/>
              </w:rPr>
            </w:pP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2" w:type="dxa"/>
            <w:gridSpan w:val="2"/>
          </w:tcPr>
          <w:p w14:paraId="5A532417">
            <w:pPr>
              <w:rPr>
                <w:rFonts w:asciiTheme="minorEastAsia" w:hAnsiTheme="minorEastAsia" w:cstheme="minorEastAsia"/>
                <w:highlight w:val="none"/>
              </w:rPr>
            </w:pPr>
            <w:r>
              <w:rPr>
                <w:rFonts w:hint="eastAsia" w:asciiTheme="minorEastAsia" w:hAnsiTheme="minorEastAsia" w:cstheme="minorEastAsia"/>
                <w:highlight w:val="none"/>
              </w:rPr>
              <w:t>三、公告发布时间：2025年</w:t>
            </w:r>
            <w:r>
              <w:rPr>
                <w:rFonts w:hint="eastAsia" w:asciiTheme="minorEastAsia" w:hAnsiTheme="minorEastAsia" w:cstheme="minorEastAsia"/>
                <w:highlight w:val="none"/>
                <w:lang w:val="en-US" w:eastAsia="zh-CN"/>
              </w:rPr>
              <w:t>7</w:t>
            </w:r>
            <w:r>
              <w:rPr>
                <w:rFonts w:hint="eastAsia" w:asciiTheme="minorEastAsia" w:hAnsiTheme="minorEastAsia" w:cstheme="minorEastAsia"/>
                <w:highlight w:val="none"/>
              </w:rPr>
              <w:t>月</w:t>
            </w:r>
            <w:r>
              <w:rPr>
                <w:rFonts w:hint="eastAsia" w:asciiTheme="minorEastAsia" w:hAnsiTheme="minorEastAsia" w:cstheme="minorEastAsia"/>
                <w:highlight w:val="none"/>
                <w:lang w:val="en-US" w:eastAsia="zh-CN"/>
              </w:rPr>
              <w:t>11</w:t>
            </w:r>
            <w:r>
              <w:rPr>
                <w:rFonts w:hint="eastAsia" w:asciiTheme="minorEastAsia" w:hAnsiTheme="minorEastAsia" w:cstheme="minorEastAsia"/>
                <w:highlight w:val="none"/>
              </w:rPr>
              <w:t>日9时至2025年</w:t>
            </w:r>
            <w:r>
              <w:rPr>
                <w:rFonts w:hint="eastAsia" w:asciiTheme="minorEastAsia" w:hAnsiTheme="minorEastAsia" w:cstheme="minorEastAsia"/>
                <w:highlight w:val="none"/>
                <w:lang w:val="en-US" w:eastAsia="zh-CN"/>
              </w:rPr>
              <w:t>7</w:t>
            </w:r>
            <w:r>
              <w:rPr>
                <w:rFonts w:hint="eastAsia" w:asciiTheme="minorEastAsia" w:hAnsiTheme="minorEastAsia" w:cstheme="minorEastAsia"/>
                <w:highlight w:val="none"/>
              </w:rPr>
              <w:t>月</w:t>
            </w:r>
            <w:r>
              <w:rPr>
                <w:rFonts w:hint="eastAsia" w:asciiTheme="minorEastAsia" w:hAnsiTheme="minorEastAsia" w:cstheme="minorEastAsia"/>
                <w:highlight w:val="none"/>
                <w:lang w:val="en-US" w:eastAsia="zh-CN"/>
              </w:rPr>
              <w:t>16</w:t>
            </w:r>
            <w:r>
              <w:rPr>
                <w:rFonts w:hint="eastAsia" w:asciiTheme="minorEastAsia" w:hAnsiTheme="minorEastAsia" w:cstheme="minorEastAsia"/>
                <w:highlight w:val="none"/>
              </w:rPr>
              <w:t>日9时（北京时间）；</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2" w:type="dxa"/>
            <w:gridSpan w:val="2"/>
          </w:tcPr>
          <w:p w14:paraId="3C5238B2">
            <w:pPr>
              <w:rPr>
                <w:rFonts w:asciiTheme="minorEastAsia" w:hAnsiTheme="minorEastAsia" w:cstheme="minorEastAsia"/>
              </w:rPr>
            </w:pPr>
            <w:r>
              <w:rPr>
                <w:rFonts w:hint="eastAsia" w:asciiTheme="minorEastAsia" w:hAnsiTheme="minorEastAsia" w:cstheme="minorEastAsia"/>
              </w:rPr>
              <w:t>四、项目控制价：5</w:t>
            </w:r>
            <w:r>
              <w:rPr>
                <w:rFonts w:asciiTheme="minorEastAsia" w:hAnsiTheme="minorEastAsia" w:cstheme="minorEastAsia"/>
              </w:rPr>
              <w:t>0000</w:t>
            </w:r>
            <w:r>
              <w:rPr>
                <w:rFonts w:hint="eastAsia" w:asciiTheme="minorEastAsia" w:hAnsiTheme="minorEastAsia" w:cstheme="minorEastAsia"/>
              </w:rPr>
              <w:t>.00元 （含税价）。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2" w:type="dxa"/>
            <w:gridSpan w:val="2"/>
          </w:tcPr>
          <w:p w14:paraId="48D883C3">
            <w:pPr>
              <w:rPr>
                <w:rFonts w:asciiTheme="minorEastAsia" w:hAnsiTheme="minorEastAsia" w:cstheme="minorEastAsia"/>
              </w:rPr>
            </w:pPr>
            <w:r>
              <w:rPr>
                <w:rFonts w:hint="eastAsia" w:asciiTheme="minorEastAsia" w:hAnsiTheme="minorEastAsia" w:cstheme="minorEastAsia"/>
              </w:rPr>
              <w:t>五、评审方式：</w:t>
            </w:r>
            <w:r>
              <w:rPr>
                <w:rFonts w:hint="eastAsia" w:asciiTheme="minorEastAsia" w:hAnsiTheme="minorEastAsia" w:cstheme="minorEastAsia"/>
                <w:color w:val="FF0000"/>
              </w:rPr>
              <w:t>综合评分法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asciiTheme="minorEastAsia" w:hAnsiTheme="minorEastAsia" w:cstheme="minorEastAsia"/>
              </w:rPr>
            </w:pPr>
            <w:r>
              <w:rPr>
                <w:rFonts w:hint="eastAsia" w:asciiTheme="minorEastAsia" w:hAnsiTheme="minorEastAsia" w:cstheme="minorEastAsia"/>
              </w:rPr>
              <w:t>1、声明</w:t>
            </w:r>
          </w:p>
        </w:tc>
        <w:tc>
          <w:tcPr>
            <w:tcW w:w="7081" w:type="dxa"/>
          </w:tcPr>
          <w:p w14:paraId="34D1E0A2">
            <w:pPr>
              <w:rPr>
                <w:rFonts w:asciiTheme="minorEastAsia" w:hAnsiTheme="minorEastAsia" w:cstheme="minorEastAsia"/>
              </w:rPr>
            </w:pPr>
            <w:r>
              <w:rPr>
                <w:rFonts w:hint="eastAsia" w:asciiTheme="minorEastAsia" w:hAnsiTheme="minorEastAsia" w:cstheme="minorEastAsia"/>
              </w:rPr>
              <w:t>对于可能影响履约的异常低价，供应商应进行澄清，对于不能出具报价合理性说明或保证履约承诺的，采购单位有权否决供应商报价。</w:t>
            </w:r>
          </w:p>
        </w:tc>
      </w:tr>
      <w:tr w14:paraId="1A73B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07F7D3F7">
            <w:pPr>
              <w:jc w:val="center"/>
              <w:rPr>
                <w:rFonts w:asciiTheme="minorEastAsia" w:hAnsiTheme="minorEastAsia" w:cstheme="minorEastAsia"/>
              </w:rPr>
            </w:pPr>
            <w:r>
              <w:rPr>
                <w:rFonts w:hint="eastAsia" w:asciiTheme="minorEastAsia" w:hAnsiTheme="minorEastAsia" w:cstheme="minorEastAsia"/>
              </w:rPr>
              <w:t>2、评分标准</w:t>
            </w:r>
          </w:p>
        </w:tc>
        <w:tc>
          <w:tcPr>
            <w:tcW w:w="7081" w:type="dxa"/>
          </w:tcPr>
          <w:p w14:paraId="74788672">
            <w:pPr>
              <w:rPr>
                <w:rFonts w:asciiTheme="minorEastAsia" w:hAnsiTheme="minorEastAsia" w:cstheme="minorEastAsia"/>
              </w:rPr>
            </w:pPr>
            <w:r>
              <w:rPr>
                <w:rFonts w:hint="eastAsia" w:asciiTheme="minorEastAsia" w:hAnsiTheme="minorEastAsia" w:cstheme="minorEastAsia"/>
              </w:rPr>
              <w:t>详见询价文件中“评分标准”</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2" w:type="dxa"/>
            <w:gridSpan w:val="2"/>
            <w:shd w:val="clear" w:color="auto" w:fill="FBE6D6" w:themeFill="accent2" w:themeFillTint="32"/>
          </w:tcPr>
          <w:p w14:paraId="152152A0">
            <w:pPr>
              <w:rPr>
                <w:rFonts w:asciiTheme="minorEastAsia" w:hAnsiTheme="minorEastAsia" w:cstheme="minorEastAsia"/>
              </w:rPr>
            </w:pPr>
            <w:r>
              <w:rPr>
                <w:rFonts w:hint="eastAsia" w:asciiTheme="minorEastAsia" w:hAnsiTheme="minorEastAsia" w:cstheme="minorEastAsia"/>
              </w:rPr>
              <w:t>六、询价文件获取方式：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FBE6D6" w:themeFill="accent2" w:themeFillTint="32"/>
            <w:vAlign w:val="center"/>
          </w:tcPr>
          <w:p w14:paraId="38A7565B">
            <w:pPr>
              <w:jc w:val="center"/>
              <w:rPr>
                <w:rFonts w:asciiTheme="minorEastAsia" w:hAnsiTheme="minorEastAsia" w:cstheme="minorEastAsia"/>
                <w:highlight w:val="none"/>
              </w:rPr>
            </w:pPr>
            <w:r>
              <w:rPr>
                <w:rFonts w:hint="eastAsia" w:asciiTheme="minorEastAsia" w:hAnsiTheme="minorEastAsia" w:cstheme="minorEastAsia"/>
                <w:highlight w:val="none"/>
              </w:rPr>
              <w:t>1、线上领取方式</w:t>
            </w:r>
          </w:p>
        </w:tc>
        <w:tc>
          <w:tcPr>
            <w:tcW w:w="7081" w:type="dxa"/>
            <w:shd w:val="clear" w:color="auto" w:fill="FBE6D6" w:themeFill="accent2" w:themeFillTint="32"/>
          </w:tcPr>
          <w:p w14:paraId="07F211A1">
            <w:pPr>
              <w:rPr>
                <w:rFonts w:asciiTheme="minorEastAsia" w:hAnsiTheme="minorEastAsia" w:cstheme="minorEastAsia"/>
                <w:highlight w:val="none"/>
              </w:rPr>
            </w:pPr>
            <w:r>
              <w:rPr>
                <w:rFonts w:hint="eastAsia" w:asciiTheme="minorEastAsia" w:hAnsiTheme="minorEastAsia" w:cstheme="minorEastAsia"/>
                <w:highlight w:val="none"/>
              </w:rPr>
              <w:t>有报名意向的供应商请在询价文件领取时间内自行登录津水云采进行询价文件的下载。（津水云采网址：http://www.jinshuiyuncai.com/）</w:t>
            </w:r>
          </w:p>
          <w:p w14:paraId="206E0A37">
            <w:pPr>
              <w:rPr>
                <w:rFonts w:asciiTheme="minorEastAsia" w:hAnsiTheme="minorEastAsia" w:cstheme="minorEastAsia"/>
                <w:highlight w:val="none"/>
              </w:rPr>
            </w:pPr>
            <w:r>
              <w:rPr>
                <w:rFonts w:hint="eastAsia" w:asciiTheme="minorEastAsia" w:hAnsiTheme="minorEastAsia" w:cstheme="minorEastAsia"/>
                <w:highlight w:val="none"/>
              </w:rPr>
              <w:t>领取时间：2025年</w:t>
            </w:r>
            <w:r>
              <w:rPr>
                <w:rFonts w:hint="eastAsia" w:asciiTheme="minorEastAsia" w:hAnsiTheme="minorEastAsia" w:cstheme="minorEastAsia"/>
                <w:highlight w:val="none"/>
                <w:lang w:val="en-US" w:eastAsia="zh-CN"/>
              </w:rPr>
              <w:t>7</w:t>
            </w:r>
            <w:r>
              <w:rPr>
                <w:rFonts w:hint="eastAsia" w:asciiTheme="minorEastAsia" w:hAnsiTheme="minorEastAsia" w:cstheme="minorEastAsia"/>
                <w:highlight w:val="none"/>
              </w:rPr>
              <w:t>月</w:t>
            </w:r>
            <w:r>
              <w:rPr>
                <w:rFonts w:hint="eastAsia" w:asciiTheme="minorEastAsia" w:hAnsiTheme="minorEastAsia" w:cstheme="minorEastAsia"/>
                <w:highlight w:val="none"/>
                <w:lang w:val="en-US" w:eastAsia="zh-CN"/>
              </w:rPr>
              <w:t>11</w:t>
            </w:r>
            <w:r>
              <w:rPr>
                <w:rFonts w:hint="eastAsia" w:asciiTheme="minorEastAsia" w:hAnsiTheme="minorEastAsia" w:cstheme="minorEastAsia"/>
                <w:highlight w:val="none"/>
              </w:rPr>
              <w:t>日9时至2025年</w:t>
            </w:r>
            <w:r>
              <w:rPr>
                <w:rFonts w:hint="eastAsia" w:asciiTheme="minorEastAsia" w:hAnsiTheme="minorEastAsia" w:cstheme="minorEastAsia"/>
                <w:highlight w:val="none"/>
                <w:lang w:val="en-US" w:eastAsia="zh-CN"/>
              </w:rPr>
              <w:t>7</w:t>
            </w:r>
            <w:r>
              <w:rPr>
                <w:rFonts w:hint="eastAsia" w:asciiTheme="minorEastAsia" w:hAnsiTheme="minorEastAsia" w:cstheme="minorEastAsia"/>
                <w:highlight w:val="none"/>
              </w:rPr>
              <w:t>月</w:t>
            </w:r>
            <w:r>
              <w:rPr>
                <w:rFonts w:hint="eastAsia" w:asciiTheme="minorEastAsia" w:hAnsiTheme="minorEastAsia" w:cstheme="minorEastAsia"/>
                <w:highlight w:val="none"/>
                <w:lang w:val="en-US" w:eastAsia="zh-CN"/>
              </w:rPr>
              <w:t>16</w:t>
            </w:r>
            <w:r>
              <w:rPr>
                <w:rFonts w:hint="eastAsia" w:asciiTheme="minorEastAsia" w:hAnsiTheme="minorEastAsia" w:cstheme="minorEastAsia"/>
                <w:highlight w:val="none"/>
              </w:rPr>
              <w:t>日9时（北京时间）；</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2" w:type="dxa"/>
            <w:gridSpan w:val="2"/>
          </w:tcPr>
          <w:p w14:paraId="3252EE67">
            <w:r>
              <w:rPr>
                <w:rFonts w:hint="eastAsia"/>
              </w:rPr>
              <w:t>七、联系人：</w:t>
            </w:r>
            <w:r>
              <w:rPr>
                <w:rFonts w:hint="eastAsia"/>
                <w:color w:val="FF0000"/>
              </w:rPr>
              <w:t>王悦</w:t>
            </w:r>
            <w:r>
              <w:rPr>
                <w:rFonts w:hint="eastAsia"/>
              </w:rPr>
              <w:t xml:space="preserve">      联系电话：</w:t>
            </w:r>
            <w:r>
              <w:rPr>
                <w:rFonts w:hint="eastAsia"/>
                <w:color w:val="FF0000"/>
              </w:rPr>
              <w:t>13821826386</w:t>
            </w:r>
          </w:p>
        </w:tc>
      </w:tr>
      <w:tr w14:paraId="3B82C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72" w:type="dxa"/>
            <w:gridSpan w:val="2"/>
          </w:tcPr>
          <w:p w14:paraId="39CDF76F"/>
        </w:tc>
      </w:tr>
    </w:tbl>
    <w:p w14:paraId="04ECF9B7"/>
    <w:p w14:paraId="5A2858DA">
      <w:pPr>
        <w:ind w:firstLine="4830" w:firstLineChars="2300"/>
        <w:rPr>
          <w:rFonts w:asciiTheme="minorEastAsia" w:hAnsiTheme="minorEastAsia" w:cstheme="minorEastAsia"/>
          <w:color w:val="FF0000"/>
        </w:rPr>
      </w:pPr>
      <w:r>
        <w:rPr>
          <w:rFonts w:hint="eastAsia" w:asciiTheme="minorEastAsia" w:hAnsiTheme="minorEastAsia" w:cstheme="minorEastAsia"/>
          <w:color w:val="FF0000"/>
        </w:rPr>
        <w:t>天津市华水自来水建设有限公司</w:t>
      </w:r>
    </w:p>
    <w:p w14:paraId="0EC023CD">
      <w:pPr>
        <w:ind w:firstLine="5670" w:firstLineChars="2700"/>
        <w:rPr>
          <w:rFonts w:asciiTheme="minorEastAsia" w:hAnsiTheme="minorEastAsia" w:cstheme="minorEastAsia"/>
          <w:highlight w:val="none"/>
        </w:rPr>
      </w:pPr>
      <w:bookmarkStart w:id="0" w:name="_GoBack"/>
      <w:bookmarkEnd w:id="0"/>
      <w:r>
        <w:rPr>
          <w:rFonts w:hint="eastAsia" w:asciiTheme="minorEastAsia" w:hAnsiTheme="minorEastAsia" w:cstheme="minorEastAsia"/>
          <w:color w:val="FF0000"/>
          <w:highlight w:val="none"/>
        </w:rPr>
        <w:t>2025年</w:t>
      </w:r>
      <w:r>
        <w:rPr>
          <w:rFonts w:hint="eastAsia" w:asciiTheme="minorEastAsia" w:hAnsiTheme="minorEastAsia" w:cstheme="minorEastAsia"/>
          <w:color w:val="FF0000"/>
          <w:highlight w:val="none"/>
          <w:lang w:val="en-US" w:eastAsia="zh-CN"/>
        </w:rPr>
        <w:t>7</w:t>
      </w:r>
      <w:r>
        <w:rPr>
          <w:rFonts w:hint="eastAsia" w:asciiTheme="minorEastAsia" w:hAnsiTheme="minorEastAsia" w:cstheme="minorEastAsia"/>
          <w:color w:val="FF0000"/>
          <w:highlight w:val="none"/>
        </w:rPr>
        <w:t>月</w:t>
      </w:r>
      <w:r>
        <w:rPr>
          <w:rFonts w:hint="eastAsia" w:asciiTheme="minorEastAsia" w:hAnsiTheme="minorEastAsia" w:cstheme="minorEastAsia"/>
          <w:color w:val="FF0000"/>
          <w:highlight w:val="none"/>
          <w:lang w:val="en-US" w:eastAsia="zh-CN"/>
        </w:rPr>
        <w:t>10</w:t>
      </w:r>
      <w:r>
        <w:rPr>
          <w:rFonts w:hint="eastAsia" w:asciiTheme="minorEastAsia" w:hAnsiTheme="minorEastAsia" w:cstheme="minorEastAsia"/>
          <w:color w:val="FF0000"/>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809D5"/>
    <w:rsid w:val="000B371D"/>
    <w:rsid w:val="00101AAD"/>
    <w:rsid w:val="001D45B8"/>
    <w:rsid w:val="0043714B"/>
    <w:rsid w:val="005F13DB"/>
    <w:rsid w:val="006D14AF"/>
    <w:rsid w:val="00790F6C"/>
    <w:rsid w:val="00E3310F"/>
    <w:rsid w:val="027C23CB"/>
    <w:rsid w:val="060A7E98"/>
    <w:rsid w:val="0A8631C4"/>
    <w:rsid w:val="0B0A6158"/>
    <w:rsid w:val="11D03035"/>
    <w:rsid w:val="17C821E7"/>
    <w:rsid w:val="1B9C2560"/>
    <w:rsid w:val="1CCB354F"/>
    <w:rsid w:val="1F4800E9"/>
    <w:rsid w:val="204607B7"/>
    <w:rsid w:val="22F015DA"/>
    <w:rsid w:val="23360FB7"/>
    <w:rsid w:val="23E57405"/>
    <w:rsid w:val="24B13D55"/>
    <w:rsid w:val="28AD5878"/>
    <w:rsid w:val="28F20B4F"/>
    <w:rsid w:val="29590C9E"/>
    <w:rsid w:val="2B0A5828"/>
    <w:rsid w:val="381C0D78"/>
    <w:rsid w:val="3D6C2B1D"/>
    <w:rsid w:val="3E602562"/>
    <w:rsid w:val="4776498D"/>
    <w:rsid w:val="47DF7817"/>
    <w:rsid w:val="4BB5666E"/>
    <w:rsid w:val="4E326D79"/>
    <w:rsid w:val="58046273"/>
    <w:rsid w:val="5B757024"/>
    <w:rsid w:val="60C259BA"/>
    <w:rsid w:val="623F25B5"/>
    <w:rsid w:val="648E327A"/>
    <w:rsid w:val="66424B52"/>
    <w:rsid w:val="6A6F5732"/>
    <w:rsid w:val="6B1A494C"/>
    <w:rsid w:val="6B59096C"/>
    <w:rsid w:val="6D567859"/>
    <w:rsid w:val="6F216AC5"/>
    <w:rsid w:val="70E809D5"/>
    <w:rsid w:val="729B5D0E"/>
    <w:rsid w:val="73884F75"/>
    <w:rsid w:val="750C18A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正文格式"/>
    <w:basedOn w:val="1"/>
    <w:qFormat/>
    <w:uiPriority w:val="0"/>
    <w:pPr>
      <w:adjustRightInd w:val="0"/>
      <w:snapToGrid w:val="0"/>
      <w:spacing w:line="400" w:lineRule="atLeast"/>
      <w:ind w:firstLine="482"/>
    </w:pPr>
    <w:rPr>
      <w:kern w:val="0"/>
      <w:sz w:val="24"/>
    </w:rPr>
  </w:style>
  <w:style w:type="character" w:customStyle="1" w:styleId="9">
    <w:name w:val="页眉 字符"/>
    <w:basedOn w:val="7"/>
    <w:link w:val="4"/>
    <w:qFormat/>
    <w:uiPriority w:val="0"/>
    <w:rPr>
      <w:kern w:val="2"/>
      <w:sz w:val="18"/>
      <w:szCs w:val="18"/>
    </w:rPr>
  </w:style>
  <w:style w:type="character" w:customStyle="1" w:styleId="10">
    <w:name w:val="页脚 字符"/>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780</Words>
  <Characters>918</Characters>
  <Lines>6</Lines>
  <Paragraphs>1</Paragraphs>
  <TotalTime>6</TotalTime>
  <ScaleCrop>false</ScaleCrop>
  <LinksUpToDate>false</LinksUpToDate>
  <CharactersWithSpaces>927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2025-07-09T08:15:00Z</dcterms:created>
  <dc:creator>赵伟</dc:creator>
  <cp:lastModifiedBy>谷洋</cp:lastModifiedBy>
  <dcterms:modified xsi:type="dcterms:W3CDTF">2025-07-10T06:57:52Z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963C5E8C82BD445E82AB5EBA786F4AFC_13</vt:lpwstr>
  </property>
  <property fmtid="{D5CDD505-2E9C-101B-9397-08002B2CF9AE}" pid="4" name="KSOTemplateDocerSaveRecord">
    <vt:lpwstr>eyJoZGlkIjoiMzIzODk3MmNlZjc3NmRjODI2MDhhNDZmMzY3NmUyMjAiLCJ1c2VySWQiOiIxNzEyMjcwMTcwIn0=</vt:lpwstr>
  </property>
</Properties>
</file>