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669F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lang w:val="en-US" w:eastAsia="zh-CN"/>
        </w:rPr>
        <w:t>2025年天津市管道工程集团润源达供水设备科技有限公司/</w:t>
      </w:r>
      <w:r>
        <w:rPr>
          <w:rFonts w:hint="eastAsia" w:asciiTheme="minorEastAsia" w:hAnsiTheme="minorEastAsia" w:cstheme="minorEastAsia"/>
          <w:b/>
          <w:bCs/>
          <w:color w:val="auto"/>
          <w:lang w:val="en-US" w:eastAsia="zh-CN"/>
        </w:rPr>
        <w:t>市场经营科</w:t>
      </w:r>
    </w:p>
    <w:p w14:paraId="3F20B9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lang w:val="en-US" w:eastAsia="zh-CN"/>
        </w:rPr>
        <w:t>北辰区嘉定西路（新致道-嘉定南路）道路及配套工程（中水）劳务分包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lang w:val="en-US" w:eastAsia="zh-CN"/>
        </w:rPr>
        <w:t>询价</w:t>
      </w:r>
      <w:r>
        <w:rPr>
          <w:rFonts w:hint="eastAsia" w:asciiTheme="minorEastAsia" w:hAnsiTheme="minorEastAsia" w:cstheme="minorEastAsia"/>
          <w:b/>
          <w:bCs/>
          <w:color w:val="auto"/>
          <w:lang w:val="en-US" w:eastAsia="zh-CN"/>
        </w:rPr>
        <w:t>文件</w:t>
      </w:r>
    </w:p>
    <w:tbl>
      <w:tblPr>
        <w:tblStyle w:val="4"/>
        <w:tblW w:w="94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114"/>
      </w:tblGrid>
      <w:tr w14:paraId="3E1C0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05" w:type="dxa"/>
            <w:gridSpan w:val="2"/>
            <w:shd w:val="clear" w:color="auto" w:fill="FFFFFF" w:themeFill="background1"/>
            <w:vAlign w:val="center"/>
          </w:tcPr>
          <w:p w14:paraId="024D51F7">
            <w:pPr>
              <w:jc w:val="both"/>
              <w:rPr>
                <w:rFonts w:hint="default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一、项目需求及概况：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 xml:space="preserve">   </w:t>
            </w:r>
          </w:p>
        </w:tc>
      </w:tr>
      <w:tr w14:paraId="1C4C8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1" w:hRule="atLeast"/>
          <w:jc w:val="center"/>
        </w:trPr>
        <w:tc>
          <w:tcPr>
            <w:tcW w:w="1291" w:type="dxa"/>
            <w:shd w:val="clear" w:color="auto" w:fill="FFFFFF" w:themeFill="background1"/>
            <w:vAlign w:val="center"/>
          </w:tcPr>
          <w:p w14:paraId="2C1EF86E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1、询价需求概况</w:t>
            </w:r>
          </w:p>
        </w:tc>
        <w:tc>
          <w:tcPr>
            <w:tcW w:w="8114" w:type="dxa"/>
            <w:shd w:val="clear" w:color="auto" w:fill="FFFFFF" w:themeFill="background1"/>
            <w:vAlign w:val="center"/>
          </w:tcPr>
          <w:p w14:paraId="271FE3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lang w:val="en-US" w:eastAsia="zh-CN"/>
              </w:rPr>
              <w:t>1.1：2025年天津市管道工程集团润源达供水设备科技有限公司/市场经营科</w:t>
            </w:r>
          </w:p>
          <w:p w14:paraId="25F342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lang w:val="en-US" w:eastAsia="zh-CN"/>
              </w:rPr>
              <w:t>北辰区嘉定西路（新致道-嘉定南路）道路及配套工程（中水）劳务分包；</w:t>
            </w:r>
          </w:p>
          <w:p w14:paraId="680533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lang w:val="en-US" w:eastAsia="zh-CN"/>
              </w:rPr>
              <w:t>1.2：具体内容：详见附件清单</w:t>
            </w:r>
            <w:r>
              <w:rPr>
                <w:rFonts w:hint="eastAsia" w:asciiTheme="minorEastAsia" w:hAnsiTheme="minorEastAsia" w:cstheme="minorEastAsia"/>
                <w:color w:val="auto"/>
                <w:lang w:val="en-US" w:eastAsia="zh-CN"/>
              </w:rPr>
              <w:t>；</w:t>
            </w:r>
          </w:p>
          <w:p w14:paraId="7B5A71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lang w:val="en-US" w:eastAsia="zh-CN"/>
              </w:rPr>
              <w:t>1.</w:t>
            </w:r>
            <w:r>
              <w:rPr>
                <w:rFonts w:hint="eastAsia" w:asciiTheme="minorEastAsia" w:hAnsiTheme="minorEastAsia" w:cstheme="minorEastAsia"/>
                <w:color w:val="auto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lang w:val="en-US" w:eastAsia="zh-CN"/>
              </w:rPr>
              <w:t>：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满足《给水排水管道工程施工及验收规范》（GB50268-2008）</w:t>
            </w:r>
            <w:r>
              <w:rPr>
                <w:rFonts w:hint="eastAsia"/>
                <w:color w:val="000000"/>
                <w:sz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《天津市二次供水工程技术规程》（DB29-69-2016）、《天津水务集团有限公司企业标准》（QB/SWJT001-2020）和招投标文件要求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。</w:t>
            </w:r>
            <w:bookmarkStart w:id="0" w:name="_GoBack"/>
            <w:bookmarkEnd w:id="0"/>
          </w:p>
        </w:tc>
      </w:tr>
      <w:tr w14:paraId="3F9E8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05" w:type="dxa"/>
            <w:gridSpan w:val="2"/>
            <w:shd w:val="clear" w:color="auto" w:fill="FFFFFF" w:themeFill="background1"/>
            <w:vAlign w:val="center"/>
          </w:tcPr>
          <w:p w14:paraId="6B61455C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二、报价人资质要求：</w:t>
            </w:r>
          </w:p>
        </w:tc>
      </w:tr>
      <w:tr w14:paraId="19BCE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1291" w:type="dxa"/>
            <w:vMerge w:val="restart"/>
            <w:shd w:val="clear" w:color="auto" w:fill="FFFFFF" w:themeFill="background1"/>
            <w:vAlign w:val="center"/>
          </w:tcPr>
          <w:p w14:paraId="557FE749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1、基本资质要求</w:t>
            </w:r>
          </w:p>
        </w:tc>
        <w:tc>
          <w:tcPr>
            <w:tcW w:w="8114" w:type="dxa"/>
            <w:vMerge w:val="restart"/>
            <w:shd w:val="clear" w:color="auto" w:fill="FFFFFF" w:themeFill="background1"/>
            <w:vAlign w:val="center"/>
          </w:tcPr>
          <w:p w14:paraId="6B699F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lang w:val="en-US" w:eastAsia="zh-CN"/>
              </w:rPr>
              <w:t>1.1：应具有在中华人民共和国境内注册的具有独立法人资格的营业执照，且在有效期内，具有良好的商业信誉</w:t>
            </w:r>
            <w:r>
              <w:rPr>
                <w:rFonts w:hint="eastAsia" w:asciiTheme="minorEastAsia" w:hAnsiTheme="minorEastAsia" w:cstheme="minorEastAsia"/>
                <w:color w:val="auto"/>
                <w:lang w:val="en-US" w:eastAsia="zh-CN"/>
              </w:rPr>
              <w:t>；</w:t>
            </w:r>
          </w:p>
          <w:p w14:paraId="40B5DC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lang w:val="en-US" w:eastAsia="zh-CN"/>
              </w:rPr>
              <w:t>1.2：报价人应为水务集团合格供应商（“津水云采”平台注册审核通过并购买CA证书且为激活状态的供应商）（合格供应商注册网址：http://www.jinshuiyuncai.com/）</w:t>
            </w:r>
            <w:r>
              <w:rPr>
                <w:rFonts w:hint="eastAsia" w:asciiTheme="minorEastAsia" w:hAnsiTheme="minorEastAsia" w:cstheme="minorEastAsia"/>
                <w:color w:val="auto"/>
                <w:lang w:val="en-US" w:eastAsia="zh-CN"/>
              </w:rPr>
              <w:t>；</w:t>
            </w:r>
          </w:p>
          <w:p w14:paraId="5B487E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lang w:val="en-US" w:eastAsia="zh-CN"/>
              </w:rPr>
              <w:t>1.3：未被列入“信用中国”网站(www.creditchina.gov.cn)等渠道查询信用记录失信被执行人、重大税收违法案件当事人名单、政府采购严重违法失信行为记录名单。</w:t>
            </w:r>
          </w:p>
        </w:tc>
      </w:tr>
      <w:tr w14:paraId="4FE51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291" w:type="dxa"/>
            <w:vMerge w:val="continue"/>
            <w:shd w:val="clear" w:color="auto" w:fill="FFFFFF" w:themeFill="background1"/>
            <w:vAlign w:val="center"/>
          </w:tcPr>
          <w:p w14:paraId="5E7C1144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8114" w:type="dxa"/>
            <w:vMerge w:val="continue"/>
            <w:shd w:val="clear" w:color="auto" w:fill="FFFFFF" w:themeFill="background1"/>
          </w:tcPr>
          <w:p w14:paraId="22F625EB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</w:p>
        </w:tc>
      </w:tr>
      <w:tr w14:paraId="3E56C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291" w:type="dxa"/>
            <w:vMerge w:val="continue"/>
            <w:shd w:val="clear" w:color="auto" w:fill="FFFFFF" w:themeFill="background1"/>
            <w:vAlign w:val="center"/>
          </w:tcPr>
          <w:p w14:paraId="66E74F8B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8114" w:type="dxa"/>
            <w:vMerge w:val="continue"/>
            <w:shd w:val="clear" w:color="auto" w:fill="FFFFFF" w:themeFill="background1"/>
          </w:tcPr>
          <w:p w14:paraId="770C55D2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</w:p>
        </w:tc>
      </w:tr>
      <w:tr w14:paraId="11A86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291" w:type="dxa"/>
            <w:shd w:val="clear" w:color="auto" w:fill="FFFFFF" w:themeFill="background1"/>
            <w:vAlign w:val="center"/>
          </w:tcPr>
          <w:p w14:paraId="6E96128A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2、其他资质要求</w:t>
            </w:r>
          </w:p>
        </w:tc>
        <w:tc>
          <w:tcPr>
            <w:tcW w:w="8114" w:type="dxa"/>
            <w:shd w:val="clear" w:color="auto" w:fill="FFFFFF" w:themeFill="background1"/>
            <w:vAlign w:val="center"/>
          </w:tcPr>
          <w:p w14:paraId="69393D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报价人须提供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施工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劳务企业资质不分等级资质证书且在有效期内，并提供在有效期内的建设行政主管部门颁发的安全生产许可证副本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。</w:t>
            </w:r>
          </w:p>
        </w:tc>
      </w:tr>
      <w:tr w14:paraId="2F488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05" w:type="dxa"/>
            <w:gridSpan w:val="2"/>
            <w:shd w:val="clear" w:color="auto" w:fill="FFFFFF" w:themeFill="background1"/>
            <w:vAlign w:val="center"/>
          </w:tcPr>
          <w:p w14:paraId="3C5238B2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三、项目控制价：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24.5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万元（含税价）。</w:t>
            </w:r>
          </w:p>
        </w:tc>
      </w:tr>
      <w:tr w14:paraId="34708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05" w:type="dxa"/>
            <w:gridSpan w:val="2"/>
            <w:shd w:val="clear" w:color="auto" w:fill="FFFFFF" w:themeFill="background1"/>
            <w:vAlign w:val="center"/>
          </w:tcPr>
          <w:p w14:paraId="48D883C3">
            <w:pPr>
              <w:jc w:val="both"/>
              <w:rPr>
                <w:rFonts w:hint="default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四、评审方式：合理低价法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。</w:t>
            </w:r>
          </w:p>
        </w:tc>
      </w:tr>
      <w:tr w14:paraId="4053E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291" w:type="dxa"/>
            <w:shd w:val="clear" w:color="auto" w:fill="FFFFFF" w:themeFill="background1"/>
            <w:vAlign w:val="center"/>
          </w:tcPr>
          <w:p w14:paraId="2CF0CBB1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1、声明</w:t>
            </w:r>
          </w:p>
        </w:tc>
        <w:tc>
          <w:tcPr>
            <w:tcW w:w="8114" w:type="dxa"/>
            <w:shd w:val="clear" w:color="auto" w:fill="FFFFFF" w:themeFill="background1"/>
            <w:vAlign w:val="center"/>
          </w:tcPr>
          <w:p w14:paraId="34D1E0A2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lang w:val="en-US" w:eastAsia="zh-CN"/>
              </w:rPr>
              <w:t>对于可能影响履约的异常低价，供应商应进行澄清，对于不能出具报价合理性说明或保证履约承诺的，采购单位有权否决供应商报价。</w:t>
            </w:r>
          </w:p>
        </w:tc>
      </w:tr>
      <w:tr w14:paraId="22D69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05" w:type="dxa"/>
            <w:gridSpan w:val="2"/>
            <w:shd w:val="clear" w:color="auto" w:fill="FFFFFF" w:themeFill="background1"/>
            <w:vAlign w:val="center"/>
          </w:tcPr>
          <w:p w14:paraId="0374AAF7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五、服务期限：具体服务期限最终以合同签订为准。</w:t>
            </w:r>
          </w:p>
        </w:tc>
      </w:tr>
      <w:tr w14:paraId="66E76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05" w:type="dxa"/>
            <w:gridSpan w:val="2"/>
            <w:shd w:val="clear" w:color="auto" w:fill="FFFFFF" w:themeFill="background1"/>
            <w:vAlign w:val="center"/>
          </w:tcPr>
          <w:p w14:paraId="07E3C8E1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六、付款方式：按照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该工程项目收款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比例进行付款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。</w:t>
            </w:r>
          </w:p>
        </w:tc>
      </w:tr>
      <w:tr w14:paraId="500C7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05" w:type="dxa"/>
            <w:gridSpan w:val="2"/>
            <w:shd w:val="clear" w:color="auto" w:fill="FFFFFF" w:themeFill="background1"/>
            <w:vAlign w:val="center"/>
          </w:tcPr>
          <w:p w14:paraId="09594E39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七、时间要求：</w:t>
            </w:r>
          </w:p>
        </w:tc>
      </w:tr>
      <w:tr w14:paraId="352BC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91" w:type="dxa"/>
            <w:shd w:val="clear" w:color="auto" w:fill="FFFFFF" w:themeFill="background1"/>
            <w:vAlign w:val="center"/>
          </w:tcPr>
          <w:p w14:paraId="4EADA85F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1、报价时间</w:t>
            </w:r>
          </w:p>
        </w:tc>
        <w:tc>
          <w:tcPr>
            <w:tcW w:w="8114" w:type="dxa"/>
            <w:shd w:val="clear" w:color="auto" w:fill="FFFFFF" w:themeFill="background1"/>
            <w:vAlign w:val="center"/>
          </w:tcPr>
          <w:p w14:paraId="4ACF6E08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2025年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28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日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16时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-2025年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12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日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16时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（北京时间）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。</w:t>
            </w:r>
          </w:p>
        </w:tc>
      </w:tr>
      <w:tr w14:paraId="0BBA0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91" w:type="dxa"/>
            <w:shd w:val="clear" w:color="auto" w:fill="FFFFFF" w:themeFill="background1"/>
            <w:vAlign w:val="center"/>
          </w:tcPr>
          <w:p w14:paraId="57BD26A3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2、开标时间</w:t>
            </w:r>
          </w:p>
        </w:tc>
        <w:tc>
          <w:tcPr>
            <w:tcW w:w="8114" w:type="dxa"/>
            <w:shd w:val="clear" w:color="auto" w:fill="FFFFFF" w:themeFill="background1"/>
            <w:vAlign w:val="center"/>
          </w:tcPr>
          <w:p w14:paraId="71233D8A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2025年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12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日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16时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（北京时间）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。</w:t>
            </w:r>
          </w:p>
        </w:tc>
      </w:tr>
      <w:tr w14:paraId="1650F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05" w:type="dxa"/>
            <w:gridSpan w:val="2"/>
            <w:shd w:val="clear" w:color="auto" w:fill="FFFFFF" w:themeFill="background1"/>
            <w:vAlign w:val="center"/>
          </w:tcPr>
          <w:p w14:paraId="152152A0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八、报价方式：</w:t>
            </w:r>
          </w:p>
        </w:tc>
      </w:tr>
      <w:tr w14:paraId="29DB0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291" w:type="dxa"/>
            <w:shd w:val="clear" w:color="auto" w:fill="FFFFFF" w:themeFill="background1"/>
            <w:vAlign w:val="center"/>
          </w:tcPr>
          <w:p w14:paraId="38A7565B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1、报价方式</w:t>
            </w:r>
          </w:p>
        </w:tc>
        <w:tc>
          <w:tcPr>
            <w:tcW w:w="8114" w:type="dxa"/>
            <w:shd w:val="clear" w:color="auto" w:fill="FFFFFF" w:themeFill="background1"/>
            <w:vAlign w:val="center"/>
          </w:tcPr>
          <w:p w14:paraId="206E0A37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本次询价项目采用线上开标的方式，报价人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按照要求准备报价文件并加盖公章法人章，于报价截止日期前将材料的扫描件发布到津水云采投标平台。</w:t>
            </w:r>
          </w:p>
        </w:tc>
      </w:tr>
      <w:tr w14:paraId="761AD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91" w:type="dxa"/>
            <w:shd w:val="clear" w:color="auto" w:fill="FFFFFF" w:themeFill="background1"/>
            <w:vAlign w:val="center"/>
          </w:tcPr>
          <w:p w14:paraId="7FA62F80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2、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文件递交</w:t>
            </w:r>
          </w:p>
        </w:tc>
        <w:tc>
          <w:tcPr>
            <w:tcW w:w="8114" w:type="dxa"/>
            <w:shd w:val="clear" w:color="auto" w:fill="FFFFFF" w:themeFill="background1"/>
            <w:vAlign w:val="center"/>
          </w:tcPr>
          <w:p w14:paraId="1F43F7D6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报价文件需在开标时间截止前30分钟送到</w:t>
            </w:r>
            <w:r>
              <w:rPr>
                <w:rFonts w:hint="eastAsia" w:ascii="宋体" w:hAnsi="宋体" w:cs="宋体"/>
                <w:szCs w:val="21"/>
              </w:rPr>
              <w:t>润源达30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5办公室</w:t>
            </w:r>
            <w:r>
              <w:rPr>
                <w:rFonts w:hint="eastAsia" w:ascii="宋体" w:hAnsi="宋体" w:cs="宋体"/>
                <w:szCs w:val="21"/>
              </w:rPr>
              <w:t>（如有变动另行通知）</w:t>
            </w:r>
          </w:p>
        </w:tc>
      </w:tr>
      <w:tr w14:paraId="4CFE6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05" w:type="dxa"/>
            <w:gridSpan w:val="2"/>
            <w:shd w:val="clear" w:color="auto" w:fill="FFFFFF" w:themeFill="background1"/>
            <w:vAlign w:val="center"/>
          </w:tcPr>
          <w:p w14:paraId="05591548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九、报价文件的组成</w:t>
            </w:r>
          </w:p>
        </w:tc>
      </w:tr>
      <w:tr w14:paraId="4FED7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6" w:hRule="atLeast"/>
          <w:jc w:val="center"/>
        </w:trPr>
        <w:tc>
          <w:tcPr>
            <w:tcW w:w="1291" w:type="dxa"/>
            <w:shd w:val="clear" w:color="auto" w:fill="FFFFFF" w:themeFill="background1"/>
            <w:vAlign w:val="center"/>
          </w:tcPr>
          <w:p w14:paraId="37049DD4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1、基本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组成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要求</w:t>
            </w:r>
          </w:p>
        </w:tc>
        <w:tc>
          <w:tcPr>
            <w:tcW w:w="8114" w:type="dxa"/>
            <w:shd w:val="clear" w:color="auto" w:fill="FFFFFF" w:themeFill="background1"/>
            <w:vAlign w:val="center"/>
          </w:tcPr>
          <w:p w14:paraId="2BE93710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1.1：法定代表人（负责人）资格证明书（见附件1）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；</w:t>
            </w:r>
          </w:p>
          <w:p w14:paraId="7D28F620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1.2：报价单位法定代表人授权委托书（如有委托人时提供，见附件2）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；</w:t>
            </w:r>
          </w:p>
          <w:p w14:paraId="78E88784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1.3：报价清单（见附件3）；</w:t>
            </w:r>
          </w:p>
          <w:p w14:paraId="47D1F2DE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1.4：廉政承诺书（见附件4）；</w:t>
            </w:r>
          </w:p>
          <w:p w14:paraId="36732B3C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1.5：营业执照及相关资质文件副本；</w:t>
            </w:r>
          </w:p>
          <w:p w14:paraId="06DB5225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1.6：无严重失信行为的相关企业信息及相关网站截图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或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“信用中国”国家企业信息信用公示系统查询报告；</w:t>
            </w:r>
          </w:p>
          <w:p w14:paraId="02D1E16D">
            <w:pPr>
              <w:jc w:val="both"/>
              <w:rPr>
                <w:rFonts w:hint="default" w:asciiTheme="minorEastAsia" w:hAnsi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以上材料均需盖公章。</w:t>
            </w:r>
          </w:p>
        </w:tc>
      </w:tr>
      <w:tr w14:paraId="550E2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291" w:type="dxa"/>
            <w:shd w:val="clear" w:color="auto" w:fill="FFFFFF" w:themeFill="background1"/>
            <w:vAlign w:val="center"/>
          </w:tcPr>
          <w:p w14:paraId="2FC78C3D">
            <w:pPr>
              <w:jc w:val="center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2、其他组成要求</w:t>
            </w:r>
          </w:p>
        </w:tc>
        <w:tc>
          <w:tcPr>
            <w:tcW w:w="8114" w:type="dxa"/>
            <w:shd w:val="clear" w:color="auto" w:fill="FFFFFF" w:themeFill="background1"/>
            <w:vAlign w:val="center"/>
          </w:tcPr>
          <w:p w14:paraId="1EFD5C6A">
            <w:pPr>
              <w:jc w:val="both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报价人须提供施工劳务企业资质不分等级资质证书且在有效期内，并提供在有效期内的建设行政主管部门颁发的安全生产许可证副本</w:t>
            </w:r>
            <w:r>
              <w:rPr>
                <w:rFonts w:hint="eastAsia" w:asciiTheme="minorEastAsia" w:hAnsiTheme="minorEastAsia" w:cstheme="minorEastAsia"/>
                <w:color w:val="auto"/>
                <w:lang w:val="en-US" w:eastAsia="zh-CN"/>
              </w:rPr>
              <w:t>。</w:t>
            </w:r>
          </w:p>
        </w:tc>
      </w:tr>
      <w:tr w14:paraId="7CA8D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05" w:type="dxa"/>
            <w:gridSpan w:val="2"/>
            <w:shd w:val="clear" w:color="auto" w:fill="FFFFFF" w:themeFill="background1"/>
            <w:vAlign w:val="center"/>
          </w:tcPr>
          <w:p w14:paraId="42E4AAAF">
            <w:pPr>
              <w:jc w:val="both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十、中标单位的确定：</w:t>
            </w:r>
          </w:p>
        </w:tc>
      </w:tr>
      <w:tr w14:paraId="55940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291" w:type="dxa"/>
            <w:shd w:val="clear" w:color="auto" w:fill="FFFFFF" w:themeFill="background1"/>
            <w:vAlign w:val="center"/>
          </w:tcPr>
          <w:p w14:paraId="677B0ED7">
            <w:pPr>
              <w:jc w:val="both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1、声明</w:t>
            </w:r>
          </w:p>
        </w:tc>
        <w:tc>
          <w:tcPr>
            <w:tcW w:w="8114" w:type="dxa"/>
            <w:shd w:val="clear" w:color="auto" w:fill="FFFFFF" w:themeFill="background1"/>
            <w:vAlign w:val="center"/>
          </w:tcPr>
          <w:p w14:paraId="2292CC00">
            <w:pPr>
              <w:jc w:val="both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vertAlign w:val="baseline"/>
                <w:lang w:val="en-US" w:eastAsia="zh-CN"/>
              </w:rPr>
              <w:t>中标单位一经确定，由询价单位进行中标结果公示，公示期满后向中标单位发放中标通知书。</w:t>
            </w:r>
          </w:p>
        </w:tc>
      </w:tr>
      <w:tr w14:paraId="6C620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05" w:type="dxa"/>
            <w:gridSpan w:val="2"/>
            <w:shd w:val="clear" w:color="auto" w:fill="FFFFFF" w:themeFill="background1"/>
            <w:vAlign w:val="center"/>
          </w:tcPr>
          <w:p w14:paraId="3252EE67">
            <w:pPr>
              <w:jc w:val="both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十一、联系人：何春梅      联系电话：13622012612</w:t>
            </w:r>
          </w:p>
        </w:tc>
      </w:tr>
    </w:tbl>
    <w:p w14:paraId="56A10928">
      <w:pPr>
        <w:jc w:val="both"/>
        <w:rPr>
          <w:rFonts w:hint="default"/>
          <w:lang w:val="en-US" w:eastAsia="zh-CN"/>
        </w:rPr>
      </w:pPr>
    </w:p>
    <w:p w14:paraId="684EE8E8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55AD1514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03B7BE5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4085D800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229C118D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013D5D5D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2CFAD182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1763CE5A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9E8FBBA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41C6820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2CE68774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F4B3A4A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2E921D2D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000C6E98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76AA1F6C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7B3FD50E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5357752B">
      <w:pPr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478C125B">
      <w:pPr>
        <w:spacing w:line="360" w:lineRule="auto"/>
        <w:jc w:val="left"/>
        <w:rPr>
          <w:rFonts w:hint="default" w:ascii="宋体" w:hAnsi="宋体" w:eastAsiaTheme="minorEastAsia"/>
          <w:sz w:val="28"/>
          <w:szCs w:val="24"/>
          <w:lang w:val="en-US" w:eastAsia="zh-CN"/>
        </w:rPr>
      </w:pPr>
      <w:r>
        <w:rPr>
          <w:rFonts w:hint="eastAsia" w:ascii="宋体" w:hAnsi="宋体"/>
          <w:sz w:val="28"/>
          <w:szCs w:val="24"/>
          <w:lang w:eastAsia="zh-CN"/>
        </w:rPr>
        <w:t>附件</w:t>
      </w:r>
      <w:r>
        <w:rPr>
          <w:rFonts w:hint="eastAsia" w:ascii="宋体" w:hAnsi="宋体"/>
          <w:sz w:val="28"/>
          <w:szCs w:val="24"/>
          <w:lang w:val="en-US" w:eastAsia="zh-CN"/>
        </w:rPr>
        <w:t>1：</w:t>
      </w:r>
    </w:p>
    <w:p w14:paraId="0193ACB6">
      <w:pPr>
        <w:spacing w:line="360" w:lineRule="auto"/>
        <w:jc w:val="center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法定代表人资格证明书</w:t>
      </w:r>
    </w:p>
    <w:p w14:paraId="41C4AB9F">
      <w:pPr>
        <w:spacing w:line="360" w:lineRule="auto"/>
        <w:jc w:val="center"/>
        <w:rPr>
          <w:rFonts w:ascii="宋体" w:hAnsi="宋体"/>
          <w:b/>
          <w:szCs w:val="21"/>
        </w:rPr>
      </w:pPr>
    </w:p>
    <w:p w14:paraId="332AF092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报价</w:t>
      </w:r>
      <w:r>
        <w:rPr>
          <w:rFonts w:hint="eastAsia" w:ascii="宋体" w:hAnsi="宋体"/>
          <w:szCs w:val="21"/>
          <w:lang w:eastAsia="zh-CN"/>
        </w:rPr>
        <w:t>单位</w:t>
      </w:r>
      <w:r>
        <w:rPr>
          <w:rFonts w:hint="eastAsia" w:ascii="宋体" w:hAnsi="宋体"/>
          <w:szCs w:val="21"/>
        </w:rPr>
        <w:t>名称：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  <w:u w:val="single"/>
        </w:rPr>
        <w:t xml:space="preserve">                                     </w:t>
      </w:r>
    </w:p>
    <w:p w14:paraId="571BC90F">
      <w:pPr>
        <w:spacing w:line="360" w:lineRule="auto"/>
        <w:ind w:left="630" w:hanging="630" w:hangingChars="3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地址：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</w:t>
      </w:r>
      <w:r>
        <w:rPr>
          <w:rFonts w:ascii="宋体" w:hAnsi="宋体"/>
          <w:szCs w:val="21"/>
        </w:rPr>
        <w:t xml:space="preserve"> </w:t>
      </w:r>
    </w:p>
    <w:p w14:paraId="4090FFBB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法定代表人姓名：</w:t>
      </w:r>
      <w:r>
        <w:rPr>
          <w:rFonts w:hint="eastAsia" w:ascii="宋体" w:hAnsi="宋体"/>
          <w:szCs w:val="21"/>
          <w:u w:val="single"/>
        </w:rPr>
        <w:t xml:space="preserve">         </w:t>
      </w:r>
      <w:r>
        <w:rPr>
          <w:rFonts w:hint="eastAsia" w:ascii="宋体" w:hAnsi="宋体"/>
          <w:szCs w:val="21"/>
        </w:rPr>
        <w:t>，性别：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</w:rPr>
        <w:t xml:space="preserve"> ，年龄：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</w:rPr>
        <w:t xml:space="preserve"> ，职务：</w:t>
      </w:r>
      <w:r>
        <w:rPr>
          <w:rFonts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Cs w:val="21"/>
        </w:rPr>
        <w:t xml:space="preserve"> ，为我公司法定代表人。</w:t>
      </w:r>
    </w:p>
    <w:p w14:paraId="347AFDA0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特此证明。</w:t>
      </w:r>
    </w:p>
    <w:p w14:paraId="00683D74">
      <w:pPr>
        <w:spacing w:line="360" w:lineRule="auto"/>
        <w:jc w:val="left"/>
        <w:rPr>
          <w:rFonts w:ascii="宋体" w:hAnsi="宋体"/>
          <w:szCs w:val="21"/>
        </w:rPr>
      </w:pPr>
    </w:p>
    <w:p w14:paraId="16ED2799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报价</w:t>
      </w:r>
      <w:r>
        <w:rPr>
          <w:rFonts w:hint="eastAsia" w:ascii="宋体" w:hAnsi="宋体"/>
          <w:szCs w:val="21"/>
          <w:lang w:eastAsia="zh-CN"/>
        </w:rPr>
        <w:t>单位</w:t>
      </w:r>
      <w:r>
        <w:rPr>
          <w:rFonts w:hint="eastAsia" w:ascii="宋体" w:hAnsi="宋体"/>
          <w:szCs w:val="21"/>
        </w:rPr>
        <w:t>（盖章）：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  <w:r>
        <w:rPr>
          <w:rFonts w:hint="eastAsia" w:ascii="宋体" w:hAnsi="宋体"/>
          <w:szCs w:val="21"/>
        </w:rPr>
        <w:t xml:space="preserve">    </w:t>
      </w:r>
    </w:p>
    <w:p w14:paraId="6D1DF23E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法定代表人：（签字或盖章）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</w:p>
    <w:p w14:paraId="6E320372">
      <w:pPr>
        <w:spacing w:line="360" w:lineRule="auto"/>
        <w:jc w:val="left"/>
        <w:rPr>
          <w:rFonts w:hint="eastAsia" w:ascii="宋体" w:hAnsi="宋体" w:cs="Arial"/>
          <w:szCs w:val="21"/>
          <w:u w:val="single"/>
        </w:rPr>
      </w:pPr>
      <w:r>
        <w:rPr>
          <w:rFonts w:ascii="宋体" w:hAnsi="宋体" w:cs="Arial"/>
          <w:szCs w:val="21"/>
        </w:rPr>
        <w:t>日期：</w:t>
      </w:r>
      <w:r>
        <w:rPr>
          <w:rFonts w:hint="eastAsia" w:ascii="宋体" w:hAnsi="宋体" w:cs="Arial"/>
          <w:szCs w:val="21"/>
          <w:u w:val="single"/>
        </w:rPr>
        <w:t xml:space="preserve">                          </w:t>
      </w:r>
    </w:p>
    <w:p w14:paraId="2452077E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附法人身份证正反面照片</w:t>
      </w:r>
    </w:p>
    <w:p w14:paraId="79B2C1EF">
      <w:pPr>
        <w:spacing w:line="360" w:lineRule="auto"/>
        <w:jc w:val="left"/>
        <w:rPr>
          <w:rFonts w:ascii="宋体" w:hAnsi="宋体"/>
          <w:szCs w:val="21"/>
        </w:rPr>
      </w:pPr>
    </w:p>
    <w:p w14:paraId="5AF716D8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53066990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7446760E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4BDE70F8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0B32FE57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2DF933C4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71FAFCE4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308175A3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28EE3E1D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2F34F885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169EAF80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39820980">
      <w:pPr>
        <w:spacing w:line="360" w:lineRule="auto"/>
        <w:jc w:val="left"/>
        <w:rPr>
          <w:rFonts w:hint="default" w:ascii="宋体" w:hAnsi="宋体" w:eastAsiaTheme="minorEastAsia"/>
          <w:sz w:val="28"/>
          <w:szCs w:val="24"/>
          <w:lang w:val="en-US" w:eastAsia="zh-CN"/>
        </w:rPr>
      </w:pPr>
      <w:r>
        <w:rPr>
          <w:rFonts w:hint="eastAsia" w:ascii="宋体" w:hAnsi="宋体"/>
          <w:sz w:val="28"/>
          <w:szCs w:val="24"/>
          <w:lang w:eastAsia="zh-CN"/>
        </w:rPr>
        <w:t>附件</w:t>
      </w:r>
      <w:r>
        <w:rPr>
          <w:rFonts w:hint="eastAsia" w:ascii="宋体" w:hAnsi="宋体"/>
          <w:sz w:val="28"/>
          <w:szCs w:val="24"/>
          <w:lang w:val="en-US" w:eastAsia="zh-CN"/>
        </w:rPr>
        <w:t>2：</w:t>
      </w:r>
    </w:p>
    <w:p w14:paraId="22B3BB16">
      <w:pPr>
        <w:spacing w:line="360" w:lineRule="auto"/>
        <w:jc w:val="center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法定代表授权委托书</w:t>
      </w:r>
    </w:p>
    <w:p w14:paraId="60059001">
      <w:pPr>
        <w:spacing w:line="360" w:lineRule="auto"/>
        <w:ind w:firstLine="420" w:firstLineChars="200"/>
        <w:rPr>
          <w:rFonts w:ascii="宋体" w:hAnsi="宋体"/>
          <w:szCs w:val="21"/>
          <w:u w:val="single"/>
        </w:rPr>
      </w:pPr>
      <w:r>
        <w:rPr>
          <w:rFonts w:hint="eastAsia" w:ascii="宋体" w:hAnsi="宋体" w:cs="宋体"/>
          <w:szCs w:val="21"/>
        </w:rPr>
        <w:t>致：</w:t>
      </w:r>
      <w:r>
        <w:rPr>
          <w:rFonts w:hint="eastAsia" w:ascii="宋体" w:hAnsi="宋体"/>
          <w:szCs w:val="21"/>
          <w:u w:val="single"/>
        </w:rPr>
        <w:t>天津市管道工程集团润源达供水设备科技有限公司</w:t>
      </w:r>
    </w:p>
    <w:p w14:paraId="1E46204B">
      <w:pPr>
        <w:spacing w:line="360" w:lineRule="auto"/>
        <w:ind w:firstLine="420" w:firstLineChars="200"/>
        <w:rPr>
          <w:rFonts w:ascii="宋体" w:hAnsi="宋体" w:cs="宋体"/>
          <w:szCs w:val="21"/>
          <w:u w:val="single"/>
        </w:rPr>
      </w:pPr>
    </w:p>
    <w:p w14:paraId="5E9F36B1">
      <w:pPr>
        <w:spacing w:line="360" w:lineRule="auto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本授权书声明：注册于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ascii="宋体" w:hAnsi="宋体"/>
          <w:szCs w:val="21"/>
          <w:u w:val="single"/>
        </w:rPr>
        <w:t xml:space="preserve">                        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hint="eastAsia" w:ascii="宋体" w:hAnsi="宋体"/>
          <w:szCs w:val="21"/>
        </w:rPr>
        <w:t xml:space="preserve">（国家或地区）的 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ascii="宋体" w:hAnsi="宋体"/>
          <w:szCs w:val="21"/>
          <w:u w:val="single"/>
        </w:rPr>
        <w:t xml:space="preserve">               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Cs w:val="21"/>
        </w:rPr>
        <w:t>（报价</w:t>
      </w:r>
      <w:r>
        <w:rPr>
          <w:rFonts w:hint="eastAsia" w:ascii="宋体" w:hAnsi="宋体"/>
          <w:szCs w:val="21"/>
          <w:lang w:eastAsia="zh-CN"/>
        </w:rPr>
        <w:t>单位</w:t>
      </w:r>
      <w:r>
        <w:rPr>
          <w:rFonts w:hint="eastAsia" w:ascii="宋体" w:hAnsi="宋体"/>
          <w:szCs w:val="21"/>
        </w:rPr>
        <w:t>名称）的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</w:rPr>
        <w:t>（法人代表姓名、职务）代表本公司授权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</w:rPr>
        <w:t>（被授权人的姓名、职务）为本公司合法代表人，就</w:t>
      </w:r>
      <w:r>
        <w:rPr>
          <w:rFonts w:hint="eastAsia" w:ascii="宋体" w:hAnsi="宋体"/>
          <w:szCs w:val="21"/>
          <w:lang w:val="en-US" w:eastAsia="zh-CN"/>
        </w:rPr>
        <w:t xml:space="preserve"> </w:t>
      </w:r>
      <w:r>
        <w:rPr>
          <w:rFonts w:hint="eastAsia" w:ascii="宋体" w:hAnsi="宋体"/>
          <w:b/>
          <w:szCs w:val="21"/>
          <w:u w:val="single"/>
          <w:lang w:eastAsia="zh-CN"/>
        </w:rPr>
        <w:t>北辰区嘉定西路（新致道-嘉定南路）道路及配套工程（中水）劳务分包</w:t>
      </w:r>
      <w:r>
        <w:rPr>
          <w:rFonts w:hint="eastAsia" w:ascii="宋体" w:hAnsi="宋体"/>
          <w:b/>
          <w:szCs w:val="21"/>
          <w:u w:val="single"/>
        </w:rPr>
        <w:t xml:space="preserve"> </w:t>
      </w:r>
      <w:r>
        <w:rPr>
          <w:rFonts w:hint="eastAsia" w:ascii="宋体" w:hAnsi="宋体"/>
          <w:szCs w:val="21"/>
        </w:rPr>
        <w:t>的报价和合同执行，以我方的名义处理一切与之有关的事宜。</w:t>
      </w:r>
    </w:p>
    <w:p w14:paraId="29F0FEA3">
      <w:pPr>
        <w:spacing w:line="360" w:lineRule="auto"/>
        <w:jc w:val="left"/>
        <w:rPr>
          <w:rFonts w:ascii="宋体" w:hAnsi="宋体"/>
          <w:szCs w:val="21"/>
        </w:rPr>
      </w:pPr>
    </w:p>
    <w:p w14:paraId="61A5C0A4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报价</w:t>
      </w:r>
      <w:r>
        <w:rPr>
          <w:rFonts w:hint="eastAsia" w:ascii="宋体" w:hAnsi="宋体"/>
          <w:szCs w:val="21"/>
          <w:lang w:eastAsia="zh-CN"/>
        </w:rPr>
        <w:t>单位</w:t>
      </w:r>
      <w:r>
        <w:rPr>
          <w:rFonts w:hint="eastAsia" w:ascii="宋体" w:hAnsi="宋体"/>
          <w:szCs w:val="21"/>
        </w:rPr>
        <w:t xml:space="preserve">（盖章）： </w:t>
      </w:r>
      <w:r>
        <w:rPr>
          <w:rFonts w:hint="eastAsia" w:ascii="宋体" w:hAnsi="宋体"/>
          <w:szCs w:val="21"/>
          <w:u w:val="single"/>
        </w:rPr>
        <w:t xml:space="preserve">                             </w:t>
      </w:r>
    </w:p>
    <w:p w14:paraId="4308FC8C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法定代表人：（签字）</w:t>
      </w:r>
      <w:r>
        <w:rPr>
          <w:rFonts w:hint="eastAsia" w:ascii="宋体" w:hAnsi="宋体"/>
          <w:szCs w:val="21"/>
          <w:u w:val="single"/>
        </w:rPr>
        <w:t xml:space="preserve">                         </w:t>
      </w:r>
    </w:p>
    <w:p w14:paraId="3CA189EF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职务：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</w:p>
    <w:p w14:paraId="2599B7F8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被授权人：（签字）</w:t>
      </w:r>
      <w:r>
        <w:rPr>
          <w:rFonts w:hint="eastAsia" w:ascii="宋体" w:hAnsi="宋体"/>
          <w:szCs w:val="21"/>
          <w:u w:val="single"/>
        </w:rPr>
        <w:t xml:space="preserve">                             </w:t>
      </w:r>
    </w:p>
    <w:p w14:paraId="3145BC72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职务：</w:t>
      </w:r>
      <w:r>
        <w:rPr>
          <w:rFonts w:hint="eastAsia" w:ascii="宋体" w:hAnsi="宋体"/>
          <w:szCs w:val="21"/>
          <w:u w:val="single"/>
        </w:rPr>
        <w:t xml:space="preserve">                              </w:t>
      </w:r>
    </w:p>
    <w:p w14:paraId="5DDBA24D">
      <w:pPr>
        <w:spacing w:line="360" w:lineRule="auto"/>
        <w:jc w:val="left"/>
        <w:rPr>
          <w:rFonts w:ascii="宋体" w:hAnsi="宋体" w:cs="Arial"/>
          <w:szCs w:val="21"/>
          <w:u w:val="single"/>
        </w:rPr>
      </w:pPr>
      <w:r>
        <w:rPr>
          <w:rFonts w:ascii="宋体" w:hAnsi="宋体" w:cs="Arial"/>
          <w:szCs w:val="21"/>
        </w:rPr>
        <w:t>日期：</w:t>
      </w:r>
      <w:r>
        <w:rPr>
          <w:rFonts w:hint="eastAsia" w:ascii="宋体" w:hAnsi="宋体" w:cs="Arial"/>
          <w:szCs w:val="21"/>
          <w:u w:val="single"/>
        </w:rPr>
        <w:t xml:space="preserve">                              </w:t>
      </w:r>
    </w:p>
    <w:p w14:paraId="2D4B8949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附被授权人身份证正反面照片</w:t>
      </w:r>
    </w:p>
    <w:p w14:paraId="681657AC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4CB6D6D2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19B7030D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3FAF3542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62B5D2BD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22820874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190015ED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19E51530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64848DAE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6F4D3EA1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79D542D2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410FD75A"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4B4A8557">
      <w:pPr>
        <w:spacing w:line="360" w:lineRule="auto"/>
        <w:jc w:val="both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sz w:val="28"/>
          <w:szCs w:val="24"/>
          <w:lang w:eastAsia="zh-CN"/>
        </w:rPr>
        <w:t>附件</w:t>
      </w:r>
      <w:r>
        <w:rPr>
          <w:rFonts w:hint="eastAsia" w:ascii="宋体" w:hAnsi="宋体"/>
          <w:sz w:val="28"/>
          <w:szCs w:val="24"/>
          <w:lang w:val="en-US" w:eastAsia="zh-CN"/>
        </w:rPr>
        <w:t>3：</w:t>
      </w:r>
    </w:p>
    <w:p w14:paraId="7E708BFB">
      <w:pPr>
        <w:spacing w:line="360" w:lineRule="auto"/>
        <w:jc w:val="center"/>
        <w:rPr>
          <w:rFonts w:hint="eastAsia"/>
        </w:rPr>
      </w:pPr>
      <w:r>
        <w:rPr>
          <w:rFonts w:hint="eastAsia" w:ascii="宋体" w:hAnsi="宋体"/>
          <w:b/>
          <w:szCs w:val="21"/>
        </w:rPr>
        <w:t>报价清单</w:t>
      </w:r>
    </w:p>
    <w:p w14:paraId="37562637">
      <w:pPr>
        <w:pStyle w:val="6"/>
        <w:ind w:left="0" w:leftChars="0" w:firstLine="0" w:firstLineChars="0"/>
        <w:rPr>
          <w:rFonts w:hint="eastAsia" w:eastAsiaTheme="minorEastAsia"/>
          <w:sz w:val="21"/>
          <w:szCs w:val="21"/>
          <w:lang w:eastAsia="zh-CN"/>
        </w:rPr>
      </w:pPr>
      <w:r>
        <w:rPr>
          <w:rFonts w:hint="eastAsia" w:ascii="宋体" w:hAnsi="宋体"/>
          <w:b/>
          <w:sz w:val="21"/>
          <w:szCs w:val="21"/>
          <w:lang w:eastAsia="zh-CN"/>
        </w:rPr>
        <w:t>项目名称：北辰区嘉定西路（新致道-嘉定南路）道路及配套工程（中水）劳务分包</w:t>
      </w:r>
    </w:p>
    <w:p w14:paraId="77C703BB"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szCs w:val="21"/>
        </w:rPr>
      </w:pPr>
    </w:p>
    <w:tbl>
      <w:tblPr>
        <w:tblStyle w:val="3"/>
        <w:tblW w:w="8635" w:type="dxa"/>
        <w:tblInd w:w="-38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"/>
        <w:gridCol w:w="1786"/>
        <w:gridCol w:w="1215"/>
        <w:gridCol w:w="1080"/>
        <w:gridCol w:w="1890"/>
        <w:gridCol w:w="1679"/>
      </w:tblGrid>
      <w:tr w14:paraId="14E59F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3D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11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用工名称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8D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4D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E3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9B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金额（元）</w:t>
            </w:r>
          </w:p>
        </w:tc>
      </w:tr>
      <w:tr w14:paraId="4DF88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06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B0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电工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11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B2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工日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8D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51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1E9DA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16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B4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管工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06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F0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工日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1B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84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C34C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34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F2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普工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47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1A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工日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2D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B3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7739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C4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10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测工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DC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A1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工日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7B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6A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A618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7E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EE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瓦工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47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11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工日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20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59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0DEA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82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32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砌筑工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70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C5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工日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BB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59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8AB95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42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C0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钢筋工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04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B6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工日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35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CE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3C87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79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F1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安装工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EC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FC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工日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8E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4E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742C7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88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52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司机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6C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69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工日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11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00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2D68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67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42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机械工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39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CC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工日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A0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C5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F3FA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EB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34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混凝土工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24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52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工日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D2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DA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487F4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</w:trPr>
        <w:tc>
          <w:tcPr>
            <w:tcW w:w="69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32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C4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7A58A128">
      <w:pPr>
        <w:adjustRightInd w:val="0"/>
        <w:snapToGrid w:val="0"/>
        <w:spacing w:line="360" w:lineRule="auto"/>
        <w:rPr>
          <w:rFonts w:hint="eastAsia" w:ascii="宋体" w:hAnsi="宋体"/>
          <w:b/>
          <w:szCs w:val="21"/>
        </w:rPr>
      </w:pPr>
    </w:p>
    <w:p w14:paraId="28409B2F">
      <w:pPr>
        <w:adjustRightInd w:val="0"/>
        <w:snapToGrid w:val="0"/>
        <w:spacing w:line="360" w:lineRule="auto"/>
        <w:rPr>
          <w:rFonts w:hint="eastAsia" w:ascii="宋体" w:hAnsi="宋体"/>
          <w:b/>
          <w:szCs w:val="21"/>
        </w:rPr>
      </w:pPr>
    </w:p>
    <w:p w14:paraId="49E1DF61">
      <w:pPr>
        <w:adjustRightInd w:val="0"/>
        <w:snapToGrid w:val="0"/>
        <w:spacing w:line="360" w:lineRule="auto"/>
        <w:rPr>
          <w:rFonts w:ascii="宋体" w:hAnsi="宋体"/>
          <w:b/>
          <w:szCs w:val="21"/>
        </w:rPr>
      </w:pPr>
    </w:p>
    <w:p w14:paraId="5A048E83">
      <w:pPr>
        <w:adjustRightInd w:val="0"/>
        <w:snapToGrid w:val="0"/>
        <w:spacing w:line="360" w:lineRule="auto"/>
        <w:rPr>
          <w:rFonts w:hint="eastAsia" w:ascii="宋体" w:hAnsi="宋体"/>
          <w:szCs w:val="21"/>
        </w:rPr>
      </w:pPr>
      <w:r>
        <w:rPr>
          <w:rFonts w:ascii="宋体" w:hAnsi="宋体"/>
          <w:b/>
          <w:szCs w:val="21"/>
        </w:rPr>
        <w:t>总价：</w:t>
      </w:r>
      <w:r>
        <w:rPr>
          <w:rFonts w:hint="eastAsia" w:ascii="宋体" w:hAnsi="宋体"/>
          <w:szCs w:val="21"/>
          <w:u w:val="single"/>
        </w:rPr>
        <w:t xml:space="preserve">                         </w:t>
      </w:r>
      <w:r>
        <w:rPr>
          <w:rFonts w:hint="eastAsia" w:ascii="宋体" w:hAnsi="宋体"/>
          <w:szCs w:val="21"/>
        </w:rPr>
        <w:t>元</w:t>
      </w:r>
    </w:p>
    <w:p w14:paraId="1CA65E13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报价人（盖章）：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</w:p>
    <w:p w14:paraId="477B4FA7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法定代表人：（签字）</w:t>
      </w:r>
      <w:r>
        <w:rPr>
          <w:rFonts w:hint="eastAsia" w:ascii="宋体" w:hAnsi="宋体"/>
          <w:szCs w:val="21"/>
          <w:u w:val="single"/>
        </w:rPr>
        <w:t xml:space="preserve">                        </w:t>
      </w:r>
    </w:p>
    <w:p w14:paraId="08FABAF9">
      <w:pPr>
        <w:spacing w:line="360" w:lineRule="auto"/>
        <w:jc w:val="left"/>
        <w:rPr>
          <w:rFonts w:hint="eastAsia"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单位地址：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</w:p>
    <w:p w14:paraId="342E0E38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  <w:r>
        <w:rPr>
          <w:rFonts w:ascii="宋体" w:hAnsi="宋体" w:cs="Arial"/>
          <w:szCs w:val="21"/>
        </w:rPr>
        <w:t>日期：</w:t>
      </w:r>
      <w:r>
        <w:rPr>
          <w:rFonts w:hint="eastAsia" w:ascii="宋体" w:hAnsi="宋体" w:cs="Arial"/>
          <w:szCs w:val="21"/>
          <w:u w:val="single"/>
        </w:rPr>
        <w:t xml:space="preserve">                           </w:t>
      </w:r>
    </w:p>
    <w:p w14:paraId="000FCA8D">
      <w:pPr>
        <w:spacing w:line="360" w:lineRule="auto"/>
        <w:jc w:val="left"/>
        <w:rPr>
          <w:rFonts w:hint="eastAsia" w:ascii="仿宋" w:hAnsi="仿宋" w:eastAsia="仿宋" w:cs="仿宋"/>
          <w:b/>
          <w:sz w:val="36"/>
          <w:szCs w:val="36"/>
          <w:highlight w:val="yellow"/>
        </w:rPr>
      </w:pPr>
      <w:r>
        <w:rPr>
          <w:rFonts w:hint="eastAsia" w:ascii="宋体" w:hAnsi="宋体"/>
          <w:sz w:val="28"/>
          <w:szCs w:val="24"/>
          <w:lang w:eastAsia="zh-CN"/>
        </w:rPr>
        <w:t>附件</w:t>
      </w:r>
      <w:r>
        <w:rPr>
          <w:rFonts w:hint="eastAsia" w:ascii="宋体" w:hAnsi="宋体"/>
          <w:sz w:val="28"/>
          <w:szCs w:val="24"/>
          <w:lang w:val="en-US" w:eastAsia="zh-CN"/>
        </w:rPr>
        <w:t>4：</w:t>
      </w:r>
    </w:p>
    <w:p w14:paraId="305A46BE">
      <w:pPr>
        <w:snapToGrid w:val="0"/>
        <w:spacing w:line="240" w:lineRule="auto"/>
        <w:jc w:val="center"/>
        <w:rPr>
          <w:rFonts w:hint="eastAsia" w:ascii="仿宋" w:hAnsi="仿宋" w:eastAsia="仿宋" w:cs="仿宋"/>
          <w:b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sz w:val="36"/>
          <w:szCs w:val="36"/>
          <w:highlight w:val="none"/>
        </w:rPr>
        <w:t>廉政</w:t>
      </w:r>
      <w:r>
        <w:rPr>
          <w:rFonts w:hint="eastAsia" w:ascii="仿宋" w:hAnsi="仿宋" w:eastAsia="仿宋" w:cs="仿宋"/>
          <w:b/>
          <w:sz w:val="36"/>
          <w:szCs w:val="36"/>
          <w:highlight w:val="none"/>
          <w:lang w:val="en-US" w:eastAsia="zh-CN"/>
        </w:rPr>
        <w:t>承诺书</w:t>
      </w:r>
    </w:p>
    <w:p w14:paraId="0B433124">
      <w:pPr>
        <w:snapToGrid w:val="0"/>
        <w:spacing w:line="240" w:lineRule="auto"/>
        <w:jc w:val="center"/>
        <w:rPr>
          <w:rFonts w:hint="eastAsia" w:ascii="仿宋" w:hAnsi="仿宋" w:eastAsia="仿宋" w:cs="仿宋"/>
          <w:b/>
          <w:sz w:val="36"/>
          <w:szCs w:val="36"/>
          <w:highlight w:val="none"/>
          <w:lang w:val="en-US" w:eastAsia="zh-CN"/>
        </w:rPr>
      </w:pPr>
    </w:p>
    <w:p w14:paraId="2EEE8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询价方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：天津市管道工程集团润源达供水设备科技有限公司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报价方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                            </w:t>
      </w:r>
    </w:p>
    <w:p w14:paraId="57D4E4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我方根据已收到的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>北辰区嘉定西路（新致道-嘉定南路）道路及配套工程（中水）劳务分包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文件，为加强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投标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廉政建设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经研究决定就以下内容分别做出承诺：</w:t>
      </w:r>
    </w:p>
    <w:p w14:paraId="73B399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应严格遵守国家关于招标采购的有关法律、法规，相关政策，以及廉政建设的各项规定。</w:t>
      </w:r>
    </w:p>
    <w:p w14:paraId="661372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严格执行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采购合同文件，自觉按合同办事。</w:t>
      </w:r>
    </w:p>
    <w:p w14:paraId="597C43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各项活动必须坚持公开、公平、公正、诚信、透明的原则（除法律法规另有规定者外），不得为获取不正当的利益，损害国家、集体和对方利益，不得违反招标采购管理的规章制度。</w:t>
      </w:r>
    </w:p>
    <w:p w14:paraId="310349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发现对方在业务活动中有违规、违纪、违法行为的，应及时提醒对方，情节严重的，应向其上级主管部门或纪检监察、司法等有关机关举报。</w:t>
      </w:r>
    </w:p>
    <w:p w14:paraId="3BC008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应与发包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保持正常的业务交往，按照有关法律法规和程序开展业务工作，严格执行招标采购的有关方针、政策，执行工程建设强制性标准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 w14:paraId="35B612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不得以任何理由向发包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及其工作人员赠送礼金、有价证券、贵重物品及回扣、好处费、感谢费等。</w:t>
      </w:r>
    </w:p>
    <w:p w14:paraId="1706FE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不得以任何理由为发包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和相关单位报销应由对方或个人支付的费用。</w:t>
      </w:r>
    </w:p>
    <w:p w14:paraId="53D555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8、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不得接受或暗示为发包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、相关单位或个人装修住房、婚丧嫁娶、配偶子女的工作安排以及出国（境）、旅游等提供方便。</w:t>
      </w:r>
    </w:p>
    <w:p w14:paraId="39E2F3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9、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不得以任何理由为发包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、相关单位或个人组织有可能影响公正执行公务的宴请、健身、娱乐等活动。</w:t>
      </w:r>
    </w:p>
    <w:p w14:paraId="70DD116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10、禁止报价方间串通投标，影响公平竞争，损害发包方或者其他报价方的合法权益。</w:t>
      </w:r>
    </w:p>
    <w:p w14:paraId="14569C4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报价方应公平竞争，维护市场秩序。报价方间的下列行为应受禁止：</w:t>
      </w:r>
    </w:p>
    <w:p w14:paraId="4351908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（1）报价方之间协商投标报价等报价文件的实质性内容；</w:t>
      </w:r>
    </w:p>
    <w:p w14:paraId="3A4C3C8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（2）报价方之间约定中标人；</w:t>
      </w:r>
    </w:p>
    <w:p w14:paraId="14FA400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（3）报价方之间约定部分报价方放弃报价或者中标；</w:t>
      </w:r>
    </w:p>
    <w:p w14:paraId="0826B5C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（4）属于同一集团、协会、商会等组织成员的报价方按照该组织要求协同投标；</w:t>
      </w:r>
    </w:p>
    <w:p w14:paraId="56945D9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（5）报价方之间为谋取中标或者排斥特定报价方而采取的其他联合行动；</w:t>
      </w:r>
    </w:p>
    <w:p w14:paraId="189A56D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（6）不同报价方的报价文件由同一单位或者个人编制；</w:t>
      </w:r>
    </w:p>
    <w:p w14:paraId="58A8A58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（7）不同报价方委托同一单位或者个人办理投标事宜；</w:t>
      </w:r>
    </w:p>
    <w:p w14:paraId="765C232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（8）不同报价方的报价文件载明的项目管理成员为同一人；</w:t>
      </w:r>
    </w:p>
    <w:p w14:paraId="4B40A91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（9）不同报价方的报价文件异常一致或者报价呈规律性差异；</w:t>
      </w:r>
    </w:p>
    <w:p w14:paraId="7D75C98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（10）不同报价方的报价文件相互混装；</w:t>
      </w:r>
    </w:p>
    <w:p w14:paraId="30E5B9B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（11）不同报价方的报价保证金从同一单位或者个人的账户转出。</w:t>
      </w:r>
    </w:p>
    <w:p w14:paraId="5ADA90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</w:p>
    <w:p w14:paraId="07B1FE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报价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人：（公章）</w:t>
      </w:r>
    </w:p>
    <w:p w14:paraId="73BE97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5280" w:hanging="5280" w:hangingChars="165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法定地址：</w:t>
      </w:r>
    </w:p>
    <w:p w14:paraId="6C9764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法定代表人或其委托代理人：（签字）</w:t>
      </w:r>
    </w:p>
    <w:p w14:paraId="75AF14CD">
      <w:pPr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2129EF21">
      <w:pPr>
        <w:pStyle w:val="2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29D4ECB0">
      <w:pPr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567506A7">
      <w:pPr>
        <w:pStyle w:val="2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095C1FEE">
      <w:pPr>
        <w:rPr>
          <w:rFonts w:hint="eastAsia"/>
          <w:lang w:val="en-US" w:eastAsia="zh-CN"/>
        </w:rPr>
      </w:pPr>
    </w:p>
    <w:p w14:paraId="3D7D8E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/>
          <w:sz w:val="28"/>
          <w:szCs w:val="24"/>
          <w:lang w:val="en-US" w:eastAsia="zh-CN"/>
        </w:rPr>
      </w:pPr>
      <w:r>
        <w:rPr>
          <w:rFonts w:hint="eastAsia" w:ascii="宋体" w:hAnsi="宋体"/>
          <w:sz w:val="28"/>
          <w:szCs w:val="24"/>
          <w:lang w:eastAsia="zh-CN"/>
        </w:rPr>
        <w:t>附件</w:t>
      </w:r>
      <w:r>
        <w:rPr>
          <w:rFonts w:hint="eastAsia" w:ascii="宋体" w:hAnsi="宋体"/>
          <w:sz w:val="28"/>
          <w:szCs w:val="24"/>
          <w:lang w:val="en-US" w:eastAsia="zh-CN"/>
        </w:rPr>
        <w:t>5：</w:t>
      </w:r>
    </w:p>
    <w:p w14:paraId="784F96BD">
      <w:pPr>
        <w:spacing w:line="360" w:lineRule="auto"/>
        <w:jc w:val="center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营业执照及相关资质文件</w:t>
      </w:r>
    </w:p>
    <w:p w14:paraId="2F970C71">
      <w:pPr>
        <w:pStyle w:val="2"/>
        <w:rPr>
          <w:rFonts w:hint="eastAsia" w:ascii="宋体" w:hAnsi="宋体"/>
          <w:sz w:val="28"/>
          <w:szCs w:val="24"/>
          <w:lang w:val="en-US" w:eastAsia="zh-CN"/>
        </w:rPr>
      </w:pPr>
    </w:p>
    <w:p w14:paraId="505664C0">
      <w:pPr>
        <w:rPr>
          <w:rFonts w:hint="eastAsia" w:ascii="宋体" w:hAnsi="宋体"/>
          <w:sz w:val="28"/>
          <w:szCs w:val="24"/>
          <w:lang w:val="en-US" w:eastAsia="zh-CN"/>
        </w:rPr>
      </w:pPr>
    </w:p>
    <w:p w14:paraId="3B65D520">
      <w:pPr>
        <w:pStyle w:val="2"/>
        <w:rPr>
          <w:rFonts w:hint="eastAsia" w:ascii="宋体" w:hAnsi="宋体"/>
          <w:sz w:val="28"/>
          <w:szCs w:val="24"/>
          <w:lang w:val="en-US" w:eastAsia="zh-CN"/>
        </w:rPr>
      </w:pPr>
    </w:p>
    <w:p w14:paraId="0BBDA773">
      <w:pPr>
        <w:rPr>
          <w:rFonts w:hint="eastAsia" w:ascii="宋体" w:hAnsi="宋体"/>
          <w:sz w:val="28"/>
          <w:szCs w:val="24"/>
          <w:lang w:val="en-US" w:eastAsia="zh-CN"/>
        </w:rPr>
      </w:pPr>
    </w:p>
    <w:p w14:paraId="7902FAE6">
      <w:pPr>
        <w:pStyle w:val="2"/>
        <w:rPr>
          <w:rFonts w:hint="eastAsia" w:ascii="宋体" w:hAnsi="宋体"/>
          <w:sz w:val="28"/>
          <w:szCs w:val="24"/>
          <w:lang w:val="en-US" w:eastAsia="zh-CN"/>
        </w:rPr>
      </w:pPr>
    </w:p>
    <w:p w14:paraId="1A381051">
      <w:pPr>
        <w:rPr>
          <w:rFonts w:hint="eastAsia" w:ascii="宋体" w:hAnsi="宋体"/>
          <w:sz w:val="28"/>
          <w:szCs w:val="24"/>
          <w:lang w:val="en-US" w:eastAsia="zh-CN"/>
        </w:rPr>
      </w:pPr>
    </w:p>
    <w:p w14:paraId="22E27708">
      <w:pPr>
        <w:pStyle w:val="2"/>
        <w:rPr>
          <w:rFonts w:hint="eastAsia" w:ascii="宋体" w:hAnsi="宋体"/>
          <w:sz w:val="28"/>
          <w:szCs w:val="24"/>
          <w:lang w:val="en-US" w:eastAsia="zh-CN"/>
        </w:rPr>
      </w:pPr>
    </w:p>
    <w:p w14:paraId="728820FA">
      <w:pPr>
        <w:rPr>
          <w:rFonts w:hint="eastAsia" w:ascii="宋体" w:hAnsi="宋体"/>
          <w:sz w:val="28"/>
          <w:szCs w:val="24"/>
          <w:lang w:val="en-US" w:eastAsia="zh-CN"/>
        </w:rPr>
      </w:pPr>
    </w:p>
    <w:p w14:paraId="397FB872">
      <w:pPr>
        <w:pStyle w:val="2"/>
        <w:rPr>
          <w:rFonts w:hint="eastAsia" w:ascii="宋体" w:hAnsi="宋体"/>
          <w:sz w:val="28"/>
          <w:szCs w:val="24"/>
          <w:lang w:val="en-US" w:eastAsia="zh-CN"/>
        </w:rPr>
      </w:pPr>
    </w:p>
    <w:p w14:paraId="0594A1C7">
      <w:pPr>
        <w:rPr>
          <w:rFonts w:hint="eastAsia" w:ascii="宋体" w:hAnsi="宋体"/>
          <w:sz w:val="28"/>
          <w:szCs w:val="24"/>
          <w:lang w:val="en-US" w:eastAsia="zh-CN"/>
        </w:rPr>
      </w:pPr>
    </w:p>
    <w:p w14:paraId="2A7C6C78">
      <w:pPr>
        <w:pStyle w:val="2"/>
        <w:rPr>
          <w:rFonts w:hint="eastAsia" w:ascii="宋体" w:hAnsi="宋体"/>
          <w:sz w:val="28"/>
          <w:szCs w:val="24"/>
          <w:lang w:val="en-US" w:eastAsia="zh-CN"/>
        </w:rPr>
      </w:pPr>
    </w:p>
    <w:p w14:paraId="4BBE9A5B">
      <w:pPr>
        <w:rPr>
          <w:rFonts w:hint="eastAsia" w:ascii="宋体" w:hAnsi="宋体"/>
          <w:sz w:val="28"/>
          <w:szCs w:val="24"/>
          <w:lang w:val="en-US" w:eastAsia="zh-CN"/>
        </w:rPr>
      </w:pPr>
    </w:p>
    <w:p w14:paraId="4BBCB9D6">
      <w:pPr>
        <w:pStyle w:val="2"/>
        <w:rPr>
          <w:rFonts w:hint="eastAsia" w:ascii="宋体" w:hAnsi="宋体"/>
          <w:sz w:val="28"/>
          <w:szCs w:val="24"/>
          <w:lang w:val="en-US" w:eastAsia="zh-CN"/>
        </w:rPr>
      </w:pPr>
    </w:p>
    <w:p w14:paraId="71E3349E">
      <w:pPr>
        <w:rPr>
          <w:rFonts w:hint="eastAsia"/>
          <w:lang w:val="en-US" w:eastAsia="zh-CN"/>
        </w:rPr>
      </w:pPr>
    </w:p>
    <w:p w14:paraId="432A7FA9">
      <w:pPr>
        <w:rPr>
          <w:rFonts w:hint="eastAsia" w:ascii="宋体" w:hAnsi="宋体"/>
          <w:sz w:val="28"/>
          <w:szCs w:val="24"/>
          <w:lang w:val="en-US" w:eastAsia="zh-CN"/>
        </w:rPr>
      </w:pPr>
    </w:p>
    <w:p w14:paraId="2D3B4EB0">
      <w:pPr>
        <w:spacing w:line="360" w:lineRule="auto"/>
        <w:jc w:val="left"/>
        <w:rPr>
          <w:rFonts w:hint="eastAsia" w:ascii="宋体" w:hAnsi="宋体"/>
          <w:sz w:val="28"/>
          <w:szCs w:val="24"/>
          <w:lang w:val="en-US" w:eastAsia="zh-CN"/>
        </w:rPr>
      </w:pPr>
      <w:r>
        <w:rPr>
          <w:rFonts w:hint="eastAsia" w:ascii="宋体" w:hAnsi="宋体"/>
          <w:sz w:val="28"/>
          <w:szCs w:val="24"/>
          <w:lang w:val="en-US" w:eastAsia="zh-CN"/>
        </w:rPr>
        <w:t>附件6：</w:t>
      </w:r>
    </w:p>
    <w:p w14:paraId="53057404">
      <w:pPr>
        <w:spacing w:line="360" w:lineRule="auto"/>
        <w:jc w:val="center"/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无失信行为信息截图</w:t>
      </w:r>
    </w:p>
    <w:p w14:paraId="3A63D748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496DA9"/>
    <w:rsid w:val="006F4267"/>
    <w:rsid w:val="027C23CB"/>
    <w:rsid w:val="05CF147B"/>
    <w:rsid w:val="060A7E98"/>
    <w:rsid w:val="0617515C"/>
    <w:rsid w:val="08DF64FD"/>
    <w:rsid w:val="0A4A5354"/>
    <w:rsid w:val="0B6251C3"/>
    <w:rsid w:val="0B640F3B"/>
    <w:rsid w:val="0E364E11"/>
    <w:rsid w:val="17427318"/>
    <w:rsid w:val="17C821E7"/>
    <w:rsid w:val="1B9C2560"/>
    <w:rsid w:val="1CCB354F"/>
    <w:rsid w:val="1CE86447"/>
    <w:rsid w:val="1F4800E9"/>
    <w:rsid w:val="2096173F"/>
    <w:rsid w:val="22F015DA"/>
    <w:rsid w:val="23FF7946"/>
    <w:rsid w:val="25310923"/>
    <w:rsid w:val="26361E29"/>
    <w:rsid w:val="28AD5878"/>
    <w:rsid w:val="28F20B4F"/>
    <w:rsid w:val="29590C9E"/>
    <w:rsid w:val="2BE00E24"/>
    <w:rsid w:val="2D4A04F1"/>
    <w:rsid w:val="2E644021"/>
    <w:rsid w:val="2EEF4086"/>
    <w:rsid w:val="2FC5794B"/>
    <w:rsid w:val="30C94839"/>
    <w:rsid w:val="353B20E5"/>
    <w:rsid w:val="35ED064D"/>
    <w:rsid w:val="381C0D78"/>
    <w:rsid w:val="3AE03338"/>
    <w:rsid w:val="3D6C2B1D"/>
    <w:rsid w:val="3D9E24A4"/>
    <w:rsid w:val="3EFE6FE5"/>
    <w:rsid w:val="47DF7817"/>
    <w:rsid w:val="4CFD6FF9"/>
    <w:rsid w:val="4F0040A4"/>
    <w:rsid w:val="4F90367A"/>
    <w:rsid w:val="51FB1689"/>
    <w:rsid w:val="56AD2D63"/>
    <w:rsid w:val="58FA14E0"/>
    <w:rsid w:val="59BE2219"/>
    <w:rsid w:val="5A7C139D"/>
    <w:rsid w:val="5ADD0692"/>
    <w:rsid w:val="5B757024"/>
    <w:rsid w:val="5E476D52"/>
    <w:rsid w:val="62280E21"/>
    <w:rsid w:val="623F25B5"/>
    <w:rsid w:val="648E327A"/>
    <w:rsid w:val="64BA47F1"/>
    <w:rsid w:val="665E1300"/>
    <w:rsid w:val="68EC2674"/>
    <w:rsid w:val="6B1A494C"/>
    <w:rsid w:val="6C916BD1"/>
    <w:rsid w:val="6F216AC5"/>
    <w:rsid w:val="6F912DCA"/>
    <w:rsid w:val="70E809D5"/>
    <w:rsid w:val="72B83470"/>
    <w:rsid w:val="72C74CEB"/>
    <w:rsid w:val="742100F6"/>
    <w:rsid w:val="750C18A9"/>
    <w:rsid w:val="75CB0343"/>
    <w:rsid w:val="78A771BA"/>
    <w:rsid w:val="7F330A6C"/>
    <w:rsid w:val="7F941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格式"/>
    <w:basedOn w:val="1"/>
    <w:qFormat/>
    <w:uiPriority w:val="0"/>
    <w:pPr>
      <w:adjustRightInd w:val="0"/>
      <w:snapToGrid w:val="0"/>
      <w:spacing w:line="400" w:lineRule="atLeast"/>
      <w:ind w:firstLine="482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2513</Words>
  <Characters>2663</Characters>
  <Lines>0</Lines>
  <Paragraphs>0</Paragraphs>
  <TotalTime>0</TotalTime>
  <ScaleCrop>false</ScaleCrop>
  <LinksUpToDate>false</LinksUpToDate>
  <CharactersWithSpaces>3325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2025-04-13T07:12:00Z</dcterms:created>
  <dc:creator>赵伟</dc:creator>
  <cp:lastModifiedBy> 晓 雨 づ</cp:lastModifiedBy>
  <dcterms:modified xsi:type="dcterms:W3CDTF">2025-11-28T09:18:10Z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5D79EB205BB24EBDB1EF3D587E2CC135_13</vt:lpwstr>
  </property>
  <property fmtid="{D5CDD505-2E9C-101B-9397-08002B2CF9AE}" pid="4" name="KSOTemplateDocerSaveRecord">
    <vt:lpwstr>eyJoZGlkIjoiMjhjMTI1MTFiZTM5YWMwZmM2Y2ViODJjODk2YmE2N2IiLCJ1c2VySWQiOiI5NjgyMzUxMjYifQ==</vt:lpwstr>
  </property>
</Properties>
</file>