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中标结果公示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项目编号：</w:t>
      </w:r>
      <w:r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  <w:t xml:space="preserve">BH-ZF-F-2025-0039 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招标公告发布时间:</w:t>
      </w:r>
      <w:r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sz w:val="28"/>
          <w:szCs w:val="28"/>
        </w:rPr>
        <w:t>202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</w:rPr>
        <w:t>年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</w:rPr>
        <w:t>月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22</w:t>
      </w:r>
      <w:r>
        <w:rPr>
          <w:rFonts w:hint="eastAsia" w:ascii="微软雅黑" w:hAnsi="微软雅黑" w:eastAsia="微软雅黑"/>
          <w:sz w:val="28"/>
          <w:szCs w:val="28"/>
        </w:rPr>
        <w:t>日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招标代理单位:（如委托）</w:t>
      </w:r>
    </w:p>
    <w:p>
      <w:pPr>
        <w:pStyle w:val="5"/>
        <w:shd w:val="clear" w:color="auto" w:fill="FFFFFF"/>
        <w:spacing w:before="150" w:beforeAutospacing="0" w:after="150" w:afterAutospacing="0"/>
        <w:jc w:val="both"/>
        <w:rPr>
          <w:rFonts w:hint="eastAsia" w:ascii="微软雅黑" w:hAnsi="微软雅黑" w:eastAsia="微软雅黑"/>
          <w:color w:val="auto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招标人:</w:t>
      </w:r>
      <w:r>
        <w:rPr>
          <w:rFonts w:ascii="微软雅黑" w:hAnsi="微软雅黑" w:eastAsia="微软雅黑"/>
          <w:color w:val="FF0000"/>
          <w:sz w:val="28"/>
          <w:szCs w:val="28"/>
        </w:rPr>
        <w:t xml:space="preserve"> </w:t>
      </w:r>
      <w:r>
        <w:rPr>
          <w:rFonts w:hint="eastAsia" w:ascii="微软雅黑" w:hAnsi="微软雅黑" w:eastAsia="微软雅黑"/>
          <w:color w:val="auto"/>
          <w:sz w:val="28"/>
          <w:szCs w:val="28"/>
          <w:lang w:val="en-US" w:eastAsia="zh-CN"/>
        </w:rPr>
        <w:t>天津塘沽中法供水有限公司</w:t>
      </w:r>
    </w:p>
    <w:p>
      <w:pPr>
        <w:pStyle w:val="5"/>
        <w:shd w:val="clear" w:color="auto" w:fill="FFFFFF"/>
        <w:spacing w:before="150" w:beforeAutospacing="0" w:after="150" w:afterAutospacing="0"/>
        <w:jc w:val="both"/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公司OA系统2025-2026年度运维服务采购项目</w:t>
      </w:r>
      <w:r>
        <w:rPr>
          <w:rFonts w:hint="eastAsia" w:ascii="微软雅黑" w:hAnsi="微软雅黑" w:eastAsia="微软雅黑"/>
          <w:sz w:val="28"/>
          <w:szCs w:val="28"/>
        </w:rPr>
        <w:t>，</w:t>
      </w:r>
      <w:r>
        <w:rPr>
          <w:rFonts w:hint="eastAsia" w:ascii="微软雅黑" w:hAnsi="微软雅黑" w:eastAsia="微软雅黑"/>
          <w:color w:val="000000"/>
          <w:sz w:val="28"/>
          <w:szCs w:val="28"/>
        </w:rPr>
        <w:t>于</w:t>
      </w:r>
      <w:r>
        <w:rPr>
          <w:rFonts w:hint="eastAsia" w:ascii="微软雅黑" w:hAnsi="微软雅黑" w:eastAsia="微软雅黑"/>
          <w:sz w:val="28"/>
          <w:szCs w:val="28"/>
        </w:rPr>
        <w:t>202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/>
          <w:sz w:val="28"/>
          <w:szCs w:val="28"/>
        </w:rPr>
        <w:t>年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9</w:t>
      </w:r>
      <w:r>
        <w:rPr>
          <w:rFonts w:hint="eastAsia" w:ascii="微软雅黑" w:hAnsi="微软雅黑" w:eastAsia="微软雅黑"/>
          <w:sz w:val="28"/>
          <w:szCs w:val="28"/>
        </w:rPr>
        <w:t>月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25</w:t>
      </w:r>
      <w:r>
        <w:rPr>
          <w:rFonts w:hint="eastAsia" w:ascii="微软雅黑" w:hAnsi="微软雅黑" w:eastAsia="微软雅黑"/>
          <w:sz w:val="28"/>
          <w:szCs w:val="28"/>
        </w:rPr>
        <w:t>日，在津水云采平台进行开标</w:t>
      </w:r>
      <w:r>
        <w:rPr>
          <w:rFonts w:hint="eastAsia" w:ascii="微软雅黑" w:hAnsi="微软雅黑" w:eastAsia="微软雅黑"/>
          <w:sz w:val="28"/>
          <w:szCs w:val="28"/>
          <w:lang w:eastAsia="zh-CN"/>
        </w:rPr>
        <w:t>，</w:t>
      </w:r>
      <w:r>
        <w:rPr>
          <w:rFonts w:hint="eastAsia" w:ascii="微软雅黑" w:hAnsi="微软雅黑" w:eastAsia="微软雅黑"/>
          <w:sz w:val="28"/>
          <w:szCs w:val="28"/>
        </w:rPr>
        <w:t>共</w:t>
      </w: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1</w:t>
      </w:r>
      <w:r>
        <w:rPr>
          <w:rFonts w:hint="eastAsia" w:ascii="微软雅黑" w:hAnsi="微软雅黑" w:eastAsia="微软雅黑"/>
          <w:sz w:val="28"/>
          <w:szCs w:val="28"/>
        </w:rPr>
        <w:t>家符合资格</w:t>
      </w:r>
      <w:r>
        <w:rPr>
          <w:rFonts w:hint="eastAsia" w:ascii="微软雅黑" w:hAnsi="微软雅黑" w:eastAsia="微软雅黑"/>
          <w:color w:val="000000"/>
          <w:sz w:val="28"/>
          <w:szCs w:val="28"/>
        </w:rPr>
        <w:t>条件的投标人参加投标，经评标小组评审，现将中标结果予以公示</w:t>
      </w:r>
      <w:r>
        <w:rPr>
          <w:rFonts w:hint="eastAsia" w:ascii="微软雅黑" w:hAnsi="微软雅黑" w:eastAsia="微软雅黑"/>
          <w:color w:val="000000"/>
          <w:sz w:val="28"/>
          <w:szCs w:val="28"/>
          <w:lang w:eastAsia="zh-CN"/>
        </w:rPr>
        <w:t>：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 xml:space="preserve">中标单位: </w:t>
      </w:r>
      <w:bookmarkStart w:id="0" w:name="_GoBack"/>
      <w:r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  <w:t>泛微网络科技股份有限公司</w:t>
      </w:r>
      <w:bookmarkEnd w:id="0"/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中标金额:</w:t>
      </w:r>
      <w:r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  <w:t xml:space="preserve"> 15296</w:t>
      </w:r>
      <w:r>
        <w:rPr>
          <w:rFonts w:hint="eastAsia" w:ascii="微软雅黑" w:hAnsi="微软雅黑" w:eastAsia="微软雅黑"/>
          <w:sz w:val="28"/>
          <w:szCs w:val="28"/>
        </w:rPr>
        <w:t>元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auto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公示时间:</w:t>
      </w:r>
      <w:r>
        <w:rPr>
          <w:rFonts w:hint="eastAsia" w:ascii="微软雅黑" w:hAnsi="微软雅黑" w:eastAsia="微软雅黑"/>
          <w:color w:val="FF0000"/>
          <w:sz w:val="28"/>
          <w:szCs w:val="28"/>
          <w:lang w:val="en-US" w:eastAsia="zh-CN"/>
        </w:rPr>
        <w:t xml:space="preserve"> </w:t>
      </w:r>
      <w:r>
        <w:rPr>
          <w:rFonts w:hint="eastAsia" w:ascii="微软雅黑" w:hAnsi="微软雅黑" w:eastAsia="微软雅黑"/>
          <w:color w:val="auto"/>
          <w:sz w:val="28"/>
          <w:szCs w:val="28"/>
        </w:rPr>
        <w:t>202</w:t>
      </w:r>
      <w:r>
        <w:rPr>
          <w:rFonts w:hint="eastAsia" w:ascii="微软雅黑" w:hAnsi="微软雅黑" w:eastAsia="微软雅黑"/>
          <w:color w:val="auto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/>
          <w:color w:val="auto"/>
          <w:sz w:val="28"/>
          <w:szCs w:val="28"/>
        </w:rPr>
        <w:t>年</w:t>
      </w:r>
      <w:r>
        <w:rPr>
          <w:rFonts w:hint="eastAsia" w:ascii="微软雅黑" w:hAnsi="微软雅黑" w:eastAsia="微软雅黑"/>
          <w:color w:val="auto"/>
          <w:sz w:val="28"/>
          <w:szCs w:val="28"/>
          <w:lang w:val="en-US" w:eastAsia="zh-CN"/>
        </w:rPr>
        <w:t>9</w:t>
      </w:r>
      <w:r>
        <w:rPr>
          <w:rFonts w:hint="eastAsia" w:ascii="微软雅黑" w:hAnsi="微软雅黑" w:eastAsia="微软雅黑"/>
          <w:color w:val="auto"/>
          <w:sz w:val="28"/>
          <w:szCs w:val="28"/>
        </w:rPr>
        <w:t>月</w:t>
      </w:r>
      <w:r>
        <w:rPr>
          <w:rFonts w:hint="eastAsia" w:ascii="微软雅黑" w:hAnsi="微软雅黑" w:eastAsia="微软雅黑"/>
          <w:color w:val="auto"/>
          <w:sz w:val="28"/>
          <w:szCs w:val="28"/>
          <w:lang w:val="en-US" w:eastAsia="zh-CN"/>
        </w:rPr>
        <w:t>30</w:t>
      </w:r>
      <w:r>
        <w:rPr>
          <w:rFonts w:hint="eastAsia" w:ascii="微软雅黑" w:hAnsi="微软雅黑" w:eastAsia="微软雅黑"/>
          <w:color w:val="auto"/>
          <w:sz w:val="28"/>
          <w:szCs w:val="28"/>
        </w:rPr>
        <w:t>日至202</w:t>
      </w:r>
      <w:r>
        <w:rPr>
          <w:rFonts w:hint="eastAsia" w:ascii="微软雅黑" w:hAnsi="微软雅黑" w:eastAsia="微软雅黑"/>
          <w:color w:val="auto"/>
          <w:sz w:val="28"/>
          <w:szCs w:val="28"/>
          <w:lang w:val="en-US" w:eastAsia="zh-CN"/>
        </w:rPr>
        <w:t>5</w:t>
      </w:r>
      <w:r>
        <w:rPr>
          <w:rFonts w:hint="eastAsia" w:ascii="微软雅黑" w:hAnsi="微软雅黑" w:eastAsia="微软雅黑"/>
          <w:color w:val="auto"/>
          <w:sz w:val="28"/>
          <w:szCs w:val="28"/>
        </w:rPr>
        <w:t>年</w:t>
      </w:r>
      <w:r>
        <w:rPr>
          <w:rFonts w:hint="eastAsia" w:ascii="微软雅黑" w:hAnsi="微软雅黑" w:eastAsia="微软雅黑"/>
          <w:color w:val="auto"/>
          <w:sz w:val="28"/>
          <w:szCs w:val="28"/>
          <w:lang w:val="en-US" w:eastAsia="zh-CN"/>
        </w:rPr>
        <w:t>10</w:t>
      </w:r>
      <w:r>
        <w:rPr>
          <w:rFonts w:hint="eastAsia" w:ascii="微软雅黑" w:hAnsi="微软雅黑" w:eastAsia="微软雅黑"/>
          <w:color w:val="auto"/>
          <w:sz w:val="28"/>
          <w:szCs w:val="28"/>
        </w:rPr>
        <w:t>月</w:t>
      </w:r>
      <w:r>
        <w:rPr>
          <w:rFonts w:hint="eastAsia" w:ascii="微软雅黑" w:hAnsi="微软雅黑" w:eastAsia="微软雅黑"/>
          <w:color w:val="auto"/>
          <w:sz w:val="28"/>
          <w:szCs w:val="28"/>
          <w:lang w:val="en-US" w:eastAsia="zh-CN"/>
        </w:rPr>
        <w:t>9</w:t>
      </w:r>
      <w:r>
        <w:rPr>
          <w:rFonts w:hint="eastAsia" w:ascii="微软雅黑" w:hAnsi="微软雅黑" w:eastAsia="微软雅黑"/>
          <w:color w:val="auto"/>
          <w:sz w:val="28"/>
          <w:szCs w:val="28"/>
        </w:rPr>
        <w:t>日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如对以上结果有异议，请在公示期限内以书面形式向招标人提出质疑，逾期将不再受理。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招标人:天津塘沽中法供水有限公司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地址：福建路60号</w:t>
      </w:r>
    </w:p>
    <w:p>
      <w:pPr>
        <w:pStyle w:val="5"/>
        <w:shd w:val="clear" w:color="auto" w:fill="FFFFFF"/>
        <w:spacing w:before="150" w:beforeAutospacing="0" w:after="150" w:afterAutospacing="0"/>
        <w:rPr>
          <w:rFonts w:ascii="微软雅黑" w:hAnsi="微软雅黑" w:eastAsia="微软雅黑"/>
          <w:color w:val="000000"/>
          <w:sz w:val="28"/>
          <w:szCs w:val="28"/>
        </w:rPr>
      </w:pPr>
      <w:r>
        <w:rPr>
          <w:rFonts w:hint="eastAsia" w:ascii="微软雅黑" w:hAnsi="微软雅黑" w:eastAsia="微软雅黑"/>
          <w:color w:val="000000"/>
          <w:sz w:val="28"/>
          <w:szCs w:val="28"/>
        </w:rPr>
        <w:t>联系人及电话：</w:t>
      </w:r>
      <w:r>
        <w:rPr>
          <w:rFonts w:hint="eastAsia" w:ascii="微软雅黑" w:hAnsi="微软雅黑" w:eastAsia="微软雅黑"/>
          <w:color w:val="000000"/>
          <w:sz w:val="28"/>
          <w:szCs w:val="28"/>
          <w:lang w:val="en-US" w:eastAsia="zh-CN"/>
        </w:rPr>
        <w:t>刘旭文</w:t>
      </w:r>
      <w:r>
        <w:rPr>
          <w:rFonts w:hint="eastAsia" w:ascii="微软雅黑" w:hAnsi="微软雅黑" w:eastAsia="微软雅黑"/>
          <w:color w:val="000000"/>
          <w:sz w:val="28"/>
          <w:szCs w:val="28"/>
        </w:rPr>
        <w:t xml:space="preserve"> 65271889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.......">
    <w:altName w:val="宋体"/>
    <w:panose1 w:val="00000000000000000000"/>
    <w:charset w:val="86"/>
    <w:family w:val="roman"/>
    <w:pitch w:val="default"/>
    <w:sig w:usb0="00000000" w:usb1="00000000" w:usb2="00000010" w:usb3="00000000" w:csb0="0004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BhZmQ4MDU3OWJmMmRmNGE4NDdmNzg5ZWFmMTc5NjkifQ=="/>
  </w:docVars>
  <w:rsids>
    <w:rsidRoot w:val="00FB764D"/>
    <w:rsid w:val="0008746A"/>
    <w:rsid w:val="000A0BAD"/>
    <w:rsid w:val="00165F75"/>
    <w:rsid w:val="003279A3"/>
    <w:rsid w:val="0038628E"/>
    <w:rsid w:val="003D2E0C"/>
    <w:rsid w:val="003D63AF"/>
    <w:rsid w:val="005424BD"/>
    <w:rsid w:val="00641026"/>
    <w:rsid w:val="00651AF9"/>
    <w:rsid w:val="00663AFB"/>
    <w:rsid w:val="00690AEC"/>
    <w:rsid w:val="007E3BE9"/>
    <w:rsid w:val="008D17D8"/>
    <w:rsid w:val="008F2DDA"/>
    <w:rsid w:val="00964B09"/>
    <w:rsid w:val="009E1932"/>
    <w:rsid w:val="00A43A9F"/>
    <w:rsid w:val="00A8643F"/>
    <w:rsid w:val="00AB042C"/>
    <w:rsid w:val="00B53083"/>
    <w:rsid w:val="00B919AA"/>
    <w:rsid w:val="00C3484E"/>
    <w:rsid w:val="00C669CD"/>
    <w:rsid w:val="00DC4D83"/>
    <w:rsid w:val="00DD348A"/>
    <w:rsid w:val="00DF3976"/>
    <w:rsid w:val="00E413D2"/>
    <w:rsid w:val="00F4273C"/>
    <w:rsid w:val="00F53D53"/>
    <w:rsid w:val="00FB764D"/>
    <w:rsid w:val="037E5732"/>
    <w:rsid w:val="064B68E3"/>
    <w:rsid w:val="06517195"/>
    <w:rsid w:val="069671F6"/>
    <w:rsid w:val="0B3D7B10"/>
    <w:rsid w:val="0D1F67C7"/>
    <w:rsid w:val="0D3F0958"/>
    <w:rsid w:val="0DB65100"/>
    <w:rsid w:val="0E171056"/>
    <w:rsid w:val="10913D38"/>
    <w:rsid w:val="1118715F"/>
    <w:rsid w:val="12D06275"/>
    <w:rsid w:val="14BA7876"/>
    <w:rsid w:val="15A722FA"/>
    <w:rsid w:val="15A74783"/>
    <w:rsid w:val="176302F9"/>
    <w:rsid w:val="1AFD2812"/>
    <w:rsid w:val="1D0749C3"/>
    <w:rsid w:val="1DA909EF"/>
    <w:rsid w:val="1E1E1D8E"/>
    <w:rsid w:val="222F4697"/>
    <w:rsid w:val="2324252C"/>
    <w:rsid w:val="23571659"/>
    <w:rsid w:val="24015121"/>
    <w:rsid w:val="2465358B"/>
    <w:rsid w:val="26ED5742"/>
    <w:rsid w:val="279F4223"/>
    <w:rsid w:val="28621A36"/>
    <w:rsid w:val="2ADA418E"/>
    <w:rsid w:val="2ADB02E8"/>
    <w:rsid w:val="2C454FA9"/>
    <w:rsid w:val="31C74937"/>
    <w:rsid w:val="3243694C"/>
    <w:rsid w:val="38F05945"/>
    <w:rsid w:val="39561949"/>
    <w:rsid w:val="3A7473B9"/>
    <w:rsid w:val="3AA76EE8"/>
    <w:rsid w:val="3ADA7A73"/>
    <w:rsid w:val="3B025775"/>
    <w:rsid w:val="3E345B5F"/>
    <w:rsid w:val="411F0940"/>
    <w:rsid w:val="42525F01"/>
    <w:rsid w:val="42E970E4"/>
    <w:rsid w:val="45857508"/>
    <w:rsid w:val="46351A9A"/>
    <w:rsid w:val="46E30730"/>
    <w:rsid w:val="4A8371C9"/>
    <w:rsid w:val="4B526E9A"/>
    <w:rsid w:val="4C8A3CA2"/>
    <w:rsid w:val="4E4D7326"/>
    <w:rsid w:val="4F052367"/>
    <w:rsid w:val="53A80925"/>
    <w:rsid w:val="53D42A93"/>
    <w:rsid w:val="54E423CD"/>
    <w:rsid w:val="563D62AC"/>
    <w:rsid w:val="588959D8"/>
    <w:rsid w:val="5BCF1D44"/>
    <w:rsid w:val="5D671AD9"/>
    <w:rsid w:val="5EC7202C"/>
    <w:rsid w:val="605424BF"/>
    <w:rsid w:val="61F937E7"/>
    <w:rsid w:val="67266C96"/>
    <w:rsid w:val="67C90BE3"/>
    <w:rsid w:val="69AB7A6B"/>
    <w:rsid w:val="6A4F6447"/>
    <w:rsid w:val="6C8D3E69"/>
    <w:rsid w:val="70567DED"/>
    <w:rsid w:val="710F4C89"/>
    <w:rsid w:val="711B1937"/>
    <w:rsid w:val="7799393D"/>
    <w:rsid w:val="787943FB"/>
    <w:rsid w:val="7AFF7C7C"/>
    <w:rsid w:val="7C6C55C0"/>
    <w:rsid w:val="7FF80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......." w:hAnsi="......." w:eastAsia="......." w:cs=".......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268</Characters>
  <Lines>2</Lines>
  <Paragraphs>1</Paragraphs>
  <TotalTime>30</TotalTime>
  <ScaleCrop>false</ScaleCrop>
  <LinksUpToDate>false</LinksUpToDate>
  <CharactersWithSpaces>314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2022-03-14T06:41:00Z</dcterms:created>
  <dc:creator>刘柳</dc:creator>
  <cp:lastModifiedBy>刘旭文</cp:lastModifiedBy>
  <cp:lastPrinted>2025-05-13T00:42:00Z</cp:lastPrinted>
  <dcterms:modified xsi:type="dcterms:W3CDTF">2025-09-30T01:33:05Z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EBA8C172D69E49BEB31558EAED09CCB3</vt:lpwstr>
  </property>
</Properties>
</file>