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天津市武清区永定河综合治理与生态修复工程项目 （水务部分）施工（第 3 标段） 土石方工程—机械设备租赁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天津祥元机械租赁有限公司 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500000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5 月 8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DAE1D2B"/>
    <w:rsid w:val="41AB564C"/>
    <w:rsid w:val="679D34B6"/>
    <w:rsid w:val="68E44B87"/>
    <w:rsid w:val="6BFEE660"/>
    <w:rsid w:val="79BD52F3"/>
    <w:rsid w:val="DE29D3AD"/>
    <w:rsid w:val="F9BF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1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2025-01-04T04:23:00Z</dcterms:created>
  <dc:creator>王瑶 </dc:creator>
  <cp:lastModifiedBy>精神状态贼好</cp:lastModifiedBy>
  <dcterms:modified xsi:type="dcterms:W3CDTF">2026-05-08T10:44:42Z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