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66E88">
      <w:pPr>
        <w:widowControl/>
        <w:jc w:val="center"/>
        <w:rPr>
          <w:rFonts w:hint="eastAsia" w:ascii="宋体" w:hAnsi="宋体" w:cs="宋体"/>
          <w:color w:val="auto"/>
          <w:kern w:val="0"/>
          <w:sz w:val="48"/>
          <w:highlight w:val="none"/>
          <w:lang w:eastAsia="zh-CN"/>
        </w:rPr>
      </w:pPr>
      <w:r>
        <w:rPr>
          <w:rFonts w:hint="eastAsia" w:ascii="宋体" w:hAnsi="宋体" w:cs="宋体"/>
          <w:color w:val="auto"/>
          <w:kern w:val="0"/>
          <w:sz w:val="48"/>
          <w:highlight w:val="none"/>
          <w:lang w:eastAsia="zh-CN"/>
        </w:rPr>
        <w:t>西站东二地块(西青道群众影院)项目给水泵房工程-劳务分包</w:t>
      </w:r>
    </w:p>
    <w:p w14:paraId="618B82B5">
      <w:pPr>
        <w:widowControl/>
        <w:jc w:val="center"/>
        <w:rPr>
          <w:rFonts w:hint="default" w:ascii="宋体" w:hAnsi="宋体" w:cs="宋体"/>
          <w:color w:val="auto"/>
          <w:kern w:val="0"/>
          <w:sz w:val="48"/>
          <w:highlight w:val="none"/>
          <w:lang w:val="en-US" w:eastAsia="zh-CN"/>
        </w:rPr>
      </w:pPr>
      <w:r>
        <w:rPr>
          <w:rFonts w:hint="eastAsia" w:ascii="宋体" w:hAnsi="宋体" w:cs="宋体"/>
          <w:color w:val="auto"/>
          <w:kern w:val="0"/>
          <w:sz w:val="48"/>
          <w:highlight w:val="none"/>
          <w:lang w:val="en-US" w:eastAsia="zh-CN"/>
        </w:rPr>
        <w:t>招标公告</w:t>
      </w:r>
    </w:p>
    <w:p w14:paraId="249EF32D">
      <w:pPr>
        <w:widowControl/>
        <w:spacing w:line="360" w:lineRule="auto"/>
        <w:jc w:val="center"/>
        <w:rPr>
          <w:rFonts w:hint="eastAsia" w:ascii="宋体" w:hAnsi="宋体" w:cs="宋体"/>
          <w:color w:val="auto"/>
          <w:kern w:val="0"/>
          <w:sz w:val="30"/>
          <w:szCs w:val="30"/>
          <w:highlight w:val="none"/>
        </w:rPr>
      </w:pPr>
      <w:r>
        <w:rPr>
          <w:rFonts w:hint="eastAsia" w:ascii="宋体" w:hAnsi="宋体" w:cs="宋体"/>
          <w:color w:val="auto"/>
          <w:kern w:val="0"/>
          <w:sz w:val="30"/>
          <w:szCs w:val="30"/>
          <w:highlight w:val="none"/>
        </w:rPr>
        <w:t>（招标编号：</w:t>
      </w:r>
      <w:r>
        <w:rPr>
          <w:rFonts w:hint="eastAsia" w:ascii="宋体" w:hAnsi="宋体" w:cs="宋体"/>
          <w:color w:val="auto"/>
          <w:kern w:val="0"/>
          <w:sz w:val="30"/>
          <w:szCs w:val="30"/>
          <w:highlight w:val="none"/>
          <w:lang w:eastAsia="zh-CN"/>
        </w:rPr>
        <w:t>HT0932025000251-</w:t>
      </w:r>
      <w:r>
        <w:rPr>
          <w:rFonts w:hint="eastAsia" w:ascii="宋体" w:hAnsi="宋体" w:cs="宋体"/>
          <w:color w:val="auto"/>
          <w:kern w:val="0"/>
          <w:sz w:val="30"/>
          <w:szCs w:val="30"/>
          <w:highlight w:val="none"/>
          <w:lang w:val="en-US" w:eastAsia="zh-CN"/>
        </w:rPr>
        <w:t>106</w:t>
      </w:r>
      <w:r>
        <w:rPr>
          <w:rFonts w:hint="eastAsia" w:ascii="宋体" w:hAnsi="宋体" w:cs="宋体"/>
          <w:color w:val="auto"/>
          <w:kern w:val="0"/>
          <w:sz w:val="30"/>
          <w:szCs w:val="30"/>
          <w:highlight w:val="none"/>
        </w:rPr>
        <w:t>）</w:t>
      </w:r>
    </w:p>
    <w:p w14:paraId="7EEA0EA2">
      <w:pPr>
        <w:widowControl/>
        <w:numPr>
          <w:ilvl w:val="0"/>
          <w:numId w:val="0"/>
        </w:numPr>
        <w:spacing w:line="360" w:lineRule="auto"/>
        <w:ind w:leftChars="0"/>
        <w:jc w:val="left"/>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1、</w:t>
      </w:r>
      <w:r>
        <w:rPr>
          <w:rFonts w:ascii="宋体" w:hAnsi="宋体" w:cs="宋体"/>
          <w:b/>
          <w:bCs/>
          <w:color w:val="auto"/>
          <w:kern w:val="0"/>
          <w:sz w:val="24"/>
          <w:highlight w:val="none"/>
        </w:rPr>
        <w:t>招标条件</w:t>
      </w:r>
    </w:p>
    <w:p w14:paraId="592A9028">
      <w:pPr>
        <w:widowControl/>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en-US" w:eastAsia="zh-CN"/>
        </w:rPr>
        <w:t>西站东二地块(西青道群众影院)项目给水泵房工程-劳务分包</w:t>
      </w:r>
      <w:r>
        <w:rPr>
          <w:rFonts w:hint="eastAsia" w:ascii="宋体" w:hAnsi="宋体" w:cs="宋体"/>
          <w:color w:val="auto"/>
          <w:kern w:val="0"/>
          <w:sz w:val="24"/>
          <w:highlight w:val="none"/>
        </w:rPr>
        <w:t>，</w:t>
      </w:r>
      <w:r>
        <w:rPr>
          <w:rFonts w:ascii="宋体" w:hAnsi="宋体" w:cs="宋体"/>
          <w:color w:val="auto"/>
          <w:kern w:val="0"/>
          <w:sz w:val="24"/>
          <w:highlight w:val="none"/>
        </w:rPr>
        <w:t>建设单位为</w:t>
      </w:r>
      <w:r>
        <w:rPr>
          <w:rFonts w:hint="eastAsia" w:ascii="宋体" w:hAnsi="宋体" w:cs="宋体"/>
          <w:color w:val="auto"/>
          <w:kern w:val="0"/>
          <w:sz w:val="24"/>
          <w:highlight w:val="none"/>
          <w:u w:val="single"/>
          <w:lang w:eastAsia="zh-CN"/>
        </w:rPr>
        <w:t>天津市华澄供水工程技术有限公司</w:t>
      </w:r>
      <w:r>
        <w:rPr>
          <w:rFonts w:ascii="宋体" w:hAnsi="宋体" w:cs="宋体"/>
          <w:color w:val="auto"/>
          <w:kern w:val="0"/>
          <w:sz w:val="24"/>
          <w:highlight w:val="none"/>
        </w:rPr>
        <w:t>，项目已具备招标条件，</w:t>
      </w:r>
      <w:r>
        <w:rPr>
          <w:rFonts w:hint="eastAsia" w:ascii="宋体" w:hAnsi="宋体" w:cs="宋体"/>
          <w:color w:val="auto"/>
          <w:kern w:val="0"/>
          <w:sz w:val="24"/>
          <w:highlight w:val="none"/>
          <w:u w:val="single"/>
          <w:lang w:eastAsia="zh-CN"/>
        </w:rPr>
        <w:t>天津市建设工程招标有限公司</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受</w:t>
      </w:r>
      <w:r>
        <w:rPr>
          <w:rFonts w:hint="eastAsia" w:ascii="宋体" w:hAnsi="宋体" w:cs="宋体"/>
          <w:color w:val="auto"/>
          <w:kern w:val="0"/>
          <w:sz w:val="24"/>
          <w:highlight w:val="none"/>
          <w:u w:val="single"/>
          <w:lang w:eastAsia="zh-CN"/>
        </w:rPr>
        <w:t>天津市华澄供水工程技术有限公司</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的委托，现对该项目的</w:t>
      </w:r>
      <w:r>
        <w:rPr>
          <w:rFonts w:hint="eastAsia" w:ascii="宋体" w:hAnsi="宋体" w:cs="宋体"/>
          <w:color w:val="auto"/>
          <w:kern w:val="0"/>
          <w:sz w:val="24"/>
          <w:highlight w:val="none"/>
          <w:u w:val="single"/>
          <w:lang w:val="en-US" w:eastAsia="zh-CN"/>
        </w:rPr>
        <w:t>劳务</w:t>
      </w:r>
      <w:r>
        <w:rPr>
          <w:rFonts w:ascii="宋体" w:hAnsi="宋体" w:cs="宋体"/>
          <w:color w:val="auto"/>
          <w:kern w:val="0"/>
          <w:sz w:val="24"/>
          <w:highlight w:val="none"/>
        </w:rPr>
        <w:t>进行</w:t>
      </w:r>
      <w:r>
        <w:rPr>
          <w:rFonts w:hint="eastAsia" w:ascii="宋体" w:hAnsi="宋体" w:cs="宋体"/>
          <w:color w:val="auto"/>
          <w:kern w:val="0"/>
          <w:sz w:val="24"/>
          <w:highlight w:val="none"/>
        </w:rPr>
        <w:t>集团</w:t>
      </w:r>
      <w:r>
        <w:rPr>
          <w:rFonts w:ascii="宋体" w:hAnsi="宋体" w:cs="宋体"/>
          <w:color w:val="auto"/>
          <w:kern w:val="0"/>
          <w:sz w:val="24"/>
          <w:highlight w:val="none"/>
        </w:rPr>
        <w:t>招标</w:t>
      </w:r>
      <w:r>
        <w:rPr>
          <w:rFonts w:hint="eastAsia" w:ascii="宋体" w:hAnsi="宋体" w:cs="宋体"/>
          <w:color w:val="auto"/>
          <w:kern w:val="0"/>
          <w:sz w:val="24"/>
          <w:highlight w:val="none"/>
        </w:rPr>
        <w:t>，</w:t>
      </w:r>
      <w:r>
        <w:rPr>
          <w:rFonts w:ascii="宋体" w:hAnsi="宋体" w:cs="宋体"/>
          <w:color w:val="auto"/>
          <w:kern w:val="0"/>
          <w:sz w:val="24"/>
          <w:highlight w:val="none"/>
        </w:rPr>
        <w:t>择优选定承包人。</w:t>
      </w:r>
    </w:p>
    <w:p w14:paraId="1ACFB5FC">
      <w:pPr>
        <w:widowControl/>
        <w:numPr>
          <w:ilvl w:val="0"/>
          <w:numId w:val="0"/>
        </w:numPr>
        <w:spacing w:line="360" w:lineRule="auto"/>
        <w:ind w:leftChars="0"/>
        <w:jc w:val="left"/>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2、</w:t>
      </w:r>
      <w:r>
        <w:rPr>
          <w:rFonts w:ascii="宋体" w:hAnsi="宋体" w:cs="宋体"/>
          <w:b/>
          <w:bCs/>
          <w:color w:val="auto"/>
          <w:kern w:val="0"/>
          <w:sz w:val="24"/>
          <w:highlight w:val="none"/>
        </w:rPr>
        <w:t>招标范围</w:t>
      </w:r>
      <w:r>
        <w:rPr>
          <w:rFonts w:hint="eastAsia" w:ascii="宋体" w:hAnsi="宋体" w:cs="宋体"/>
          <w:b/>
          <w:bCs/>
          <w:color w:val="auto"/>
          <w:kern w:val="0"/>
          <w:sz w:val="24"/>
          <w:highlight w:val="none"/>
        </w:rPr>
        <w:t>及标段划分</w:t>
      </w:r>
    </w:p>
    <w:p w14:paraId="60A4DA73">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2.1标段划分：</w:t>
      </w:r>
    </w:p>
    <w:p w14:paraId="2F25486F">
      <w:pPr>
        <w:widowControl/>
        <w:spacing w:line="360" w:lineRule="auto"/>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一标段：</w:t>
      </w:r>
      <w:r>
        <w:rPr>
          <w:rFonts w:hint="eastAsia" w:ascii="宋体" w:hAnsi="宋体" w:cs="宋体"/>
          <w:color w:val="auto"/>
          <w:kern w:val="0"/>
          <w:sz w:val="24"/>
          <w:highlight w:val="none"/>
          <w:lang w:eastAsia="zh-CN"/>
        </w:rPr>
        <w:t>西站东二地块(西青道群众影院)项目给水泵房工程-劳务分包</w:t>
      </w:r>
    </w:p>
    <w:p w14:paraId="1A0485D5">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2.2</w:t>
      </w:r>
      <w:r>
        <w:rPr>
          <w:rFonts w:ascii="宋体" w:hAnsi="宋体" w:cs="宋体"/>
          <w:color w:val="auto"/>
          <w:kern w:val="0"/>
          <w:sz w:val="24"/>
          <w:highlight w:val="none"/>
        </w:rPr>
        <w:t>工程建设地点：</w:t>
      </w:r>
      <w:r>
        <w:rPr>
          <w:rFonts w:hint="eastAsia" w:ascii="宋体" w:hAnsi="宋体" w:cs="宋体"/>
          <w:color w:val="auto"/>
          <w:kern w:val="0"/>
          <w:sz w:val="24"/>
          <w:highlight w:val="none"/>
          <w:lang w:val="en-US" w:eastAsia="zh-CN"/>
        </w:rPr>
        <w:t>天津市</w:t>
      </w:r>
    </w:p>
    <w:p w14:paraId="2EB010EE">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2.3</w:t>
      </w:r>
      <w:r>
        <w:rPr>
          <w:rFonts w:ascii="宋体" w:hAnsi="宋体" w:cs="宋体"/>
          <w:color w:val="auto"/>
          <w:kern w:val="0"/>
          <w:sz w:val="24"/>
          <w:highlight w:val="none"/>
        </w:rPr>
        <w:t>工期要求：</w:t>
      </w:r>
      <w:r>
        <w:rPr>
          <w:rFonts w:hint="eastAsia" w:ascii="宋体" w:hAnsi="宋体" w:cs="宋体"/>
          <w:color w:val="auto"/>
          <w:kern w:val="0"/>
          <w:sz w:val="24"/>
          <w:highlight w:val="none"/>
          <w:lang w:val="en-US" w:eastAsia="zh-CN"/>
        </w:rPr>
        <w:t>30天，具体以工程实际需要为准</w:t>
      </w:r>
    </w:p>
    <w:p w14:paraId="16C6182D">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w:t>
      </w:r>
      <w:r>
        <w:rPr>
          <w:rFonts w:ascii="宋体" w:hAnsi="宋体" w:cs="宋体"/>
          <w:color w:val="auto"/>
          <w:kern w:val="0"/>
          <w:sz w:val="24"/>
          <w:highlight w:val="none"/>
        </w:rPr>
        <w:t>工程质量要求：</w:t>
      </w:r>
      <w:r>
        <w:rPr>
          <w:rFonts w:hint="eastAsia" w:ascii="宋体" w:hAnsi="宋体" w:cs="宋体"/>
          <w:color w:val="auto"/>
          <w:kern w:val="0"/>
          <w:sz w:val="24"/>
          <w:highlight w:val="none"/>
          <w:lang w:val="en-US" w:eastAsia="zh-CN"/>
        </w:rPr>
        <w:t>施工质量</w:t>
      </w:r>
      <w:r>
        <w:rPr>
          <w:rFonts w:hint="eastAsia" w:ascii="宋体" w:hAnsi="宋体" w:cs="宋体"/>
          <w:color w:val="auto"/>
          <w:kern w:val="0"/>
          <w:sz w:val="24"/>
          <w:highlight w:val="none"/>
        </w:rPr>
        <w:t>达到国家验收合格标准</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质保两年</w:t>
      </w:r>
    </w:p>
    <w:p w14:paraId="7D510E10">
      <w:pPr>
        <w:widowControl/>
        <w:spacing w:line="360" w:lineRule="auto"/>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3、</w:t>
      </w:r>
      <w:r>
        <w:rPr>
          <w:rFonts w:ascii="宋体" w:hAnsi="宋体" w:cs="宋体"/>
          <w:b/>
          <w:bCs/>
          <w:color w:val="auto"/>
          <w:kern w:val="0"/>
          <w:sz w:val="24"/>
          <w:highlight w:val="none"/>
        </w:rPr>
        <w:t>投标人资格要求</w:t>
      </w:r>
    </w:p>
    <w:p w14:paraId="3E97CAD8">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3.1</w:t>
      </w:r>
      <w:r>
        <w:rPr>
          <w:rFonts w:ascii="宋体" w:hAnsi="宋体" w:cs="宋体"/>
          <w:color w:val="auto"/>
          <w:kern w:val="0"/>
          <w:sz w:val="24"/>
          <w:highlight w:val="none"/>
        </w:rPr>
        <w:t>本次招标要求投标人须具有：</w:t>
      </w:r>
    </w:p>
    <w:p w14:paraId="62A0729D">
      <w:pPr>
        <w:widowControl/>
        <w:spacing w:line="360" w:lineRule="auto"/>
        <w:rPr>
          <w:rFonts w:hint="eastAsia" w:ascii="宋体" w:hAnsi="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w:t>
      </w:r>
      <w:r>
        <w:rPr>
          <w:rFonts w:hint="eastAsia" w:ascii="宋体" w:hAnsi="宋体" w:cs="宋体"/>
          <w:color w:val="auto"/>
          <w:kern w:val="0"/>
          <w:sz w:val="24"/>
          <w:highlight w:val="none"/>
          <w:u w:val="none"/>
          <w:lang w:eastAsia="zh-CN"/>
        </w:rPr>
        <w:t>1投标人应具有在中华人民共和国境内注册的具有独立法人资格的营业执照；</w:t>
      </w:r>
    </w:p>
    <w:p w14:paraId="1F096255">
      <w:pPr>
        <w:widowControl/>
        <w:spacing w:line="360" w:lineRule="auto"/>
        <w:rPr>
          <w:rFonts w:hint="eastAsia" w:ascii="宋体" w:hAnsi="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3.1.2</w:t>
      </w:r>
      <w:r>
        <w:rPr>
          <w:rFonts w:hint="eastAsia" w:ascii="宋体" w:hAnsi="宋体" w:cs="宋体"/>
          <w:color w:val="auto"/>
          <w:kern w:val="0"/>
          <w:sz w:val="24"/>
          <w:highlight w:val="none"/>
          <w:u w:val="none"/>
          <w:lang w:eastAsia="zh-CN"/>
        </w:rPr>
        <w:t xml:space="preserve"> 投标人应具有施工劳务资质，且在有效期内；</w:t>
      </w:r>
    </w:p>
    <w:p w14:paraId="3A2BB1AA">
      <w:pPr>
        <w:widowControl/>
        <w:spacing w:line="360" w:lineRule="auto"/>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3.1.3投标人须提供</w:t>
      </w:r>
      <w:r>
        <w:rPr>
          <w:rFonts w:ascii="宋体" w:hAnsi="宋体" w:cs="宋体"/>
          <w:color w:val="auto"/>
          <w:kern w:val="0"/>
          <w:sz w:val="24"/>
          <w:highlight w:val="none"/>
        </w:rPr>
        <w:t>建设行政主管部门核发的安全生产许可证</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u w:val="none"/>
          <w:lang w:eastAsia="zh-CN"/>
        </w:rPr>
        <w:t>且在</w:t>
      </w:r>
      <w:r>
        <w:rPr>
          <w:rFonts w:ascii="宋体" w:hAnsi="宋体" w:cs="宋体"/>
          <w:color w:val="auto"/>
          <w:kern w:val="0"/>
          <w:sz w:val="24"/>
          <w:highlight w:val="none"/>
        </w:rPr>
        <w:t>有效期内</w:t>
      </w:r>
      <w:r>
        <w:rPr>
          <w:rFonts w:hint="eastAsia" w:ascii="宋体" w:hAnsi="宋体" w:cs="宋体"/>
          <w:color w:val="auto"/>
          <w:kern w:val="0"/>
          <w:sz w:val="24"/>
          <w:highlight w:val="none"/>
          <w:lang w:eastAsia="zh-CN"/>
        </w:rPr>
        <w:t>；</w:t>
      </w:r>
    </w:p>
    <w:p w14:paraId="1256DD3E">
      <w:pPr>
        <w:widowControl/>
        <w:spacing w:line="360" w:lineRule="auto"/>
        <w:rPr>
          <w:rFonts w:hint="eastAsia" w:ascii="宋体" w:hAnsi="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3.1.4</w:t>
      </w:r>
      <w:r>
        <w:rPr>
          <w:rFonts w:hint="eastAsia" w:ascii="宋体" w:hAnsi="宋体" w:cs="宋体"/>
          <w:color w:val="auto"/>
          <w:kern w:val="0"/>
          <w:sz w:val="24"/>
          <w:highlight w:val="none"/>
          <w:u w:val="none"/>
          <w:lang w:eastAsia="zh-CN"/>
        </w:rPr>
        <w:t>投标人须提供投标截止日前3年在经营活动中没有重大违法记录的书面声明（截至开标日成立不足3年的供应商可提供自成立以来无重大违法记录的书面声明）；</w:t>
      </w:r>
    </w:p>
    <w:p w14:paraId="6E588ED0">
      <w:pPr>
        <w:widowControl/>
        <w:spacing w:line="360" w:lineRule="auto"/>
        <w:rPr>
          <w:rFonts w:hint="eastAsia" w:ascii="宋体" w:hAnsi="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3.1.5</w:t>
      </w:r>
      <w:r>
        <w:rPr>
          <w:rFonts w:hint="eastAsia" w:ascii="宋体" w:hAnsi="宋体" w:cs="宋体"/>
          <w:color w:val="auto"/>
          <w:kern w:val="0"/>
          <w:sz w:val="24"/>
          <w:highlight w:val="none"/>
          <w:u w:val="none"/>
          <w:lang w:eastAsia="zh-CN"/>
        </w:rPr>
        <w:t>投标人须提供法定代表人资格证明书和授权委托书和被授权人身份证明，投标人若为法定代表人投标，须提供法定代表人身份证明书（须加盖投标单位公章）和法定代表人身份证复印件；投标人若为投标人代表投标，须提供法定代表人授权书（须由法定代表人</w:t>
      </w:r>
      <w:r>
        <w:rPr>
          <w:rFonts w:hint="eastAsia" w:ascii="宋体" w:hAnsi="宋体" w:cs="宋体"/>
          <w:color w:val="auto"/>
          <w:kern w:val="0"/>
          <w:sz w:val="24"/>
          <w:highlight w:val="none"/>
          <w:u w:val="none"/>
          <w:lang w:val="en-US" w:eastAsia="zh-CN"/>
        </w:rPr>
        <w:t>签字或</w:t>
      </w:r>
      <w:r>
        <w:rPr>
          <w:rFonts w:hint="eastAsia" w:ascii="宋体" w:hAnsi="宋体" w:cs="宋体"/>
          <w:color w:val="auto"/>
          <w:kern w:val="0"/>
          <w:sz w:val="24"/>
          <w:highlight w:val="none"/>
          <w:u w:val="none"/>
          <w:lang w:eastAsia="zh-CN"/>
        </w:rPr>
        <w:t>盖章）、投标人代表身份证复印件；</w:t>
      </w:r>
    </w:p>
    <w:p w14:paraId="45F08C63">
      <w:pPr>
        <w:widowControl/>
        <w:spacing w:line="360" w:lineRule="auto"/>
        <w:rPr>
          <w:rFonts w:hint="eastAsia" w:ascii="宋体" w:hAnsi="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3.1.6</w:t>
      </w:r>
      <w:r>
        <w:rPr>
          <w:rFonts w:hint="eastAsia" w:ascii="宋体" w:hAnsi="宋体" w:cs="宋体"/>
          <w:color w:val="auto"/>
          <w:kern w:val="0"/>
          <w:sz w:val="24"/>
          <w:highlight w:val="none"/>
          <w:u w:val="none"/>
          <w:lang w:eastAsia="zh-CN"/>
        </w:rPr>
        <w:t xml:space="preserve"> 本项目不允许联合体投标；</w:t>
      </w:r>
    </w:p>
    <w:p w14:paraId="15D0D4CD">
      <w:pPr>
        <w:widowControl/>
        <w:spacing w:line="360" w:lineRule="auto"/>
        <w:rPr>
          <w:rFonts w:hint="eastAsia" w:ascii="宋体" w:hAnsi="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3.1.7投标人须在天津水务集团“津水云采”平台（网址：http://www.jinshuiyuncai.com/）上完成注册成为合格供应商并提供相关截图（CA激活状态）。</w:t>
      </w:r>
    </w:p>
    <w:p w14:paraId="7042C9E8">
      <w:pPr>
        <w:widowControl/>
        <w:numPr>
          <w:ilvl w:val="0"/>
          <w:numId w:val="0"/>
        </w:numPr>
        <w:spacing w:line="360" w:lineRule="auto"/>
        <w:jc w:val="left"/>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3.1.8 单位负责人为同一人或者存在控股、管理关系的不同单位，不得同时参加本招标项目投标。</w:t>
      </w:r>
    </w:p>
    <w:p w14:paraId="6B252C27">
      <w:pPr>
        <w:widowControl/>
        <w:spacing w:line="360" w:lineRule="auto"/>
        <w:rPr>
          <w:rFonts w:hint="eastAsia" w:ascii="宋体" w:hAnsi="宋体" w:cs="宋体"/>
          <w:color w:val="auto"/>
          <w:kern w:val="0"/>
          <w:sz w:val="24"/>
          <w:highlight w:val="none"/>
          <w:u w:val="none"/>
          <w:lang w:val="en-US" w:eastAsia="zh-CN"/>
        </w:rPr>
      </w:pPr>
    </w:p>
    <w:p w14:paraId="54B2468B">
      <w:pPr>
        <w:spacing w:line="360" w:lineRule="auto"/>
        <w:ind w:firstLine="120" w:firstLineChars="5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4、</w:t>
      </w:r>
      <w:r>
        <w:rPr>
          <w:rFonts w:hint="eastAsia" w:ascii="宋体" w:hAnsi="宋体" w:cs="宋体"/>
          <w:b/>
          <w:bCs/>
          <w:kern w:val="0"/>
          <w:sz w:val="24"/>
          <w:highlight w:val="none"/>
          <w:lang w:val="en-US" w:eastAsia="zh-CN"/>
        </w:rPr>
        <w:t>投标确认</w:t>
      </w:r>
      <w:r>
        <w:rPr>
          <w:rFonts w:ascii="宋体" w:hAnsi="宋体" w:cs="宋体"/>
          <w:b/>
          <w:bCs/>
          <w:kern w:val="0"/>
          <w:sz w:val="24"/>
          <w:highlight w:val="none"/>
        </w:rPr>
        <w:t>方式</w:t>
      </w:r>
    </w:p>
    <w:p w14:paraId="024CA6E8">
      <w:pPr>
        <w:spacing w:line="360" w:lineRule="auto"/>
        <w:ind w:firstLine="120" w:firstLineChars="50"/>
        <w:rPr>
          <w:rFonts w:hint="eastAsia" w:ascii="宋体" w:hAnsi="宋体" w:cs="宋体"/>
          <w:kern w:val="0"/>
          <w:sz w:val="24"/>
          <w:highlight w:val="none"/>
        </w:rPr>
      </w:pPr>
      <w:r>
        <w:rPr>
          <w:rFonts w:ascii="宋体" w:hAnsi="宋体" w:cs="宋体"/>
          <w:kern w:val="0"/>
          <w:sz w:val="24"/>
          <w:highlight w:val="none"/>
        </w:rPr>
        <w:t>凡具备投标人资格要求的投标人可通过以下方式进行投标</w:t>
      </w:r>
      <w:r>
        <w:rPr>
          <w:rFonts w:hint="eastAsia" w:ascii="宋体" w:hAnsi="宋体" w:cs="宋体"/>
          <w:kern w:val="0"/>
          <w:sz w:val="24"/>
          <w:highlight w:val="none"/>
          <w:lang w:val="en-US" w:eastAsia="zh-CN"/>
        </w:rPr>
        <w:t>确认</w:t>
      </w:r>
      <w:r>
        <w:rPr>
          <w:rFonts w:ascii="宋体" w:hAnsi="宋体" w:cs="宋体"/>
          <w:kern w:val="0"/>
          <w:sz w:val="24"/>
          <w:highlight w:val="none"/>
        </w:rPr>
        <w:t>：</w:t>
      </w:r>
    </w:p>
    <w:p w14:paraId="4CCFA1DE">
      <w:pPr>
        <w:spacing w:line="360" w:lineRule="auto"/>
        <w:rPr>
          <w:rFonts w:hint="eastAsia" w:ascii="宋体" w:hAnsi="宋体" w:cs="宋体"/>
          <w:kern w:val="0"/>
          <w:sz w:val="24"/>
          <w:highlight w:val="none"/>
        </w:rPr>
      </w:pPr>
      <w:r>
        <w:rPr>
          <w:rFonts w:hint="eastAsia" w:ascii="宋体" w:hAnsi="宋体" w:cs="宋体"/>
          <w:kern w:val="0"/>
          <w:sz w:val="24"/>
          <w:highlight w:val="none"/>
        </w:rPr>
        <w:t>4.1</w:t>
      </w:r>
      <w:r>
        <w:rPr>
          <w:rFonts w:ascii="宋体" w:hAnsi="宋体" w:cs="宋体"/>
          <w:kern w:val="0"/>
          <w:sz w:val="24"/>
          <w:highlight w:val="none"/>
        </w:rPr>
        <w:t>投标人可通过</w:t>
      </w:r>
      <w:r>
        <w:rPr>
          <w:rFonts w:hint="eastAsia" w:ascii="宋体" w:hAnsi="宋体" w:cs="宋体"/>
          <w:kern w:val="0"/>
          <w:sz w:val="24"/>
          <w:highlight w:val="none"/>
        </w:rPr>
        <w:t>持</w:t>
      </w:r>
      <w:r>
        <w:rPr>
          <w:rFonts w:ascii="宋体" w:hAnsi="宋体" w:cs="宋体"/>
          <w:kern w:val="0"/>
          <w:sz w:val="24"/>
          <w:highlight w:val="none"/>
        </w:rPr>
        <w:t>本企业营业执照副本和企业资质等级证书副本（</w:t>
      </w:r>
      <w:r>
        <w:rPr>
          <w:rFonts w:hint="eastAsia" w:ascii="宋体" w:hAnsi="宋体" w:cs="宋体"/>
          <w:kern w:val="0"/>
          <w:sz w:val="24"/>
          <w:highlight w:val="none"/>
        </w:rPr>
        <w:t>复印件加盖公章</w:t>
      </w:r>
      <w:r>
        <w:rPr>
          <w:rFonts w:ascii="宋体" w:hAnsi="宋体" w:cs="宋体"/>
          <w:kern w:val="0"/>
          <w:sz w:val="24"/>
          <w:highlight w:val="none"/>
        </w:rPr>
        <w:t>）、</w:t>
      </w:r>
      <w:r>
        <w:rPr>
          <w:rFonts w:hint="eastAsia" w:ascii="宋体" w:hAnsi="宋体" w:cs="宋体"/>
          <w:kern w:val="0"/>
          <w:sz w:val="24"/>
          <w:highlight w:val="none"/>
        </w:rPr>
        <w:t>安全生产许可证</w:t>
      </w:r>
      <w:r>
        <w:rPr>
          <w:rFonts w:ascii="宋体" w:hAnsi="宋体" w:cs="宋体"/>
          <w:kern w:val="0"/>
          <w:sz w:val="24"/>
          <w:highlight w:val="none"/>
        </w:rPr>
        <w:t>（</w:t>
      </w:r>
      <w:r>
        <w:rPr>
          <w:rFonts w:hint="eastAsia" w:ascii="宋体" w:hAnsi="宋体" w:cs="宋体"/>
          <w:kern w:val="0"/>
          <w:sz w:val="24"/>
          <w:highlight w:val="none"/>
        </w:rPr>
        <w:t>复印件加盖公章</w:t>
      </w:r>
      <w:r>
        <w:rPr>
          <w:rFonts w:ascii="宋体" w:hAnsi="宋体" w:cs="宋体"/>
          <w:kern w:val="0"/>
          <w:sz w:val="24"/>
          <w:highlight w:val="none"/>
        </w:rPr>
        <w:t>）</w:t>
      </w:r>
      <w:r>
        <w:rPr>
          <w:rFonts w:hint="eastAsia" w:ascii="宋体" w:hAnsi="宋体" w:cs="宋体"/>
          <w:kern w:val="0"/>
          <w:sz w:val="24"/>
          <w:highlight w:val="none"/>
        </w:rPr>
        <w:t>、“津水云采”合格供应商截图</w:t>
      </w:r>
      <w:r>
        <w:rPr>
          <w:rFonts w:hint="eastAsia" w:ascii="宋体" w:hAnsi="宋体" w:cs="宋体"/>
          <w:kern w:val="0"/>
          <w:sz w:val="24"/>
          <w:highlight w:val="none"/>
          <w:lang w:eastAsia="zh-CN"/>
        </w:rPr>
        <w:t>且</w:t>
      </w:r>
      <w:r>
        <w:rPr>
          <w:rFonts w:hint="eastAsia" w:ascii="宋体" w:hAnsi="宋体" w:cs="宋体"/>
          <w:kern w:val="0"/>
          <w:sz w:val="24"/>
          <w:highlight w:val="none"/>
          <w:lang w:val="en-US" w:eastAsia="zh-CN"/>
        </w:rPr>
        <w:t>CA锁状态显示“已激活”</w:t>
      </w:r>
      <w:r>
        <w:rPr>
          <w:rFonts w:hint="eastAsia" w:ascii="宋体" w:hAnsi="宋体" w:cs="宋体"/>
          <w:kern w:val="0"/>
          <w:sz w:val="24"/>
          <w:highlight w:val="none"/>
        </w:rPr>
        <w:t>（复印件加盖公章）、</w:t>
      </w:r>
      <w:r>
        <w:rPr>
          <w:rFonts w:ascii="宋体" w:hAnsi="宋体" w:cs="宋体"/>
          <w:kern w:val="0"/>
          <w:sz w:val="24"/>
          <w:highlight w:val="none"/>
        </w:rPr>
        <w:t>经办人授权委托书及本人身份证（原件及复印件并加盖公章)</w:t>
      </w:r>
      <w:r>
        <w:rPr>
          <w:rFonts w:hint="eastAsia" w:ascii="宋体" w:hAnsi="宋体" w:cs="宋体"/>
          <w:kern w:val="0"/>
          <w:sz w:val="24"/>
          <w:highlight w:val="none"/>
        </w:rPr>
        <w:t>到</w:t>
      </w:r>
      <w:r>
        <w:rPr>
          <w:rFonts w:hint="eastAsia" w:ascii="宋体" w:hAnsi="宋体" w:cs="宋体"/>
          <w:kern w:val="0"/>
          <w:sz w:val="24"/>
          <w:highlight w:val="none"/>
          <w:u w:val="single"/>
        </w:rPr>
        <w:t xml:space="preserve"> 天津市河西区梅江中心大厦26楼天津市建设工程招标有限公司招标三部 </w:t>
      </w:r>
      <w:r>
        <w:rPr>
          <w:rFonts w:hint="eastAsia" w:ascii="宋体" w:hAnsi="宋体" w:cs="宋体"/>
          <w:kern w:val="0"/>
          <w:sz w:val="24"/>
          <w:highlight w:val="none"/>
          <w:lang w:val="en-US" w:eastAsia="zh-CN"/>
        </w:rPr>
        <w:t>进行投标确认</w:t>
      </w:r>
      <w:r>
        <w:rPr>
          <w:rFonts w:ascii="宋体" w:hAnsi="宋体" w:cs="宋体"/>
          <w:kern w:val="0"/>
          <w:sz w:val="24"/>
          <w:highlight w:val="none"/>
        </w:rPr>
        <w:t>。</w:t>
      </w:r>
    </w:p>
    <w:p w14:paraId="7A5D02F9">
      <w:pPr>
        <w:spacing w:line="360" w:lineRule="auto"/>
        <w:rPr>
          <w:rFonts w:hint="eastAsia" w:ascii="宋体" w:hAnsi="宋体" w:cs="宋体"/>
          <w:kern w:val="0"/>
          <w:sz w:val="24"/>
          <w:highlight w:val="none"/>
        </w:rPr>
      </w:pPr>
      <w:r>
        <w:rPr>
          <w:rFonts w:hint="eastAsia" w:ascii="宋体" w:hAnsi="宋体" w:cs="宋体"/>
          <w:kern w:val="0"/>
          <w:sz w:val="24"/>
          <w:highlight w:val="none"/>
        </w:rPr>
        <w:t>4.2 各投标人均可对上述标段中的</w:t>
      </w:r>
      <w:r>
        <w:rPr>
          <w:rFonts w:hint="eastAsia" w:ascii="宋体" w:hAnsi="宋体" w:cs="宋体"/>
          <w:kern w:val="0"/>
          <w:sz w:val="24"/>
          <w:highlight w:val="none"/>
          <w:lang w:val="en-US" w:eastAsia="zh-CN"/>
        </w:rPr>
        <w:t>1</w:t>
      </w:r>
      <w:r>
        <w:rPr>
          <w:rFonts w:hint="eastAsia" w:ascii="宋体" w:hAnsi="宋体" w:cs="宋体"/>
          <w:kern w:val="0"/>
          <w:sz w:val="24"/>
          <w:highlight w:val="none"/>
        </w:rPr>
        <w:t>个标段投标</w:t>
      </w:r>
      <w:r>
        <w:rPr>
          <w:rFonts w:hint="eastAsia" w:ascii="宋体" w:hAnsi="宋体" w:cs="宋体"/>
          <w:kern w:val="0"/>
          <w:sz w:val="24"/>
          <w:highlight w:val="none"/>
          <w:lang w:val="en-US" w:eastAsia="zh-CN"/>
        </w:rPr>
        <w:t>确</w:t>
      </w:r>
      <w:r>
        <w:rPr>
          <w:rFonts w:hint="eastAsia" w:ascii="宋体" w:hAnsi="宋体" w:cs="宋体"/>
          <w:kern w:val="0"/>
          <w:sz w:val="24"/>
          <w:highlight w:val="none"/>
          <w:lang w:val="en-US" w:eastAsia="zh-CN"/>
        </w:rPr>
        <w:t>认</w:t>
      </w:r>
      <w:r>
        <w:rPr>
          <w:rFonts w:hint="eastAsia" w:ascii="宋体" w:hAnsi="宋体" w:cs="宋体"/>
          <w:kern w:val="0"/>
          <w:sz w:val="24"/>
          <w:highlight w:val="none"/>
        </w:rPr>
        <w:t>，</w:t>
      </w:r>
      <w:r>
        <w:rPr>
          <w:rFonts w:hint="eastAsia" w:ascii="宋体" w:hAnsi="宋体" w:cs="宋体"/>
          <w:kern w:val="0"/>
          <w:sz w:val="24"/>
          <w:highlight w:val="none"/>
          <w:lang w:val="en-US" w:eastAsia="zh-CN"/>
        </w:rPr>
        <w:t>兼投兼中</w:t>
      </w:r>
      <w:r>
        <w:rPr>
          <w:rFonts w:hint="eastAsia" w:ascii="宋体" w:hAnsi="宋体" w:cs="宋体"/>
          <w:kern w:val="0"/>
          <w:sz w:val="24"/>
          <w:highlight w:val="none"/>
        </w:rPr>
        <w:t>。</w:t>
      </w:r>
    </w:p>
    <w:p w14:paraId="0D70C4DA">
      <w:pPr>
        <w:spacing w:line="360" w:lineRule="auto"/>
        <w:ind w:firstLine="120" w:firstLineChars="5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5、</w:t>
      </w:r>
      <w:r>
        <w:rPr>
          <w:rFonts w:ascii="宋体" w:hAnsi="宋体" w:cs="宋体"/>
          <w:b/>
          <w:bCs/>
          <w:color w:val="auto"/>
          <w:kern w:val="0"/>
          <w:sz w:val="24"/>
          <w:highlight w:val="none"/>
        </w:rPr>
        <w:t>投标报名截止时间</w:t>
      </w:r>
    </w:p>
    <w:p w14:paraId="1C6253E6">
      <w:pPr>
        <w:widowControl/>
        <w:spacing w:line="360" w:lineRule="auto"/>
        <w:ind w:firstLine="120" w:firstLineChars="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5.1 </w:t>
      </w:r>
      <w:r>
        <w:rPr>
          <w:rFonts w:hint="eastAsia" w:ascii="宋体" w:hAnsi="宋体" w:cs="宋体"/>
          <w:kern w:val="0"/>
          <w:sz w:val="24"/>
          <w:highlight w:val="none"/>
          <w:lang w:val="en-US" w:eastAsia="zh-CN"/>
        </w:rPr>
        <w:t>本项目招标公告</w:t>
      </w:r>
      <w:r>
        <w:rPr>
          <w:rFonts w:ascii="宋体" w:hAnsi="宋体" w:cs="宋体"/>
          <w:kern w:val="0"/>
          <w:sz w:val="24"/>
          <w:highlight w:val="none"/>
        </w:rPr>
        <w:t>截止时间为</w:t>
      </w:r>
      <w:r>
        <w:rPr>
          <w:rFonts w:ascii="宋体" w:hAnsi="宋体" w:cs="宋体"/>
          <w:color w:val="auto"/>
          <w:kern w:val="0"/>
          <w:sz w:val="24"/>
          <w:highlight w:val="none"/>
        </w:rPr>
        <w:t>：</w:t>
      </w:r>
      <w:r>
        <w:rPr>
          <w:rFonts w:hint="eastAsia" w:ascii="宋体" w:hAnsi="宋体" w:cs="宋体"/>
          <w:color w:val="auto"/>
          <w:kern w:val="0"/>
          <w:sz w:val="24"/>
          <w:highlight w:val="none"/>
          <w:u w:val="single"/>
          <w:lang w:eastAsia="zh-CN"/>
        </w:rPr>
        <w:t>202</w:t>
      </w:r>
      <w:r>
        <w:rPr>
          <w:rFonts w:hint="eastAsia" w:ascii="宋体" w:hAnsi="宋体" w:cs="宋体"/>
          <w:color w:val="auto"/>
          <w:kern w:val="0"/>
          <w:sz w:val="24"/>
          <w:highlight w:val="none"/>
          <w:u w:val="single"/>
          <w:lang w:val="en-US" w:eastAsia="zh-CN"/>
        </w:rPr>
        <w:t>6</w:t>
      </w:r>
      <w:r>
        <w:rPr>
          <w:rFonts w:hint="eastAsia" w:ascii="宋体" w:hAnsi="宋体" w:cs="宋体"/>
          <w:color w:val="auto"/>
          <w:kern w:val="0"/>
          <w:sz w:val="24"/>
          <w:highlight w:val="none"/>
          <w:u w:val="single"/>
          <w:lang w:eastAsia="zh-CN"/>
        </w:rPr>
        <w:t>年</w:t>
      </w:r>
      <w:r>
        <w:rPr>
          <w:rFonts w:hint="eastAsia" w:ascii="宋体" w:hAnsi="宋体" w:cs="宋体"/>
          <w:color w:val="auto"/>
          <w:kern w:val="0"/>
          <w:sz w:val="24"/>
          <w:highlight w:val="none"/>
          <w:u w:val="single"/>
          <w:lang w:val="en-US" w:eastAsia="zh-CN"/>
        </w:rPr>
        <w:t>7</w:t>
      </w:r>
      <w:r>
        <w:rPr>
          <w:rFonts w:hint="eastAsia" w:ascii="宋体" w:hAnsi="宋体" w:cs="宋体"/>
          <w:color w:val="auto"/>
          <w:kern w:val="0"/>
          <w:sz w:val="24"/>
          <w:highlight w:val="none"/>
          <w:u w:val="single"/>
          <w:lang w:eastAsia="zh-CN"/>
        </w:rPr>
        <w:t>月</w:t>
      </w:r>
      <w:r>
        <w:rPr>
          <w:rFonts w:hint="eastAsia" w:ascii="宋体" w:hAnsi="宋体" w:cs="宋体"/>
          <w:color w:val="auto"/>
          <w:kern w:val="0"/>
          <w:sz w:val="24"/>
          <w:highlight w:val="none"/>
          <w:u w:val="single"/>
          <w:lang w:val="en-US" w:eastAsia="zh-CN"/>
        </w:rPr>
        <w:t>20</w:t>
      </w:r>
      <w:r>
        <w:rPr>
          <w:rFonts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16</w:t>
      </w:r>
      <w:r>
        <w:rPr>
          <w:rFonts w:ascii="宋体" w:hAnsi="宋体" w:cs="宋体"/>
          <w:color w:val="auto"/>
          <w:kern w:val="0"/>
          <w:sz w:val="24"/>
          <w:highlight w:val="none"/>
          <w:u w:val="single"/>
        </w:rPr>
        <w:t>时</w:t>
      </w:r>
      <w:r>
        <w:rPr>
          <w:rFonts w:hint="eastAsia" w:ascii="宋体" w:hAnsi="宋体" w:cs="宋体"/>
          <w:color w:val="auto"/>
          <w:kern w:val="0"/>
          <w:sz w:val="24"/>
          <w:highlight w:val="none"/>
          <w:u w:val="single"/>
          <w:lang w:val="en-US" w:eastAsia="zh-CN"/>
        </w:rPr>
        <w:t>00</w:t>
      </w:r>
      <w:r>
        <w:rPr>
          <w:rFonts w:ascii="宋体" w:hAnsi="宋体" w:cs="宋体"/>
          <w:color w:val="auto"/>
          <w:kern w:val="0"/>
          <w:sz w:val="24"/>
          <w:highlight w:val="none"/>
          <w:u w:val="single"/>
        </w:rPr>
        <w:t>分</w:t>
      </w:r>
      <w:r>
        <w:rPr>
          <w:rFonts w:ascii="宋体" w:hAnsi="宋体" w:cs="宋体"/>
          <w:color w:val="auto"/>
          <w:kern w:val="0"/>
          <w:sz w:val="24"/>
          <w:highlight w:val="none"/>
        </w:rPr>
        <w:t>（北京时间）。</w:t>
      </w:r>
    </w:p>
    <w:p w14:paraId="2DE1CC32">
      <w:pPr>
        <w:spacing w:line="360" w:lineRule="auto"/>
        <w:ind w:firstLine="120" w:firstLineChars="5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 xml:space="preserve">5.2 </w:t>
      </w:r>
      <w:r>
        <w:rPr>
          <w:rFonts w:ascii="宋体" w:hAnsi="宋体" w:cs="宋体"/>
          <w:color w:val="auto"/>
          <w:kern w:val="0"/>
          <w:sz w:val="24"/>
          <w:highlight w:val="none"/>
        </w:rPr>
        <w:t>招标公告发布时间：</w:t>
      </w:r>
      <w:r>
        <w:rPr>
          <w:rFonts w:hint="eastAsia" w:ascii="宋体" w:hAnsi="宋体" w:cs="宋体"/>
          <w:color w:val="auto"/>
          <w:kern w:val="0"/>
          <w:sz w:val="24"/>
          <w:highlight w:val="none"/>
          <w:lang w:eastAsia="zh-CN"/>
        </w:rPr>
        <w:t>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lang w:eastAsia="zh-CN"/>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月</w:t>
      </w:r>
      <w:r>
        <w:rPr>
          <w:rFonts w:hint="eastAsia" w:ascii="宋体" w:hAnsi="宋体" w:cs="宋体"/>
          <w:color w:val="auto"/>
          <w:kern w:val="0"/>
          <w:sz w:val="24"/>
          <w:highlight w:val="none"/>
          <w:lang w:val="en-US" w:eastAsia="zh-CN"/>
        </w:rPr>
        <w:t>13</w:t>
      </w:r>
      <w:r>
        <w:rPr>
          <w:rFonts w:ascii="宋体" w:hAnsi="宋体" w:cs="宋体"/>
          <w:color w:val="auto"/>
          <w:kern w:val="0"/>
          <w:sz w:val="24"/>
          <w:highlight w:val="none"/>
        </w:rPr>
        <w:t>日至</w:t>
      </w:r>
      <w:r>
        <w:rPr>
          <w:rFonts w:hint="eastAsia" w:ascii="宋体" w:hAnsi="宋体" w:cs="宋体"/>
          <w:color w:val="auto"/>
          <w:kern w:val="0"/>
          <w:sz w:val="24"/>
          <w:highlight w:val="none"/>
          <w:lang w:eastAsia="zh-CN"/>
        </w:rPr>
        <w:t>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lang w:eastAsia="zh-CN"/>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月</w:t>
      </w:r>
      <w:r>
        <w:rPr>
          <w:rFonts w:hint="eastAsia" w:ascii="宋体" w:hAnsi="宋体" w:cs="宋体"/>
          <w:color w:val="auto"/>
          <w:kern w:val="0"/>
          <w:sz w:val="24"/>
          <w:highlight w:val="none"/>
          <w:lang w:val="en-US" w:eastAsia="zh-CN"/>
        </w:rPr>
        <w:t>20</w:t>
      </w:r>
      <w:r>
        <w:rPr>
          <w:rFonts w:ascii="宋体" w:hAnsi="宋体" w:cs="宋体"/>
          <w:color w:val="auto"/>
          <w:kern w:val="0"/>
          <w:sz w:val="24"/>
          <w:highlight w:val="none"/>
        </w:rPr>
        <w:t>日</w:t>
      </w:r>
    </w:p>
    <w:p w14:paraId="5DE7F7ED">
      <w:pPr>
        <w:spacing w:line="360" w:lineRule="auto"/>
        <w:ind w:firstLine="120" w:firstLineChars="50"/>
        <w:rPr>
          <w:rFonts w:ascii="宋体" w:hAnsi="宋体" w:cs="宋体"/>
          <w:color w:val="auto"/>
          <w:kern w:val="0"/>
          <w:sz w:val="24"/>
          <w:highlight w:val="none"/>
        </w:rPr>
      </w:pPr>
      <w:r>
        <w:rPr>
          <w:rFonts w:hint="eastAsia" w:ascii="宋体" w:hAnsi="宋体" w:cs="宋体"/>
          <w:b/>
          <w:bCs/>
          <w:color w:val="auto"/>
          <w:kern w:val="0"/>
          <w:sz w:val="24"/>
          <w:highlight w:val="none"/>
        </w:rPr>
        <w:t>6、</w:t>
      </w:r>
      <w:r>
        <w:rPr>
          <w:rFonts w:ascii="宋体" w:hAnsi="宋体" w:cs="宋体"/>
          <w:b/>
          <w:bCs/>
          <w:color w:val="auto"/>
          <w:kern w:val="0"/>
          <w:sz w:val="24"/>
          <w:highlight w:val="none"/>
        </w:rPr>
        <w:t>招标文件的获取</w:t>
      </w:r>
    </w:p>
    <w:p w14:paraId="5A178526">
      <w:pPr>
        <w:spacing w:line="360" w:lineRule="auto"/>
        <w:ind w:firstLine="120" w:firstLineChars="50"/>
        <w:rPr>
          <w:rFonts w:ascii="宋体" w:hAnsi="宋体" w:cs="宋体"/>
          <w:color w:val="auto"/>
          <w:kern w:val="0"/>
          <w:sz w:val="24"/>
          <w:highlight w:val="none"/>
        </w:rPr>
      </w:pPr>
      <w:r>
        <w:rPr>
          <w:rFonts w:hint="eastAsia" w:ascii="宋体" w:hAnsi="宋体" w:cs="宋体"/>
          <w:color w:val="auto"/>
          <w:kern w:val="0"/>
          <w:sz w:val="24"/>
          <w:highlight w:val="none"/>
        </w:rPr>
        <w:t xml:space="preserve">6.1 </w:t>
      </w:r>
      <w:r>
        <w:rPr>
          <w:rFonts w:ascii="宋体" w:hAnsi="宋体" w:cs="宋体"/>
          <w:color w:val="auto"/>
          <w:kern w:val="0"/>
          <w:sz w:val="24"/>
          <w:highlight w:val="none"/>
        </w:rPr>
        <w:t>凡投标报名的投标人</w:t>
      </w:r>
      <w:r>
        <w:rPr>
          <w:rFonts w:hint="eastAsia" w:ascii="宋体" w:hAnsi="宋体" w:cs="宋体"/>
          <w:color w:val="auto"/>
          <w:kern w:val="0"/>
          <w:sz w:val="24"/>
          <w:highlight w:val="none"/>
        </w:rPr>
        <w:t>，与代理公司联系持</w:t>
      </w:r>
      <w:r>
        <w:rPr>
          <w:rFonts w:ascii="宋体" w:hAnsi="宋体" w:cs="宋体"/>
          <w:color w:val="auto"/>
          <w:kern w:val="0"/>
          <w:sz w:val="24"/>
          <w:highlight w:val="none"/>
        </w:rPr>
        <w:t>企业营业执照副本（</w:t>
      </w:r>
      <w:r>
        <w:rPr>
          <w:rFonts w:hint="eastAsia" w:ascii="宋体" w:hAnsi="宋体" w:cs="宋体"/>
          <w:color w:val="auto"/>
          <w:kern w:val="0"/>
          <w:sz w:val="24"/>
          <w:highlight w:val="none"/>
        </w:rPr>
        <w:t>复印件加盖公章</w:t>
      </w:r>
      <w:r>
        <w:rPr>
          <w:rFonts w:ascii="宋体" w:hAnsi="宋体" w:cs="宋体"/>
          <w:color w:val="auto"/>
          <w:kern w:val="0"/>
          <w:sz w:val="24"/>
          <w:highlight w:val="none"/>
        </w:rPr>
        <w:t>）</w:t>
      </w:r>
      <w:r>
        <w:rPr>
          <w:rFonts w:hint="eastAsia" w:ascii="宋体" w:hAnsi="宋体" w:cs="宋体"/>
          <w:color w:val="auto"/>
          <w:kern w:val="0"/>
          <w:sz w:val="24"/>
          <w:highlight w:val="none"/>
        </w:rPr>
        <w:t>、“津水云采”合格供应商截图</w:t>
      </w:r>
      <w:r>
        <w:rPr>
          <w:rFonts w:hint="eastAsia" w:ascii="宋体" w:hAnsi="宋体" w:cs="宋体"/>
          <w:color w:val="auto"/>
          <w:kern w:val="0"/>
          <w:sz w:val="24"/>
          <w:highlight w:val="none"/>
          <w:lang w:eastAsia="zh-CN"/>
        </w:rPr>
        <w:t>且</w:t>
      </w:r>
      <w:r>
        <w:rPr>
          <w:rFonts w:hint="eastAsia" w:ascii="宋体" w:hAnsi="宋体" w:cs="宋体"/>
          <w:color w:val="auto"/>
          <w:kern w:val="0"/>
          <w:sz w:val="24"/>
          <w:highlight w:val="none"/>
          <w:lang w:val="en-US" w:eastAsia="zh-CN"/>
        </w:rPr>
        <w:t>CA锁状态显示“已激活”</w:t>
      </w:r>
      <w:r>
        <w:rPr>
          <w:rFonts w:hint="eastAsia" w:ascii="宋体" w:hAnsi="宋体" w:cs="宋体"/>
          <w:color w:val="auto"/>
          <w:kern w:val="0"/>
          <w:sz w:val="24"/>
          <w:highlight w:val="none"/>
        </w:rPr>
        <w:t>（复印件加盖公章）、</w:t>
      </w:r>
      <w:r>
        <w:rPr>
          <w:rFonts w:ascii="宋体" w:hAnsi="宋体" w:cs="宋体"/>
          <w:color w:val="auto"/>
          <w:kern w:val="0"/>
          <w:sz w:val="24"/>
          <w:highlight w:val="none"/>
        </w:rPr>
        <w:t>经办人授权委托书及本人身份证（原件及复印件并加盖公章)，前往</w:t>
      </w:r>
    </w:p>
    <w:p w14:paraId="16D2F6B8">
      <w:pPr>
        <w:spacing w:line="360" w:lineRule="auto"/>
        <w:ind w:firstLine="120" w:firstLineChars="50"/>
        <w:rPr>
          <w:rFonts w:hint="eastAsia" w:ascii="宋体" w:hAnsi="宋体" w:cs="宋体"/>
          <w:color w:val="auto"/>
          <w:kern w:val="0"/>
          <w:sz w:val="24"/>
          <w:highlight w:val="none"/>
        </w:rPr>
      </w:pPr>
      <w:r>
        <w:rPr>
          <w:rFonts w:hint="eastAsia" w:ascii="宋体" w:hAnsi="宋体" w:cs="宋体"/>
          <w:kern w:val="0"/>
          <w:sz w:val="24"/>
          <w:highlight w:val="none"/>
          <w:u w:val="single"/>
        </w:rPr>
        <w:t>天津市河西区梅江中心大厦26楼天津市建设工程招标有限公司招标三部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购买招标文件</w:t>
      </w:r>
      <w:r>
        <w:rPr>
          <w:rFonts w:ascii="宋体" w:hAnsi="宋体" w:cs="宋体"/>
          <w:color w:val="auto"/>
          <w:kern w:val="0"/>
          <w:sz w:val="24"/>
          <w:highlight w:val="none"/>
        </w:rPr>
        <w:t>。</w:t>
      </w:r>
    </w:p>
    <w:p w14:paraId="46080215">
      <w:pPr>
        <w:spacing w:line="360" w:lineRule="auto"/>
        <w:ind w:firstLine="120" w:firstLineChars="50"/>
        <w:rPr>
          <w:rFonts w:ascii="宋体" w:hAnsi="宋体" w:cs="宋体"/>
          <w:color w:val="auto"/>
          <w:kern w:val="0"/>
          <w:sz w:val="24"/>
          <w:highlight w:val="none"/>
        </w:rPr>
      </w:pPr>
      <w:r>
        <w:rPr>
          <w:rFonts w:hint="eastAsia" w:ascii="宋体" w:hAnsi="宋体" w:cs="宋体"/>
          <w:color w:val="auto"/>
          <w:kern w:val="0"/>
          <w:sz w:val="24"/>
          <w:highlight w:val="none"/>
        </w:rPr>
        <w:t xml:space="preserve">6.2  </w:t>
      </w:r>
      <w:r>
        <w:rPr>
          <w:rFonts w:ascii="宋体" w:hAnsi="宋体" w:cs="宋体"/>
          <w:color w:val="auto"/>
          <w:kern w:val="0"/>
          <w:sz w:val="24"/>
          <w:highlight w:val="none"/>
        </w:rPr>
        <w:t>招标文件每套售价人民币</w:t>
      </w:r>
      <w:r>
        <w:rPr>
          <w:rFonts w:hint="eastAsia" w:ascii="宋体" w:hAnsi="宋体" w:cs="宋体"/>
          <w:color w:val="auto"/>
          <w:kern w:val="0"/>
          <w:sz w:val="24"/>
          <w:highlight w:val="none"/>
          <w:u w:val="single"/>
          <w:lang w:val="en-US" w:eastAsia="zh-CN"/>
        </w:rPr>
        <w:t>500</w:t>
      </w:r>
      <w:r>
        <w:rPr>
          <w:rFonts w:ascii="宋体" w:hAnsi="宋体" w:cs="宋体"/>
          <w:color w:val="auto"/>
          <w:kern w:val="0"/>
          <w:sz w:val="24"/>
          <w:highlight w:val="none"/>
        </w:rPr>
        <w:t>元，售后不退。</w:t>
      </w:r>
    </w:p>
    <w:p w14:paraId="2A71FF75">
      <w:pPr>
        <w:spacing w:line="360" w:lineRule="auto"/>
        <w:rPr>
          <w:rFonts w:hint="eastAsia" w:ascii="宋体" w:hAnsi="宋体" w:cs="宋体"/>
          <w:color w:val="auto"/>
          <w:kern w:val="0"/>
          <w:sz w:val="24"/>
          <w:highlight w:val="none"/>
        </w:rPr>
      </w:pPr>
    </w:p>
    <w:p w14:paraId="492941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项目招标单位：天津市华澄供水工程技术有限公司</w:t>
      </w:r>
    </w:p>
    <w:p w14:paraId="2F1909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z w:val="24"/>
          <w:szCs w:val="24"/>
          <w:highlight w:val="none"/>
        </w:rPr>
      </w:pPr>
      <w:r>
        <w:rPr>
          <w:rFonts w:ascii="宋体" w:hAnsi="宋体" w:eastAsia="宋体" w:cs="宋体"/>
          <w:spacing w:val="2"/>
          <w:sz w:val="24"/>
          <w:szCs w:val="24"/>
          <w:highlight w:val="none"/>
        </w:rPr>
        <w:t>办公地址：天津市西青经济技术开发区民和道9</w:t>
      </w:r>
      <w:r>
        <w:rPr>
          <w:rFonts w:ascii="宋体" w:hAnsi="宋体" w:eastAsia="宋体" w:cs="宋体"/>
          <w:spacing w:val="-45"/>
          <w:sz w:val="24"/>
          <w:szCs w:val="24"/>
          <w:highlight w:val="none"/>
        </w:rPr>
        <w:t xml:space="preserve"> </w:t>
      </w:r>
      <w:r>
        <w:rPr>
          <w:rFonts w:ascii="宋体" w:hAnsi="宋体" w:eastAsia="宋体" w:cs="宋体"/>
          <w:spacing w:val="2"/>
          <w:sz w:val="24"/>
          <w:szCs w:val="24"/>
          <w:highlight w:val="none"/>
        </w:rPr>
        <w:t>号</w:t>
      </w:r>
    </w:p>
    <w:p w14:paraId="4330B28C">
      <w:pPr>
        <w:widowControl/>
        <w:spacing w:line="360" w:lineRule="auto"/>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lang w:val="en-US" w:eastAsia="zh-CN"/>
        </w:rPr>
        <w:t>葛工</w:t>
      </w:r>
    </w:p>
    <w:p w14:paraId="303C43C1">
      <w:pPr>
        <w:widowControl/>
        <w:spacing w:line="360" w:lineRule="auto"/>
        <w:jc w:val="left"/>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电话：</w:t>
      </w:r>
      <w:r>
        <w:rPr>
          <w:rFonts w:hint="eastAsia" w:ascii="Arial"/>
          <w:color w:val="auto"/>
          <w:sz w:val="21"/>
          <w:highlight w:val="none"/>
          <w:lang w:val="en-US" w:eastAsia="zh-CN"/>
        </w:rPr>
        <w:t>13022287811</w:t>
      </w:r>
    </w:p>
    <w:p w14:paraId="671032E9">
      <w:pPr>
        <w:widowControl/>
        <w:spacing w:line="360" w:lineRule="auto"/>
        <w:jc w:val="left"/>
        <w:rPr>
          <w:rFonts w:hint="eastAsia" w:ascii="宋体" w:hAnsi="宋体" w:cs="宋体"/>
          <w:color w:val="auto"/>
          <w:kern w:val="0"/>
          <w:sz w:val="24"/>
          <w:highlight w:val="none"/>
        </w:rPr>
      </w:pPr>
    </w:p>
    <w:p w14:paraId="0BA08E54">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招标代理机构：天津市建设工程招标有限公司</w:t>
      </w:r>
    </w:p>
    <w:p w14:paraId="598544BD">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地 址：天津市河西区梅江中心大厦26楼</w:t>
      </w:r>
    </w:p>
    <w:p w14:paraId="6B056D06">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联 系 人：陈政男    </w:t>
      </w:r>
    </w:p>
    <w:p w14:paraId="757ACF0D">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电 话：13920950385    </w:t>
      </w:r>
    </w:p>
    <w:p w14:paraId="0ECCAA4C">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电子邮件：13920950385@163.com                   </w:t>
      </w:r>
    </w:p>
    <w:p w14:paraId="57F97F0B">
      <w:pPr>
        <w:widowControl/>
        <w:spacing w:line="360" w:lineRule="auto"/>
        <w:jc w:val="left"/>
        <w:rPr>
          <w:rFonts w:hint="eastAsia" w:ascii="宋体" w:hAnsi="宋体" w:cs="宋体"/>
          <w:color w:val="auto"/>
          <w:kern w:val="0"/>
          <w:sz w:val="24"/>
          <w:highlight w:val="none"/>
          <w:lang w:val="en-US" w:eastAsia="zh-CN"/>
        </w:rPr>
      </w:pPr>
    </w:p>
    <w:p w14:paraId="503520C1">
      <w:pPr>
        <w:widowControl/>
        <w:spacing w:line="360" w:lineRule="auto"/>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 xml:space="preserve">      </w:t>
      </w:r>
    </w:p>
    <w:p w14:paraId="608FAFD4">
      <w:pPr>
        <w:widowControl/>
        <w:spacing w:line="360" w:lineRule="auto"/>
        <w:jc w:val="righ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发布日期：2026年7月13日</w:t>
      </w:r>
    </w:p>
    <w:p w14:paraId="42548D10">
      <w:pPr>
        <w:rPr>
          <w:highlight w:val="none"/>
        </w:rPr>
      </w:pPr>
    </w:p>
    <w:p w14:paraId="178712F3">
      <w:pPr>
        <w:rPr>
          <w:highlight w:val="none"/>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jYzk2YmRhYWJjNzFjYzk1ZDFiYjE3ZmI1NGQ0YzYifQ=="/>
  </w:docVars>
  <w:rsids>
    <w:rsidRoot w:val="00000000"/>
    <w:rsid w:val="00C543D3"/>
    <w:rsid w:val="0192652E"/>
    <w:rsid w:val="030601F6"/>
    <w:rsid w:val="04335DA6"/>
    <w:rsid w:val="05043F6B"/>
    <w:rsid w:val="053973EC"/>
    <w:rsid w:val="058C1C12"/>
    <w:rsid w:val="05AB7BBE"/>
    <w:rsid w:val="05EC445F"/>
    <w:rsid w:val="068764F6"/>
    <w:rsid w:val="073C11D9"/>
    <w:rsid w:val="095F13EB"/>
    <w:rsid w:val="09630EDC"/>
    <w:rsid w:val="0BA0392E"/>
    <w:rsid w:val="0BC47C2C"/>
    <w:rsid w:val="0C2D33C1"/>
    <w:rsid w:val="0C6548CA"/>
    <w:rsid w:val="0E1704E7"/>
    <w:rsid w:val="0E1E3623"/>
    <w:rsid w:val="0F0A3580"/>
    <w:rsid w:val="0FCD11B9"/>
    <w:rsid w:val="11E9219A"/>
    <w:rsid w:val="12FE1C75"/>
    <w:rsid w:val="13710092"/>
    <w:rsid w:val="13E663E4"/>
    <w:rsid w:val="14C36CD2"/>
    <w:rsid w:val="154716B1"/>
    <w:rsid w:val="15B63178"/>
    <w:rsid w:val="160E0421"/>
    <w:rsid w:val="18A4506D"/>
    <w:rsid w:val="19461C80"/>
    <w:rsid w:val="1B6222C4"/>
    <w:rsid w:val="1B6D3958"/>
    <w:rsid w:val="1BF6798D"/>
    <w:rsid w:val="1C4716DE"/>
    <w:rsid w:val="1CBB4733"/>
    <w:rsid w:val="1D097B94"/>
    <w:rsid w:val="1D5A3F4C"/>
    <w:rsid w:val="1D61177E"/>
    <w:rsid w:val="1DB16262"/>
    <w:rsid w:val="1F244811"/>
    <w:rsid w:val="1F8D23B7"/>
    <w:rsid w:val="20FF72E4"/>
    <w:rsid w:val="21442F49"/>
    <w:rsid w:val="21FB2B06"/>
    <w:rsid w:val="22192627"/>
    <w:rsid w:val="2389558B"/>
    <w:rsid w:val="23BD6FE3"/>
    <w:rsid w:val="242F6132"/>
    <w:rsid w:val="246F4DBA"/>
    <w:rsid w:val="26423598"/>
    <w:rsid w:val="26606A77"/>
    <w:rsid w:val="26CA0394"/>
    <w:rsid w:val="27225ADA"/>
    <w:rsid w:val="27E351E2"/>
    <w:rsid w:val="297C6CC3"/>
    <w:rsid w:val="29B570DA"/>
    <w:rsid w:val="29CC7F7F"/>
    <w:rsid w:val="29CF181E"/>
    <w:rsid w:val="2B006133"/>
    <w:rsid w:val="2B8723B0"/>
    <w:rsid w:val="2BE7231D"/>
    <w:rsid w:val="2C444745"/>
    <w:rsid w:val="2C8E776E"/>
    <w:rsid w:val="2EA414CB"/>
    <w:rsid w:val="302D2DBC"/>
    <w:rsid w:val="302E32F6"/>
    <w:rsid w:val="309340DD"/>
    <w:rsid w:val="310E70CF"/>
    <w:rsid w:val="315E614F"/>
    <w:rsid w:val="32851613"/>
    <w:rsid w:val="333C43C8"/>
    <w:rsid w:val="3376478B"/>
    <w:rsid w:val="34141BC0"/>
    <w:rsid w:val="34993154"/>
    <w:rsid w:val="34D523DE"/>
    <w:rsid w:val="34EC2832"/>
    <w:rsid w:val="3583008C"/>
    <w:rsid w:val="35BD0BF6"/>
    <w:rsid w:val="36844B58"/>
    <w:rsid w:val="36BA628E"/>
    <w:rsid w:val="37503F9E"/>
    <w:rsid w:val="37DF3AC2"/>
    <w:rsid w:val="384A6C3F"/>
    <w:rsid w:val="39033292"/>
    <w:rsid w:val="39C11183"/>
    <w:rsid w:val="3A0B68A2"/>
    <w:rsid w:val="3A2D6818"/>
    <w:rsid w:val="3A4F49E1"/>
    <w:rsid w:val="3A810912"/>
    <w:rsid w:val="3AD13648"/>
    <w:rsid w:val="3AD924FC"/>
    <w:rsid w:val="3B954675"/>
    <w:rsid w:val="3B9A7EDD"/>
    <w:rsid w:val="3BA50630"/>
    <w:rsid w:val="3DA46B4D"/>
    <w:rsid w:val="3E151A9D"/>
    <w:rsid w:val="3F6035E0"/>
    <w:rsid w:val="3FC4377B"/>
    <w:rsid w:val="3FD57736"/>
    <w:rsid w:val="40866C82"/>
    <w:rsid w:val="41232723"/>
    <w:rsid w:val="414F3513"/>
    <w:rsid w:val="41CC6917"/>
    <w:rsid w:val="41E061D5"/>
    <w:rsid w:val="42026486"/>
    <w:rsid w:val="427174BE"/>
    <w:rsid w:val="434C0DB8"/>
    <w:rsid w:val="435F3A58"/>
    <w:rsid w:val="44296399"/>
    <w:rsid w:val="463C1F74"/>
    <w:rsid w:val="46AC31BB"/>
    <w:rsid w:val="47305B9A"/>
    <w:rsid w:val="4791488A"/>
    <w:rsid w:val="48376AB4"/>
    <w:rsid w:val="483B47F6"/>
    <w:rsid w:val="49060960"/>
    <w:rsid w:val="49CC1420"/>
    <w:rsid w:val="4AE80E77"/>
    <w:rsid w:val="4C3677AE"/>
    <w:rsid w:val="4D5048A0"/>
    <w:rsid w:val="4D816DD7"/>
    <w:rsid w:val="4E4D511B"/>
    <w:rsid w:val="4EDD2163"/>
    <w:rsid w:val="4F543A2A"/>
    <w:rsid w:val="4FA40ED3"/>
    <w:rsid w:val="501176EA"/>
    <w:rsid w:val="50F33EC0"/>
    <w:rsid w:val="52161611"/>
    <w:rsid w:val="52595FA5"/>
    <w:rsid w:val="52976ACD"/>
    <w:rsid w:val="54532EC8"/>
    <w:rsid w:val="575D6537"/>
    <w:rsid w:val="57715B3F"/>
    <w:rsid w:val="585023B6"/>
    <w:rsid w:val="58BA52C3"/>
    <w:rsid w:val="59200B79"/>
    <w:rsid w:val="592E180D"/>
    <w:rsid w:val="594F0391"/>
    <w:rsid w:val="5A696FA1"/>
    <w:rsid w:val="5ACE08E9"/>
    <w:rsid w:val="5ADA63E5"/>
    <w:rsid w:val="5B403F4B"/>
    <w:rsid w:val="5C02145B"/>
    <w:rsid w:val="5C82434A"/>
    <w:rsid w:val="5CC46711"/>
    <w:rsid w:val="5D7C7AF1"/>
    <w:rsid w:val="5E371A0A"/>
    <w:rsid w:val="5E524F38"/>
    <w:rsid w:val="5E880E32"/>
    <w:rsid w:val="5FFC02E2"/>
    <w:rsid w:val="602A5424"/>
    <w:rsid w:val="61412723"/>
    <w:rsid w:val="619863BE"/>
    <w:rsid w:val="64504D2E"/>
    <w:rsid w:val="649E7858"/>
    <w:rsid w:val="64A70DF2"/>
    <w:rsid w:val="670562A3"/>
    <w:rsid w:val="68112A26"/>
    <w:rsid w:val="685748DD"/>
    <w:rsid w:val="68E343C2"/>
    <w:rsid w:val="6A1F142A"/>
    <w:rsid w:val="6B572E46"/>
    <w:rsid w:val="6B7E03D2"/>
    <w:rsid w:val="6CEB7CE9"/>
    <w:rsid w:val="6D3310A9"/>
    <w:rsid w:val="6D605FE2"/>
    <w:rsid w:val="6D931CCD"/>
    <w:rsid w:val="6F285225"/>
    <w:rsid w:val="6FB35685"/>
    <w:rsid w:val="7055204A"/>
    <w:rsid w:val="70814BED"/>
    <w:rsid w:val="70D72A5F"/>
    <w:rsid w:val="7213435E"/>
    <w:rsid w:val="731534B1"/>
    <w:rsid w:val="73AA6208"/>
    <w:rsid w:val="73D019E7"/>
    <w:rsid w:val="73D414D7"/>
    <w:rsid w:val="748527D2"/>
    <w:rsid w:val="749B3DA3"/>
    <w:rsid w:val="75E56AAF"/>
    <w:rsid w:val="76397D18"/>
    <w:rsid w:val="778B45A3"/>
    <w:rsid w:val="77F16954"/>
    <w:rsid w:val="784B5AE0"/>
    <w:rsid w:val="788F00C3"/>
    <w:rsid w:val="793601B8"/>
    <w:rsid w:val="79CD0EA3"/>
    <w:rsid w:val="7AEC14CB"/>
    <w:rsid w:val="7B8C69D5"/>
    <w:rsid w:val="7BE129E3"/>
    <w:rsid w:val="7C6F7FEF"/>
    <w:rsid w:val="7D4D5E56"/>
    <w:rsid w:val="7E292420"/>
    <w:rsid w:val="7E3E411D"/>
    <w:rsid w:val="7E462FD2"/>
    <w:rsid w:val="7EC470A2"/>
    <w:rsid w:val="7F5D6825"/>
    <w:rsid w:val="7FDF3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1265</Words>
  <Characters>1430</Characters>
  <Lines>0</Lines>
  <Paragraphs>0</Paragraphs>
  <TotalTime>9</TotalTime>
  <ScaleCrop>false</ScaleCrop>
  <LinksUpToDate>false</LinksUpToDate>
  <CharactersWithSpaces>1482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2025-07-30T08:34:00Z</dcterms:created>
  <dc:creator>Administrator</dc:creator>
  <cp:lastModifiedBy>1</cp:lastModifiedBy>
  <dcterms:modified xsi:type="dcterms:W3CDTF">2026-07-13T00:32:03Z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E351592571454F3AA068ED36F5352A4B_12</vt:lpwstr>
  </property>
  <property fmtid="{D5CDD505-2E9C-101B-9397-08002B2CF9AE}" pid="4" name="KSOTemplateDocerSaveRecord">
    <vt:lpwstr>eyJoZGlkIjoiYzRjZDViYjBjNWY3MjhkZTNlNjZmMWUzZWFiODNhODUiLCJ1c2VySWQiOiI2NTcxNjQwNTgifQ==</vt:lpwstr>
  </property>
</Properties>
</file>