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6BC586">
      <w:pPr>
        <w:spacing w:line="360" w:lineRule="auto"/>
        <w:jc w:val="center"/>
        <w:rPr>
          <w:rFonts w:hint="eastAsia" w:ascii="楷体" w:hAnsi="楷体" w:eastAsia="楷体"/>
          <w:b/>
          <w:sz w:val="48"/>
          <w:szCs w:val="48"/>
        </w:rPr>
      </w:pPr>
      <w:r>
        <w:rPr>
          <w:rFonts w:hint="eastAsia" w:ascii="楷体" w:hAnsi="楷体" w:eastAsia="楷体"/>
          <w:b/>
          <w:sz w:val="48"/>
          <w:szCs w:val="48"/>
        </w:rPr>
        <w:t>HH煤矿水处理项目设备采购</w:t>
      </w:r>
    </w:p>
    <w:p w14:paraId="203AD2F7">
      <w:pPr>
        <w:spacing w:line="360" w:lineRule="auto"/>
        <w:jc w:val="center"/>
        <w:rPr>
          <w:rFonts w:hint="eastAsia" w:ascii="楷体" w:hAnsi="楷体" w:eastAsia="楷体"/>
          <w:b/>
          <w:sz w:val="48"/>
          <w:szCs w:val="48"/>
        </w:rPr>
      </w:pPr>
      <w:r>
        <w:rPr>
          <w:rFonts w:hint="eastAsia" w:ascii="楷体" w:hAnsi="楷体" w:eastAsia="楷体"/>
          <w:b/>
          <w:sz w:val="48"/>
          <w:szCs w:val="48"/>
        </w:rPr>
        <w:t>及相关服务（B）</w:t>
      </w:r>
    </w:p>
    <w:p w14:paraId="5315B0B8">
      <w:pPr>
        <w:spacing w:line="360" w:lineRule="auto"/>
        <w:jc w:val="center"/>
        <w:rPr>
          <w:rFonts w:hint="eastAsia" w:ascii="楷体" w:hAnsi="楷体" w:eastAsia="楷体"/>
          <w:b/>
          <w:sz w:val="48"/>
          <w:szCs w:val="48"/>
        </w:rPr>
      </w:pPr>
    </w:p>
    <w:p w14:paraId="54B8C8DE">
      <w:pPr>
        <w:spacing w:line="360" w:lineRule="auto"/>
        <w:jc w:val="center"/>
        <w:rPr>
          <w:rFonts w:ascii="仿宋" w:hAnsi="仿宋" w:eastAsia="仿宋" w:cs="仿宋"/>
          <w:b/>
          <w:bCs/>
          <w:sz w:val="36"/>
          <w:szCs w:val="36"/>
        </w:rPr>
      </w:pPr>
      <w:r>
        <w:rPr>
          <w:rFonts w:hint="eastAsia" w:ascii="楷体" w:hAnsi="楷体" w:eastAsia="楷体"/>
          <w:b/>
          <w:sz w:val="48"/>
          <w:szCs w:val="48"/>
        </w:rPr>
        <w:t>采购储药罐等物资</w:t>
      </w:r>
    </w:p>
    <w:p w14:paraId="2230DA37">
      <w:pPr>
        <w:pStyle w:val="7"/>
        <w:spacing w:line="360" w:lineRule="auto"/>
        <w:jc w:val="center"/>
        <w:rPr>
          <w:rFonts w:ascii="楷体" w:hAnsi="楷体" w:eastAsia="楷体"/>
          <w:b/>
          <w:sz w:val="48"/>
          <w:szCs w:val="48"/>
        </w:rPr>
      </w:pPr>
    </w:p>
    <w:p w14:paraId="1CA6DEFC">
      <w:pPr>
        <w:pStyle w:val="7"/>
        <w:spacing w:line="360" w:lineRule="auto"/>
        <w:jc w:val="center"/>
        <w:rPr>
          <w:rFonts w:ascii="楷体" w:hAnsi="楷体" w:eastAsia="楷体"/>
          <w:b/>
          <w:sz w:val="48"/>
          <w:szCs w:val="48"/>
        </w:rPr>
      </w:pPr>
    </w:p>
    <w:p w14:paraId="6BE8EDBC">
      <w:pPr>
        <w:pStyle w:val="7"/>
        <w:spacing w:line="360" w:lineRule="auto"/>
        <w:jc w:val="center"/>
        <w:rPr>
          <w:rFonts w:ascii="楷体" w:hAnsi="楷体" w:eastAsia="楷体"/>
          <w:b/>
          <w:sz w:val="48"/>
          <w:szCs w:val="48"/>
        </w:rPr>
      </w:pPr>
    </w:p>
    <w:p w14:paraId="2442A68F">
      <w:pPr>
        <w:pStyle w:val="7"/>
        <w:spacing w:line="360" w:lineRule="auto"/>
        <w:jc w:val="center"/>
        <w:rPr>
          <w:rFonts w:ascii="楷体" w:hAnsi="楷体" w:eastAsia="楷体"/>
          <w:b/>
          <w:sz w:val="48"/>
          <w:szCs w:val="48"/>
        </w:rPr>
      </w:pPr>
    </w:p>
    <w:p w14:paraId="7CF0A653">
      <w:pPr>
        <w:pStyle w:val="7"/>
        <w:spacing w:line="360" w:lineRule="auto"/>
        <w:jc w:val="center"/>
        <w:rPr>
          <w:rFonts w:ascii="楷体" w:hAnsi="楷体" w:eastAsia="楷体"/>
          <w:b/>
          <w:sz w:val="48"/>
          <w:szCs w:val="48"/>
        </w:rPr>
      </w:pPr>
    </w:p>
    <w:p w14:paraId="5EE16B03">
      <w:pPr>
        <w:pStyle w:val="7"/>
        <w:spacing w:line="360" w:lineRule="auto"/>
        <w:jc w:val="center"/>
        <w:rPr>
          <w:rFonts w:ascii="楷体" w:hAnsi="楷体" w:eastAsia="楷体"/>
          <w:b/>
          <w:sz w:val="48"/>
          <w:szCs w:val="48"/>
        </w:rPr>
      </w:pPr>
      <w:r>
        <w:rPr>
          <w:rFonts w:hint="eastAsia" w:ascii="楷体" w:hAnsi="楷体" w:eastAsia="楷体"/>
          <w:b/>
          <w:sz w:val="48"/>
          <w:szCs w:val="48"/>
        </w:rPr>
        <w:t>招标文件</w:t>
      </w:r>
    </w:p>
    <w:p w14:paraId="30B82356">
      <w:pPr>
        <w:pStyle w:val="7"/>
        <w:spacing w:line="360" w:lineRule="auto"/>
        <w:ind w:firstLine="2530" w:firstLineChars="525"/>
        <w:rPr>
          <w:rFonts w:ascii="楷体" w:hAnsi="楷体" w:eastAsia="楷体"/>
          <w:b/>
          <w:sz w:val="48"/>
          <w:szCs w:val="48"/>
        </w:rPr>
      </w:pPr>
    </w:p>
    <w:p w14:paraId="487AE9CA">
      <w:pPr>
        <w:pStyle w:val="7"/>
        <w:spacing w:line="360" w:lineRule="auto"/>
        <w:ind w:firstLine="2530" w:firstLineChars="525"/>
        <w:rPr>
          <w:rFonts w:ascii="楷体" w:hAnsi="楷体" w:eastAsia="楷体"/>
          <w:b/>
          <w:sz w:val="48"/>
          <w:szCs w:val="48"/>
        </w:rPr>
      </w:pPr>
    </w:p>
    <w:p w14:paraId="7BD7FA5C">
      <w:pPr>
        <w:pStyle w:val="7"/>
        <w:spacing w:line="360" w:lineRule="auto"/>
        <w:ind w:firstLine="2530" w:firstLineChars="525"/>
        <w:rPr>
          <w:rFonts w:ascii="楷体" w:hAnsi="楷体" w:eastAsia="楷体"/>
          <w:b/>
          <w:sz w:val="48"/>
          <w:szCs w:val="48"/>
        </w:rPr>
      </w:pPr>
    </w:p>
    <w:p w14:paraId="6E267A30">
      <w:pPr>
        <w:rPr>
          <w:rFonts w:ascii="楷体" w:hAnsi="楷体" w:eastAsia="楷体"/>
          <w:b/>
          <w:sz w:val="22"/>
        </w:rPr>
      </w:pPr>
    </w:p>
    <w:p w14:paraId="3D71FA74">
      <w:pPr>
        <w:rPr>
          <w:rFonts w:ascii="楷体" w:hAnsi="楷体" w:eastAsia="楷体"/>
          <w:b/>
          <w:sz w:val="22"/>
        </w:rPr>
      </w:pPr>
    </w:p>
    <w:p w14:paraId="40CA5B60">
      <w:pPr>
        <w:rPr>
          <w:rFonts w:ascii="楷体" w:hAnsi="楷体" w:eastAsia="楷体"/>
          <w:b/>
          <w:sz w:val="22"/>
        </w:rPr>
      </w:pPr>
    </w:p>
    <w:p w14:paraId="24A8E4BF">
      <w:pPr>
        <w:pStyle w:val="7"/>
        <w:spacing w:line="480" w:lineRule="auto"/>
        <w:ind w:firstLine="843" w:firstLineChars="300"/>
        <w:rPr>
          <w:rFonts w:ascii="楷体" w:hAnsi="楷体" w:eastAsia="楷体"/>
          <w:b/>
          <w:sz w:val="28"/>
          <w:szCs w:val="28"/>
        </w:rPr>
      </w:pPr>
    </w:p>
    <w:p w14:paraId="27EF8914">
      <w:pPr>
        <w:pStyle w:val="7"/>
        <w:spacing w:line="480" w:lineRule="auto"/>
        <w:rPr>
          <w:rFonts w:ascii="楷体" w:hAnsi="楷体" w:eastAsia="楷体"/>
          <w:b/>
          <w:sz w:val="28"/>
          <w:szCs w:val="28"/>
        </w:rPr>
      </w:pPr>
    </w:p>
    <w:p w14:paraId="41275ED9">
      <w:pPr>
        <w:pStyle w:val="7"/>
        <w:spacing w:line="480" w:lineRule="auto"/>
        <w:rPr>
          <w:rFonts w:ascii="楷体" w:hAnsi="楷体" w:eastAsia="楷体"/>
          <w:b/>
          <w:sz w:val="28"/>
          <w:szCs w:val="28"/>
        </w:rPr>
      </w:pPr>
    </w:p>
    <w:p w14:paraId="42660E2A">
      <w:pPr>
        <w:pStyle w:val="7"/>
        <w:spacing w:line="480" w:lineRule="auto"/>
        <w:ind w:firstLine="281" w:firstLineChars="100"/>
        <w:rPr>
          <w:rFonts w:ascii="楷体" w:hAnsi="楷体" w:eastAsia="楷体"/>
          <w:b/>
          <w:sz w:val="18"/>
          <w:szCs w:val="18"/>
        </w:rPr>
      </w:pPr>
      <w:r>
        <w:rPr>
          <w:rFonts w:hint="eastAsia" w:ascii="楷体" w:hAnsi="楷体" w:eastAsia="楷体"/>
          <w:b/>
          <w:sz w:val="28"/>
          <w:szCs w:val="28"/>
        </w:rPr>
        <w:t>招标单位：天津市管道工程集团有限公司第八分公司（盖章）</w:t>
      </w:r>
    </w:p>
    <w:p w14:paraId="378C69B9">
      <w:pPr>
        <w:pStyle w:val="11"/>
        <w:spacing w:before="0" w:beforeAutospacing="0" w:after="0" w:afterAutospacing="0" w:line="520" w:lineRule="exact"/>
        <w:jc w:val="center"/>
        <w:rPr>
          <w:rFonts w:ascii="楷体" w:hAnsi="楷体" w:eastAsia="楷体"/>
          <w:b/>
          <w:sz w:val="36"/>
        </w:rPr>
      </w:pPr>
      <w:r>
        <w:rPr>
          <w:rFonts w:hint="eastAsia" w:ascii="楷体" w:hAnsi="楷体" w:eastAsia="楷体"/>
          <w:b/>
          <w:sz w:val="36"/>
        </w:rPr>
        <w:t>202</w:t>
      </w:r>
      <w:r>
        <w:rPr>
          <w:rFonts w:hint="eastAsia" w:ascii="楷体" w:hAnsi="楷体" w:eastAsia="楷体"/>
          <w:b/>
          <w:sz w:val="36"/>
          <w:lang w:val="en-US" w:eastAsia="zh-CN"/>
        </w:rPr>
        <w:t>6</w:t>
      </w:r>
      <w:r>
        <w:rPr>
          <w:rFonts w:hint="eastAsia" w:ascii="楷体" w:hAnsi="楷体" w:eastAsia="楷体"/>
          <w:b/>
          <w:sz w:val="36"/>
        </w:rPr>
        <w:t>年</w:t>
      </w:r>
      <w:r>
        <w:rPr>
          <w:rFonts w:hint="eastAsia" w:ascii="楷体" w:hAnsi="楷体" w:eastAsia="楷体"/>
          <w:b/>
          <w:sz w:val="36"/>
          <w:lang w:val="en-US" w:eastAsia="zh-CN"/>
        </w:rPr>
        <w:t>5</w:t>
      </w:r>
      <w:r>
        <w:rPr>
          <w:rFonts w:hint="eastAsia" w:ascii="楷体" w:hAnsi="楷体" w:eastAsia="楷体"/>
          <w:b/>
          <w:sz w:val="36"/>
        </w:rPr>
        <w:t>月</w:t>
      </w:r>
      <w:r>
        <w:rPr>
          <w:rFonts w:hint="eastAsia" w:ascii="楷体" w:hAnsi="楷体" w:eastAsia="楷体"/>
          <w:b/>
          <w:sz w:val="36"/>
          <w:lang w:val="en-US" w:eastAsia="zh-CN"/>
        </w:rPr>
        <w:t>12</w:t>
      </w:r>
      <w:r>
        <w:rPr>
          <w:rFonts w:hint="eastAsia" w:ascii="楷体" w:hAnsi="楷体" w:eastAsia="楷体"/>
          <w:b/>
          <w:sz w:val="36"/>
        </w:rPr>
        <w:t>日</w:t>
      </w:r>
    </w:p>
    <w:p w14:paraId="4F084E74">
      <w:pPr>
        <w:pStyle w:val="11"/>
        <w:spacing w:before="0" w:beforeAutospacing="0" w:after="0" w:afterAutospacing="0" w:line="520" w:lineRule="exact"/>
        <w:jc w:val="center"/>
        <w:rPr>
          <w:rFonts w:ascii="楷体" w:hAnsi="楷体" w:eastAsia="楷体"/>
          <w:b/>
          <w:sz w:val="36"/>
        </w:rPr>
      </w:pPr>
    </w:p>
    <w:p w14:paraId="748C3951">
      <w:pPr>
        <w:pStyle w:val="11"/>
        <w:spacing w:before="0" w:beforeAutospacing="0" w:after="0" w:afterAutospacing="0" w:line="520" w:lineRule="exact"/>
        <w:jc w:val="center"/>
        <w:rPr>
          <w:rFonts w:ascii="楷体" w:hAnsi="楷体" w:eastAsia="楷体"/>
          <w:b/>
          <w:sz w:val="36"/>
        </w:rPr>
      </w:pPr>
    </w:p>
    <w:p w14:paraId="7F5111DD">
      <w:pPr>
        <w:spacing w:line="480" w:lineRule="auto"/>
        <w:jc w:val="center"/>
        <w:rPr>
          <w:rFonts w:asciiTheme="minorEastAsia" w:hAnsiTheme="minorEastAsia" w:cstheme="minorEastAsia"/>
        </w:rPr>
      </w:pPr>
    </w:p>
    <w:p w14:paraId="1CDF6CD0">
      <w:pPr>
        <w:spacing w:line="480" w:lineRule="auto"/>
        <w:jc w:val="center"/>
        <w:rPr>
          <w:rFonts w:asciiTheme="minorEastAsia" w:hAnsiTheme="minorEastAsia" w:cstheme="minorEastAsia"/>
        </w:rPr>
      </w:pPr>
    </w:p>
    <w:p w14:paraId="3F881981">
      <w:pPr>
        <w:pStyle w:val="5"/>
        <w:ind w:firstLine="560"/>
      </w:pPr>
    </w:p>
    <w:p w14:paraId="3F95CD8D">
      <w:pPr>
        <w:spacing w:line="360" w:lineRule="auto"/>
        <w:jc w:val="center"/>
        <w:rPr>
          <w:rFonts w:hint="eastAsia" w:asciiTheme="minorEastAsia" w:hAnsiTheme="minorEastAsia" w:cstheme="minorEastAsia"/>
          <w:sz w:val="24"/>
        </w:rPr>
      </w:pPr>
      <w:r>
        <w:rPr>
          <w:rFonts w:hint="eastAsia" w:asciiTheme="minorEastAsia" w:hAnsiTheme="minorEastAsia" w:cstheme="minorEastAsia"/>
          <w:sz w:val="24"/>
        </w:rPr>
        <w:t>HH煤矿水处理项目设备采购及相关服务（B）</w:t>
      </w:r>
    </w:p>
    <w:p w14:paraId="2A4CADDC">
      <w:pPr>
        <w:spacing w:line="360" w:lineRule="auto"/>
        <w:jc w:val="center"/>
        <w:rPr>
          <w:rFonts w:hint="eastAsia" w:asciiTheme="minorEastAsia" w:hAnsiTheme="minorEastAsia" w:cstheme="minorEastAsia"/>
          <w:sz w:val="24"/>
        </w:rPr>
      </w:pPr>
      <w:r>
        <w:rPr>
          <w:rFonts w:hint="eastAsia" w:asciiTheme="minorEastAsia" w:hAnsiTheme="minorEastAsia" w:cstheme="minorEastAsia"/>
          <w:sz w:val="24"/>
        </w:rPr>
        <w:t>采购储药罐等物资</w:t>
      </w:r>
    </w:p>
    <w:p w14:paraId="22785AB9">
      <w:pPr>
        <w:numPr>
          <w:ilvl w:val="0"/>
          <w:numId w:val="0"/>
        </w:numPr>
        <w:spacing w:line="480" w:lineRule="auto"/>
        <w:ind w:firstLine="3840" w:firstLineChars="1600"/>
        <w:jc w:val="both"/>
        <w:rPr>
          <w:rFonts w:asciiTheme="minorEastAsia" w:hAnsiTheme="minorEastAsia" w:cstheme="minorEastAsia"/>
          <w:sz w:val="24"/>
        </w:rPr>
      </w:pPr>
      <w:r>
        <w:rPr>
          <w:rFonts w:hint="eastAsia" w:asciiTheme="minorEastAsia" w:hAnsiTheme="minorEastAsia" w:cstheme="minorEastAsia"/>
          <w:sz w:val="24"/>
        </w:rPr>
        <w:t>招标文件</w:t>
      </w:r>
    </w:p>
    <w:p w14:paraId="0FEEB87C">
      <w:pPr>
        <w:spacing w:line="480" w:lineRule="auto"/>
        <w:jc w:val="center"/>
        <w:rPr>
          <w:rFonts w:asciiTheme="minorEastAsia" w:hAnsiTheme="minorEastAsia" w:cstheme="minorEastAsia"/>
        </w:rPr>
      </w:pPr>
    </w:p>
    <w:tbl>
      <w:tblPr>
        <w:tblStyle w:val="13"/>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1"/>
        <w:gridCol w:w="7889"/>
      </w:tblGrid>
      <w:tr w14:paraId="7C51E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9180" w:type="dxa"/>
            <w:gridSpan w:val="2"/>
          </w:tcPr>
          <w:p w14:paraId="221EE885">
            <w:pPr>
              <w:rPr>
                <w:rFonts w:asciiTheme="minorEastAsia" w:hAnsiTheme="minorEastAsia" w:cstheme="minorEastAsia"/>
              </w:rPr>
            </w:pPr>
            <w:r>
              <w:rPr>
                <w:rFonts w:hint="eastAsia" w:asciiTheme="minorEastAsia" w:hAnsiTheme="minorEastAsia" w:cstheme="minorEastAsia"/>
              </w:rPr>
              <w:t>一、项目需求及概况：</w:t>
            </w:r>
          </w:p>
        </w:tc>
      </w:tr>
      <w:tr w14:paraId="03F09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1" w:type="dxa"/>
            <w:shd w:val="clear" w:color="auto" w:fill="auto"/>
            <w:vAlign w:val="center"/>
          </w:tcPr>
          <w:p w14:paraId="65FA4BDF">
            <w:pPr>
              <w:jc w:val="center"/>
              <w:rPr>
                <w:rFonts w:asciiTheme="minorEastAsia" w:hAnsiTheme="minorEastAsia" w:cstheme="minorEastAsia"/>
              </w:rPr>
            </w:pPr>
            <w:r>
              <w:rPr>
                <w:rFonts w:hint="eastAsia" w:asciiTheme="minorEastAsia" w:hAnsiTheme="minorEastAsia" w:cstheme="minorEastAsia"/>
              </w:rPr>
              <w:t>1、需求概况</w:t>
            </w:r>
          </w:p>
        </w:tc>
        <w:tc>
          <w:tcPr>
            <w:tcW w:w="7889" w:type="dxa"/>
            <w:shd w:val="clear" w:color="auto" w:fill="auto"/>
          </w:tcPr>
          <w:p w14:paraId="56479F9F">
            <w:pPr>
              <w:rPr>
                <w:rFonts w:hint="eastAsia" w:asciiTheme="minorEastAsia" w:hAnsiTheme="minorEastAsia" w:cstheme="minorEastAsia"/>
                <w:szCs w:val="21"/>
              </w:rPr>
            </w:pPr>
            <w:r>
              <w:rPr>
                <w:rFonts w:hint="eastAsia" w:asciiTheme="minorEastAsia" w:hAnsiTheme="minorEastAsia" w:cstheme="minorEastAsia"/>
                <w:szCs w:val="21"/>
              </w:rPr>
              <w:t>本次招标范围为HH煤矿水处理项目设备采购及相关服务（B）采购储药罐等物资。</w:t>
            </w:r>
          </w:p>
          <w:p w14:paraId="7C749D03">
            <w:pPr>
              <w:rPr>
                <w:rFonts w:asciiTheme="minorEastAsia" w:hAnsiTheme="minorEastAsia" w:cstheme="minorEastAsia"/>
              </w:rPr>
            </w:pPr>
            <w:r>
              <w:rPr>
                <w:rFonts w:hint="eastAsia" w:asciiTheme="minorEastAsia" w:hAnsiTheme="minorEastAsia" w:cstheme="minorEastAsia"/>
                <w:szCs w:val="21"/>
              </w:rPr>
              <w:t>具体内容为：见附件6。</w:t>
            </w:r>
          </w:p>
        </w:tc>
      </w:tr>
      <w:tr w14:paraId="2DD35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9180" w:type="dxa"/>
            <w:gridSpan w:val="2"/>
            <w:vAlign w:val="center"/>
          </w:tcPr>
          <w:p w14:paraId="5901FE84">
            <w:pPr>
              <w:rPr>
                <w:rFonts w:asciiTheme="minorEastAsia" w:hAnsiTheme="minorEastAsia" w:cstheme="minorEastAsia"/>
              </w:rPr>
            </w:pPr>
            <w:r>
              <w:rPr>
                <w:rFonts w:hint="eastAsia" w:asciiTheme="minorEastAsia" w:hAnsiTheme="minorEastAsia" w:cstheme="minorEastAsia"/>
              </w:rPr>
              <w:t>二、投标人资质要求：</w:t>
            </w:r>
          </w:p>
        </w:tc>
      </w:tr>
      <w:tr w14:paraId="3541F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1291" w:type="dxa"/>
            <w:vMerge w:val="restart"/>
            <w:vAlign w:val="center"/>
          </w:tcPr>
          <w:p w14:paraId="34626239">
            <w:pPr>
              <w:jc w:val="center"/>
              <w:rPr>
                <w:rFonts w:asciiTheme="minorEastAsia" w:hAnsiTheme="minorEastAsia" w:cstheme="minorEastAsia"/>
              </w:rPr>
            </w:pPr>
            <w:r>
              <w:rPr>
                <w:rFonts w:hint="eastAsia" w:asciiTheme="minorEastAsia" w:hAnsiTheme="minorEastAsia" w:cstheme="minorEastAsia"/>
              </w:rPr>
              <w:t>1、资格要求</w:t>
            </w:r>
          </w:p>
        </w:tc>
        <w:tc>
          <w:tcPr>
            <w:tcW w:w="7889" w:type="dxa"/>
            <w:vMerge w:val="restart"/>
          </w:tcPr>
          <w:p w14:paraId="1AD286C4">
            <w:pPr>
              <w:rPr>
                <w:rFonts w:asciiTheme="minorEastAsia" w:hAnsiTheme="minorEastAsia" w:cstheme="minorEastAsia"/>
              </w:rPr>
            </w:pPr>
            <w:r>
              <w:rPr>
                <w:rFonts w:hint="eastAsia" w:asciiTheme="minorEastAsia" w:hAnsiTheme="minorEastAsia" w:cstheme="minorEastAsia"/>
              </w:rPr>
              <w:t>1.1：应具有在中华人民共和国境内注册的具有独立法人资格的营业执照，且在有效期内，具有良好的商业信誉；</w:t>
            </w:r>
          </w:p>
          <w:p w14:paraId="67D4B351">
            <w:pPr>
              <w:rPr>
                <w:rFonts w:asciiTheme="minorEastAsia" w:hAnsiTheme="minorEastAsia" w:cstheme="minorEastAsia"/>
              </w:rPr>
            </w:pPr>
            <w:r>
              <w:rPr>
                <w:rFonts w:hint="eastAsia" w:asciiTheme="minorEastAsia" w:hAnsiTheme="minorEastAsia" w:cstheme="minorEastAsia"/>
              </w:rPr>
              <w:t>1.2：投标人应为水务集团合格供应商（“津水云采”平台注册审核通过并购买CA证书且为激活状态的供应商）（合格供应商注册网址：http://www.jinshuiyuncai.com/）</w:t>
            </w:r>
          </w:p>
          <w:p w14:paraId="39DDDC72">
            <w:pPr>
              <w:rPr>
                <w:rFonts w:asciiTheme="minorEastAsia" w:hAnsiTheme="minorEastAsia" w:cstheme="minorEastAsia"/>
              </w:rPr>
            </w:pPr>
            <w:r>
              <w:rPr>
                <w:rFonts w:hint="eastAsia" w:asciiTheme="minorEastAsia" w:hAnsiTheme="minorEastAsia" w:cstheme="minorEastAsia"/>
              </w:rPr>
              <w:t>1.3：未被列入“信用中国”网站(www.creditchina.gov.cn)等渠道查询信用记录失信被执行人、重大税收违法案件当事人名单、政府采购严重违法失信行为记录名单。</w:t>
            </w:r>
          </w:p>
        </w:tc>
      </w:tr>
      <w:tr w14:paraId="7CD20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291" w:type="dxa"/>
            <w:vMerge w:val="continue"/>
            <w:vAlign w:val="center"/>
          </w:tcPr>
          <w:p w14:paraId="63EF11A0">
            <w:pPr>
              <w:jc w:val="center"/>
              <w:rPr>
                <w:rFonts w:asciiTheme="minorEastAsia" w:hAnsiTheme="minorEastAsia" w:cstheme="minorEastAsia"/>
              </w:rPr>
            </w:pPr>
          </w:p>
        </w:tc>
        <w:tc>
          <w:tcPr>
            <w:tcW w:w="7889" w:type="dxa"/>
            <w:vMerge w:val="continue"/>
          </w:tcPr>
          <w:p w14:paraId="502A0103">
            <w:pPr>
              <w:rPr>
                <w:rFonts w:asciiTheme="minorEastAsia" w:hAnsiTheme="minorEastAsia" w:cstheme="minorEastAsia"/>
              </w:rPr>
            </w:pPr>
          </w:p>
        </w:tc>
      </w:tr>
      <w:tr w14:paraId="6C004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91" w:type="dxa"/>
            <w:vMerge w:val="continue"/>
            <w:tcBorders>
              <w:bottom w:val="single" w:color="auto" w:sz="4" w:space="0"/>
            </w:tcBorders>
            <w:vAlign w:val="center"/>
          </w:tcPr>
          <w:p w14:paraId="6175602C">
            <w:pPr>
              <w:jc w:val="center"/>
              <w:rPr>
                <w:rFonts w:asciiTheme="minorEastAsia" w:hAnsiTheme="minorEastAsia" w:cstheme="minorEastAsia"/>
              </w:rPr>
            </w:pPr>
          </w:p>
        </w:tc>
        <w:tc>
          <w:tcPr>
            <w:tcW w:w="7889" w:type="dxa"/>
            <w:vMerge w:val="continue"/>
            <w:tcBorders>
              <w:bottom w:val="single" w:color="auto" w:sz="4" w:space="0"/>
            </w:tcBorders>
          </w:tcPr>
          <w:p w14:paraId="406910E8">
            <w:pPr>
              <w:rPr>
                <w:rFonts w:asciiTheme="minorEastAsia" w:hAnsiTheme="minorEastAsia" w:cstheme="minorEastAsia"/>
              </w:rPr>
            </w:pPr>
          </w:p>
        </w:tc>
      </w:tr>
      <w:tr w14:paraId="5A4B8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trPr>
        <w:tc>
          <w:tcPr>
            <w:tcW w:w="1291" w:type="dxa"/>
            <w:shd w:val="clear" w:color="auto" w:fill="FFFFFF" w:themeFill="background1"/>
            <w:vAlign w:val="center"/>
          </w:tcPr>
          <w:p w14:paraId="24F7F8F5">
            <w:pPr>
              <w:jc w:val="center"/>
              <w:rPr>
                <w:rFonts w:asciiTheme="minorEastAsia" w:hAnsiTheme="minorEastAsia" w:cstheme="minorEastAsia"/>
              </w:rPr>
            </w:pPr>
            <w:r>
              <w:rPr>
                <w:rFonts w:hint="eastAsia" w:asciiTheme="minorEastAsia" w:hAnsiTheme="minorEastAsia" w:cstheme="minorEastAsia"/>
              </w:rPr>
              <w:t>2、其他资格要求</w:t>
            </w:r>
          </w:p>
        </w:tc>
        <w:tc>
          <w:tcPr>
            <w:tcW w:w="7889" w:type="dxa"/>
            <w:shd w:val="clear" w:color="auto" w:fill="FFFFFF" w:themeFill="background1"/>
          </w:tcPr>
          <w:p w14:paraId="24735846">
            <w:pPr>
              <w:rPr>
                <w:rFonts w:asciiTheme="minorEastAsia" w:hAnsiTheme="minorEastAsia" w:cstheme="minorEastAsia"/>
              </w:rPr>
            </w:pPr>
            <w:r>
              <w:rPr>
                <w:rFonts w:hint="eastAsia" w:asciiTheme="minorEastAsia" w:hAnsiTheme="minorEastAsia" w:cstheme="minorEastAsia"/>
              </w:rPr>
              <w:t>2.1：投标人</w:t>
            </w:r>
            <w:r>
              <w:rPr>
                <w:rFonts w:hint="eastAsia" w:asciiTheme="minorEastAsia" w:hAnsiTheme="minorEastAsia" w:cstheme="minorEastAsia"/>
                <w:lang w:eastAsia="zh-CN"/>
              </w:rPr>
              <w:t>提供的</w:t>
            </w:r>
            <w:r>
              <w:rPr>
                <w:rFonts w:hint="eastAsia" w:asciiTheme="minorEastAsia" w:hAnsiTheme="minorEastAsia" w:cstheme="minorEastAsia"/>
              </w:rPr>
              <w:t>营业执照在有效期内，具有独立订立合同的资格。</w:t>
            </w:r>
          </w:p>
          <w:p w14:paraId="1D787A94">
            <w:pPr>
              <w:rPr>
                <w:rFonts w:asciiTheme="minorEastAsia" w:hAnsiTheme="minorEastAsia" w:cstheme="minorEastAsia"/>
              </w:rPr>
            </w:pPr>
            <w:r>
              <w:rPr>
                <w:rFonts w:hint="eastAsia" w:asciiTheme="minorEastAsia" w:hAnsiTheme="minorEastAsia" w:cstheme="minorEastAsia"/>
              </w:rPr>
              <w:t>2.2：一经发现报价单位有围标、串标行为，做废标处理，上报上级单位，申请撤销涉事单位管道集团、水务集团合格供应商资格，同时</w:t>
            </w:r>
            <w:r>
              <w:rPr>
                <w:rFonts w:hint="eastAsia" w:asciiTheme="minorEastAsia" w:hAnsiTheme="minorEastAsia" w:cstheme="minorEastAsia"/>
                <w:lang w:eastAsia="zh-CN"/>
              </w:rPr>
              <w:t>按照相关制度处罚</w:t>
            </w:r>
            <w:r>
              <w:rPr>
                <w:rFonts w:hint="eastAsia" w:asciiTheme="minorEastAsia" w:hAnsiTheme="minorEastAsia" w:cstheme="minorEastAsia"/>
              </w:rPr>
              <w:t>。</w:t>
            </w:r>
            <w:r>
              <w:rPr>
                <w:rFonts w:asciiTheme="minorEastAsia" w:hAnsiTheme="minorEastAsia" w:cstheme="minorEastAsia"/>
              </w:rPr>
              <w:t xml:space="preserve">  </w:t>
            </w:r>
          </w:p>
        </w:tc>
      </w:tr>
      <w:tr w14:paraId="69983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1291" w:type="dxa"/>
            <w:shd w:val="clear" w:color="auto" w:fill="auto"/>
            <w:vAlign w:val="center"/>
          </w:tcPr>
          <w:p w14:paraId="3A618DE3">
            <w:pPr>
              <w:spacing w:line="360" w:lineRule="auto"/>
              <w:jc w:val="left"/>
              <w:rPr>
                <w:rFonts w:ascii="宋体" w:hAnsi="宋体"/>
              </w:rPr>
            </w:pPr>
            <w:r>
              <w:rPr>
                <w:rFonts w:hint="eastAsia" w:ascii="宋体" w:hAnsi="宋体"/>
              </w:rPr>
              <w:t>3、</w:t>
            </w:r>
            <w:r>
              <w:rPr>
                <w:rFonts w:ascii="宋体" w:hAnsi="宋体"/>
              </w:rPr>
              <w:t>资格</w:t>
            </w:r>
            <w:r>
              <w:rPr>
                <w:rFonts w:hint="eastAsia" w:ascii="宋体" w:hAnsi="宋体"/>
              </w:rPr>
              <w:t>后审</w:t>
            </w:r>
          </w:p>
        </w:tc>
        <w:tc>
          <w:tcPr>
            <w:tcW w:w="7889" w:type="dxa"/>
            <w:shd w:val="clear" w:color="auto" w:fill="auto"/>
            <w:vAlign w:val="center"/>
          </w:tcPr>
          <w:p w14:paraId="4A98B1E2">
            <w:pPr>
              <w:spacing w:line="360" w:lineRule="auto"/>
              <w:jc w:val="left"/>
              <w:rPr>
                <w:rFonts w:ascii="宋体" w:hAnsi="宋体"/>
              </w:rPr>
            </w:pPr>
            <w:r>
              <w:rPr>
                <w:rFonts w:hint="eastAsia" w:ascii="宋体" w:hAnsi="宋体"/>
              </w:rPr>
              <w:t>开标时现场进行资格审查。</w:t>
            </w:r>
          </w:p>
        </w:tc>
      </w:tr>
      <w:tr w14:paraId="09E75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9180" w:type="dxa"/>
            <w:gridSpan w:val="2"/>
          </w:tcPr>
          <w:p w14:paraId="18E0BAA3">
            <w:pPr>
              <w:rPr>
                <w:rFonts w:asciiTheme="minorEastAsia" w:hAnsiTheme="minorEastAsia" w:cstheme="minorEastAsia"/>
              </w:rPr>
            </w:pPr>
            <w:r>
              <w:rPr>
                <w:rFonts w:hint="eastAsia" w:asciiTheme="minorEastAsia" w:hAnsiTheme="minorEastAsia" w:cstheme="minorEastAsia"/>
              </w:rPr>
              <w:t>三、项目控制价</w:t>
            </w:r>
            <w:r>
              <w:rPr>
                <w:rFonts w:hint="eastAsia" w:asciiTheme="minorEastAsia" w:hAnsiTheme="minorEastAsia" w:cstheme="minorEastAsia"/>
                <w:lang w:val="en-US" w:eastAsia="zh-CN"/>
              </w:rPr>
              <w:t>279.1331</w:t>
            </w:r>
            <w:r>
              <w:rPr>
                <w:rFonts w:hint="eastAsia" w:ascii="宋体" w:hAnsi="宋体"/>
              </w:rPr>
              <w:t>万元（含税价）</w:t>
            </w:r>
            <w:r>
              <w:rPr>
                <w:rFonts w:hint="eastAsia" w:asciiTheme="minorEastAsia" w:hAnsiTheme="minorEastAsia" w:cstheme="minorEastAsia"/>
              </w:rPr>
              <w:t>。</w:t>
            </w:r>
          </w:p>
        </w:tc>
      </w:tr>
      <w:tr w14:paraId="70F51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9180" w:type="dxa"/>
            <w:gridSpan w:val="2"/>
          </w:tcPr>
          <w:p w14:paraId="53A7B628">
            <w:pPr>
              <w:rPr>
                <w:rFonts w:asciiTheme="minorEastAsia" w:hAnsiTheme="minorEastAsia" w:cstheme="minorEastAsia"/>
              </w:rPr>
            </w:pPr>
            <w:r>
              <w:rPr>
                <w:rFonts w:hint="eastAsia" w:asciiTheme="minorEastAsia" w:hAnsiTheme="minorEastAsia" w:cstheme="minorEastAsia"/>
              </w:rPr>
              <w:t>四、评标方式：合理低价法。</w:t>
            </w:r>
          </w:p>
        </w:tc>
      </w:tr>
      <w:tr w14:paraId="7453A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1291" w:type="dxa"/>
            <w:vAlign w:val="center"/>
          </w:tcPr>
          <w:p w14:paraId="216AFA84">
            <w:pPr>
              <w:jc w:val="center"/>
              <w:rPr>
                <w:rFonts w:asciiTheme="minorEastAsia" w:hAnsiTheme="minorEastAsia" w:cstheme="minorEastAsia"/>
              </w:rPr>
            </w:pPr>
            <w:r>
              <w:rPr>
                <w:rFonts w:hint="eastAsia" w:asciiTheme="minorEastAsia" w:hAnsiTheme="minorEastAsia" w:cstheme="minorEastAsia"/>
              </w:rPr>
              <w:t>1、声明</w:t>
            </w:r>
          </w:p>
        </w:tc>
        <w:tc>
          <w:tcPr>
            <w:tcW w:w="7889" w:type="dxa"/>
          </w:tcPr>
          <w:p w14:paraId="7CD28D62">
            <w:pPr>
              <w:rPr>
                <w:rFonts w:asciiTheme="minorEastAsia" w:hAnsiTheme="minorEastAsia" w:cstheme="minorEastAsia"/>
              </w:rPr>
            </w:pPr>
            <w:r>
              <w:rPr>
                <w:rFonts w:hint="eastAsia" w:asciiTheme="minorEastAsia" w:hAnsiTheme="minorEastAsia" w:cstheme="minorEastAsia"/>
              </w:rPr>
              <w:t>对于可能影响履约的异常低价，供应商应进行澄清，对于不能出具报价合理性说明或保证履约承诺的，采购单位有权否决供应商报价。</w:t>
            </w:r>
          </w:p>
        </w:tc>
      </w:tr>
      <w:tr w14:paraId="2BDC0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9180" w:type="dxa"/>
            <w:gridSpan w:val="2"/>
          </w:tcPr>
          <w:p w14:paraId="15849317">
            <w:pPr>
              <w:rPr>
                <w:rFonts w:asciiTheme="minorEastAsia" w:hAnsiTheme="minorEastAsia" w:cstheme="minorEastAsia"/>
              </w:rPr>
            </w:pPr>
            <w:r>
              <w:rPr>
                <w:rFonts w:hint="eastAsia" w:asciiTheme="minorEastAsia" w:hAnsiTheme="minorEastAsia" w:cstheme="minorEastAsia"/>
              </w:rPr>
              <w:t>五、供货时间要求：202</w:t>
            </w:r>
            <w:r>
              <w:rPr>
                <w:rFonts w:hint="eastAsia" w:asciiTheme="minorEastAsia" w:hAnsiTheme="minorEastAsia" w:cstheme="minorEastAsia"/>
                <w:lang w:val="en-US" w:eastAsia="zh-CN"/>
              </w:rPr>
              <w:t>6</w:t>
            </w:r>
            <w:r>
              <w:rPr>
                <w:rFonts w:hint="eastAsia" w:asciiTheme="minorEastAsia" w:hAnsiTheme="minorEastAsia" w:cstheme="minorEastAsia"/>
              </w:rPr>
              <w:t>年</w:t>
            </w:r>
            <w:r>
              <w:rPr>
                <w:rFonts w:hint="eastAsia" w:asciiTheme="minorEastAsia" w:hAnsiTheme="minorEastAsia" w:cstheme="minorEastAsia"/>
                <w:lang w:val="en-US" w:eastAsia="zh-CN"/>
              </w:rPr>
              <w:t>6</w:t>
            </w:r>
            <w:r>
              <w:rPr>
                <w:rFonts w:hint="eastAsia" w:asciiTheme="minorEastAsia" w:hAnsiTheme="minorEastAsia" w:cstheme="minorEastAsia"/>
              </w:rPr>
              <w:t>月</w:t>
            </w:r>
            <w:r>
              <w:rPr>
                <w:rFonts w:hint="eastAsia" w:asciiTheme="minorEastAsia" w:hAnsiTheme="minorEastAsia" w:cstheme="minorEastAsia"/>
                <w:lang w:val="en-US" w:eastAsia="zh-CN"/>
              </w:rPr>
              <w:t>10</w:t>
            </w:r>
            <w:r>
              <w:rPr>
                <w:rFonts w:hint="eastAsia" w:asciiTheme="minorEastAsia" w:hAnsiTheme="minorEastAsia" w:cstheme="minorEastAsia"/>
              </w:rPr>
              <w:t>日前</w:t>
            </w:r>
            <w:r>
              <w:rPr>
                <w:rFonts w:hint="eastAsia" w:asciiTheme="minorEastAsia" w:hAnsiTheme="minorEastAsia" w:cstheme="minorEastAsia"/>
                <w:lang w:eastAsia="zh-CN"/>
              </w:rPr>
              <w:t>，具体时间以甲方通知为准</w:t>
            </w:r>
            <w:r>
              <w:rPr>
                <w:rFonts w:hint="eastAsia" w:asciiTheme="minorEastAsia" w:hAnsiTheme="minorEastAsia" w:cstheme="minorEastAsia"/>
              </w:rPr>
              <w:t>。</w:t>
            </w:r>
          </w:p>
        </w:tc>
      </w:tr>
      <w:tr w14:paraId="6A3E1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9180" w:type="dxa"/>
            <w:gridSpan w:val="2"/>
          </w:tcPr>
          <w:p w14:paraId="6998DAB7">
            <w:pPr>
              <w:rPr>
                <w:rFonts w:asciiTheme="minorEastAsia" w:hAnsiTheme="minorEastAsia" w:cstheme="minorEastAsia"/>
              </w:rPr>
            </w:pPr>
            <w:r>
              <w:rPr>
                <w:rFonts w:hint="eastAsia" w:asciiTheme="minorEastAsia" w:hAnsiTheme="minorEastAsia" w:cstheme="minorEastAsia"/>
              </w:rPr>
              <w:t>六、付款方式：签订合同后付30%，</w:t>
            </w:r>
            <w:r>
              <w:rPr>
                <w:rFonts w:hint="eastAsia" w:asciiTheme="minorEastAsia" w:hAnsiTheme="minorEastAsia" w:cstheme="minorEastAsia"/>
                <w:lang w:eastAsia="zh-CN"/>
              </w:rPr>
              <w:t>到货</w:t>
            </w:r>
            <w:r>
              <w:rPr>
                <w:rFonts w:hint="eastAsia" w:asciiTheme="minorEastAsia" w:hAnsiTheme="minorEastAsia" w:cstheme="minorEastAsia"/>
              </w:rPr>
              <w:t>验收合格后付至合同值97%，留3%质保金，最终以合同签订为准。</w:t>
            </w:r>
          </w:p>
        </w:tc>
      </w:tr>
      <w:tr w14:paraId="2BD7B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9180" w:type="dxa"/>
            <w:gridSpan w:val="2"/>
          </w:tcPr>
          <w:p w14:paraId="4BBBD2E1">
            <w:pPr>
              <w:rPr>
                <w:rFonts w:asciiTheme="minorEastAsia" w:hAnsiTheme="minorEastAsia" w:cstheme="minorEastAsia"/>
              </w:rPr>
            </w:pPr>
            <w:r>
              <w:rPr>
                <w:rFonts w:hint="eastAsia" w:asciiTheme="minorEastAsia" w:hAnsiTheme="minorEastAsia" w:cstheme="minorEastAsia"/>
              </w:rPr>
              <w:t>七、时间要求：</w:t>
            </w:r>
          </w:p>
        </w:tc>
      </w:tr>
      <w:tr w14:paraId="6E16E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1" w:type="dxa"/>
            <w:vAlign w:val="center"/>
          </w:tcPr>
          <w:p w14:paraId="3933149C">
            <w:pPr>
              <w:jc w:val="center"/>
              <w:rPr>
                <w:rFonts w:asciiTheme="minorEastAsia" w:hAnsiTheme="minorEastAsia" w:cstheme="minorEastAsia"/>
              </w:rPr>
            </w:pPr>
            <w:r>
              <w:rPr>
                <w:rFonts w:hint="eastAsia" w:asciiTheme="minorEastAsia" w:hAnsiTheme="minorEastAsia" w:cstheme="minorEastAsia"/>
              </w:rPr>
              <w:t>1、投标起止时间</w:t>
            </w:r>
          </w:p>
        </w:tc>
        <w:tc>
          <w:tcPr>
            <w:tcW w:w="7889" w:type="dxa"/>
          </w:tcPr>
          <w:p w14:paraId="4444F826">
            <w:pPr>
              <w:rPr>
                <w:rFonts w:asciiTheme="minorEastAsia" w:hAnsiTheme="minorEastAsia" w:cstheme="minorEastAsia"/>
              </w:rPr>
            </w:pPr>
            <w:r>
              <w:rPr>
                <w:rFonts w:hint="eastAsia" w:asciiTheme="minorEastAsia" w:hAnsiTheme="minorEastAsia" w:cstheme="minorEastAsia"/>
                <w:szCs w:val="21"/>
              </w:rPr>
              <w:t>202</w:t>
            </w:r>
            <w:r>
              <w:rPr>
                <w:rFonts w:hint="eastAsia" w:asciiTheme="minorEastAsia" w:hAnsiTheme="minorEastAsia" w:cstheme="minorEastAsia"/>
                <w:szCs w:val="21"/>
                <w:lang w:val="en-US" w:eastAsia="zh-CN"/>
              </w:rPr>
              <w:t>6</w:t>
            </w:r>
            <w:r>
              <w:rPr>
                <w:rFonts w:hint="eastAsia" w:asciiTheme="minorEastAsia" w:hAnsiTheme="minorEastAsia" w:cstheme="minorEastAsia"/>
                <w:szCs w:val="21"/>
              </w:rPr>
              <w:t>年</w:t>
            </w:r>
            <w:r>
              <w:rPr>
                <w:rFonts w:hint="eastAsia" w:asciiTheme="minorEastAsia" w:hAnsiTheme="minorEastAsia" w:cstheme="minorEastAsia"/>
                <w:szCs w:val="21"/>
                <w:lang w:val="en-US" w:eastAsia="zh-CN"/>
              </w:rPr>
              <w:t>5</w:t>
            </w:r>
            <w:r>
              <w:rPr>
                <w:rFonts w:hint="eastAsia" w:asciiTheme="minorEastAsia" w:hAnsiTheme="minorEastAsia" w:cstheme="minorEastAsia"/>
                <w:szCs w:val="21"/>
              </w:rPr>
              <w:t>月</w:t>
            </w:r>
            <w:r>
              <w:rPr>
                <w:rFonts w:hint="eastAsia" w:asciiTheme="minorEastAsia" w:hAnsiTheme="minorEastAsia" w:cstheme="minorEastAsia"/>
                <w:szCs w:val="21"/>
                <w:lang w:val="en-US" w:eastAsia="zh-CN"/>
              </w:rPr>
              <w:t>12</w:t>
            </w:r>
            <w:r>
              <w:rPr>
                <w:rFonts w:hint="eastAsia" w:asciiTheme="minorEastAsia" w:hAnsiTheme="minorEastAsia" w:cstheme="minorEastAsia"/>
                <w:szCs w:val="21"/>
              </w:rPr>
              <w:t>日</w:t>
            </w:r>
            <w:r>
              <w:rPr>
                <w:rFonts w:hint="eastAsia" w:asciiTheme="minorEastAsia" w:hAnsiTheme="minorEastAsia" w:cstheme="minorEastAsia"/>
                <w:szCs w:val="21"/>
                <w:lang w:val="en-US" w:eastAsia="zh-CN"/>
              </w:rPr>
              <w:t>10</w:t>
            </w:r>
            <w:r>
              <w:rPr>
                <w:rFonts w:hint="eastAsia" w:asciiTheme="minorEastAsia" w:hAnsiTheme="minorEastAsia" w:cstheme="minorEastAsia"/>
                <w:szCs w:val="21"/>
              </w:rPr>
              <w:t>时至202</w:t>
            </w:r>
            <w:r>
              <w:rPr>
                <w:rFonts w:hint="eastAsia" w:asciiTheme="minorEastAsia" w:hAnsiTheme="minorEastAsia" w:cstheme="minorEastAsia"/>
                <w:szCs w:val="21"/>
                <w:lang w:val="en-US" w:eastAsia="zh-CN"/>
              </w:rPr>
              <w:t>6</w:t>
            </w:r>
            <w:r>
              <w:rPr>
                <w:rFonts w:hint="eastAsia" w:asciiTheme="minorEastAsia" w:hAnsiTheme="minorEastAsia" w:cstheme="minorEastAsia"/>
                <w:szCs w:val="21"/>
              </w:rPr>
              <w:t>年</w:t>
            </w:r>
            <w:r>
              <w:rPr>
                <w:rFonts w:hint="eastAsia" w:asciiTheme="minorEastAsia" w:hAnsiTheme="minorEastAsia" w:cstheme="minorEastAsia"/>
                <w:szCs w:val="21"/>
                <w:lang w:val="en-US" w:eastAsia="zh-CN"/>
              </w:rPr>
              <w:t>5</w:t>
            </w:r>
            <w:r>
              <w:rPr>
                <w:rFonts w:hint="eastAsia" w:asciiTheme="minorEastAsia" w:hAnsiTheme="minorEastAsia" w:cstheme="minorEastAsia"/>
                <w:szCs w:val="21"/>
              </w:rPr>
              <w:t>月</w:t>
            </w:r>
            <w:r>
              <w:rPr>
                <w:rFonts w:hint="eastAsia" w:asciiTheme="minorEastAsia" w:hAnsiTheme="minorEastAsia" w:cstheme="minorEastAsia"/>
                <w:szCs w:val="21"/>
                <w:lang w:val="en-US" w:eastAsia="zh-CN"/>
              </w:rPr>
              <w:t>19</w:t>
            </w:r>
            <w:r>
              <w:rPr>
                <w:rFonts w:hint="eastAsia" w:asciiTheme="minorEastAsia" w:hAnsiTheme="minorEastAsia" w:cstheme="minorEastAsia"/>
                <w:szCs w:val="21"/>
              </w:rPr>
              <w:t>日10时（北京时间）；</w:t>
            </w:r>
          </w:p>
        </w:tc>
      </w:tr>
      <w:tr w14:paraId="2158A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291" w:type="dxa"/>
            <w:vAlign w:val="center"/>
          </w:tcPr>
          <w:p w14:paraId="69A7212E">
            <w:pPr>
              <w:jc w:val="center"/>
              <w:rPr>
                <w:rFonts w:asciiTheme="minorEastAsia" w:hAnsiTheme="minorEastAsia" w:cstheme="minorEastAsia"/>
              </w:rPr>
            </w:pPr>
            <w:r>
              <w:rPr>
                <w:rFonts w:hint="eastAsia" w:asciiTheme="minorEastAsia" w:hAnsiTheme="minorEastAsia" w:cstheme="minorEastAsia"/>
              </w:rPr>
              <w:t>2、开标时间</w:t>
            </w:r>
          </w:p>
        </w:tc>
        <w:tc>
          <w:tcPr>
            <w:tcW w:w="7889" w:type="dxa"/>
          </w:tcPr>
          <w:p w14:paraId="0EF23C35">
            <w:pPr>
              <w:rPr>
                <w:rFonts w:asciiTheme="minorEastAsia" w:hAnsiTheme="minorEastAsia" w:cstheme="minorEastAsia"/>
              </w:rPr>
            </w:pPr>
            <w:r>
              <w:rPr>
                <w:rFonts w:hint="eastAsia" w:asciiTheme="minorEastAsia" w:hAnsiTheme="minorEastAsia" w:cstheme="minorEastAsia"/>
                <w:szCs w:val="21"/>
              </w:rPr>
              <w:t>202</w:t>
            </w:r>
            <w:r>
              <w:rPr>
                <w:rFonts w:hint="eastAsia" w:asciiTheme="minorEastAsia" w:hAnsiTheme="minorEastAsia" w:cstheme="minorEastAsia"/>
                <w:szCs w:val="21"/>
                <w:lang w:val="en-US" w:eastAsia="zh-CN"/>
              </w:rPr>
              <w:t>6</w:t>
            </w:r>
            <w:r>
              <w:rPr>
                <w:rFonts w:hint="eastAsia" w:asciiTheme="minorEastAsia" w:hAnsiTheme="minorEastAsia" w:cstheme="minorEastAsia"/>
                <w:szCs w:val="21"/>
              </w:rPr>
              <w:t>年</w:t>
            </w:r>
            <w:r>
              <w:rPr>
                <w:rFonts w:hint="eastAsia" w:asciiTheme="minorEastAsia" w:hAnsiTheme="minorEastAsia" w:cstheme="minorEastAsia"/>
                <w:szCs w:val="21"/>
                <w:lang w:val="en-US" w:eastAsia="zh-CN"/>
              </w:rPr>
              <w:t>5</w:t>
            </w:r>
            <w:r>
              <w:rPr>
                <w:rFonts w:hint="eastAsia" w:asciiTheme="minorEastAsia" w:hAnsiTheme="minorEastAsia" w:cstheme="minorEastAsia"/>
                <w:szCs w:val="21"/>
              </w:rPr>
              <w:t>月</w:t>
            </w:r>
            <w:r>
              <w:rPr>
                <w:rFonts w:hint="eastAsia" w:asciiTheme="minorEastAsia" w:hAnsiTheme="minorEastAsia" w:cstheme="minorEastAsia"/>
                <w:szCs w:val="21"/>
                <w:lang w:val="en-US" w:eastAsia="zh-CN"/>
              </w:rPr>
              <w:t>19</w:t>
            </w:r>
            <w:r>
              <w:rPr>
                <w:rFonts w:hint="eastAsia" w:asciiTheme="minorEastAsia" w:hAnsiTheme="minorEastAsia" w:cstheme="minorEastAsia"/>
                <w:szCs w:val="21"/>
              </w:rPr>
              <w:t>日10时</w:t>
            </w:r>
            <w:r>
              <w:rPr>
                <w:rFonts w:hint="eastAsia" w:asciiTheme="minorEastAsia" w:hAnsiTheme="minorEastAsia" w:cstheme="minorEastAsia"/>
              </w:rPr>
              <w:t>（北京时间）。</w:t>
            </w:r>
          </w:p>
        </w:tc>
      </w:tr>
      <w:tr w14:paraId="026E8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291" w:type="dxa"/>
            <w:vAlign w:val="center"/>
          </w:tcPr>
          <w:p w14:paraId="2AF2404A">
            <w:pPr>
              <w:jc w:val="center"/>
              <w:rPr>
                <w:rFonts w:asciiTheme="minorEastAsia" w:hAnsiTheme="minorEastAsia" w:cstheme="minorEastAsia"/>
              </w:rPr>
            </w:pPr>
            <w:r>
              <w:rPr>
                <w:rFonts w:hint="eastAsia" w:asciiTheme="minorEastAsia" w:hAnsiTheme="minorEastAsia" w:cstheme="minorEastAsia"/>
              </w:rPr>
              <w:t>3、招标文件领取时间</w:t>
            </w:r>
          </w:p>
        </w:tc>
        <w:tc>
          <w:tcPr>
            <w:tcW w:w="7889" w:type="dxa"/>
          </w:tcPr>
          <w:p w14:paraId="46107D36">
            <w:pPr>
              <w:rPr>
                <w:rFonts w:asciiTheme="minorEastAsia" w:hAnsiTheme="minorEastAsia" w:cstheme="minorEastAsia"/>
              </w:rPr>
            </w:pPr>
            <w:r>
              <w:rPr>
                <w:rFonts w:hint="eastAsia" w:asciiTheme="minorEastAsia" w:hAnsiTheme="minorEastAsia" w:cstheme="minorEastAsia"/>
              </w:rPr>
              <w:t>有报名意向的供应商请在招标文件领取时间内自行登录津水云采进行招标文件的下载。（津水云采网址：http://www.jinshuiyuncai.com/）</w:t>
            </w:r>
          </w:p>
          <w:p w14:paraId="16FD9010">
            <w:pPr>
              <w:rPr>
                <w:rFonts w:asciiTheme="minorEastAsia" w:hAnsiTheme="minorEastAsia" w:cstheme="minorEastAsia"/>
                <w:color w:val="FF0000"/>
              </w:rPr>
            </w:pPr>
            <w:r>
              <w:rPr>
                <w:rFonts w:hint="eastAsia" w:asciiTheme="minorEastAsia" w:hAnsiTheme="minorEastAsia" w:cstheme="minorEastAsia"/>
              </w:rPr>
              <w:t>领取时间：</w:t>
            </w:r>
            <w:r>
              <w:rPr>
                <w:rFonts w:hint="eastAsia" w:asciiTheme="minorEastAsia" w:hAnsiTheme="minorEastAsia" w:cstheme="minorEastAsia"/>
                <w:szCs w:val="21"/>
              </w:rPr>
              <w:t>202</w:t>
            </w:r>
            <w:r>
              <w:rPr>
                <w:rFonts w:hint="eastAsia" w:asciiTheme="minorEastAsia" w:hAnsiTheme="minorEastAsia" w:cstheme="minorEastAsia"/>
                <w:szCs w:val="21"/>
                <w:lang w:val="en-US" w:eastAsia="zh-CN"/>
              </w:rPr>
              <w:t>6</w:t>
            </w:r>
            <w:r>
              <w:rPr>
                <w:rFonts w:hint="eastAsia" w:asciiTheme="minorEastAsia" w:hAnsiTheme="minorEastAsia" w:cstheme="minorEastAsia"/>
                <w:szCs w:val="21"/>
              </w:rPr>
              <w:t>年</w:t>
            </w:r>
            <w:r>
              <w:rPr>
                <w:rFonts w:hint="eastAsia" w:asciiTheme="minorEastAsia" w:hAnsiTheme="minorEastAsia" w:cstheme="minorEastAsia"/>
                <w:szCs w:val="21"/>
                <w:lang w:val="en-US" w:eastAsia="zh-CN"/>
              </w:rPr>
              <w:t>5</w:t>
            </w:r>
            <w:r>
              <w:rPr>
                <w:rFonts w:hint="eastAsia" w:asciiTheme="minorEastAsia" w:hAnsiTheme="minorEastAsia" w:cstheme="minorEastAsia"/>
                <w:szCs w:val="21"/>
              </w:rPr>
              <w:t>月</w:t>
            </w:r>
            <w:r>
              <w:rPr>
                <w:rFonts w:hint="eastAsia" w:asciiTheme="minorEastAsia" w:hAnsiTheme="minorEastAsia" w:cstheme="minorEastAsia"/>
                <w:szCs w:val="21"/>
                <w:lang w:val="en-US" w:eastAsia="zh-CN"/>
              </w:rPr>
              <w:t>12</w:t>
            </w:r>
            <w:r>
              <w:rPr>
                <w:rFonts w:hint="eastAsia" w:asciiTheme="minorEastAsia" w:hAnsiTheme="minorEastAsia" w:cstheme="minorEastAsia"/>
                <w:szCs w:val="21"/>
              </w:rPr>
              <w:t>日</w:t>
            </w:r>
            <w:r>
              <w:rPr>
                <w:rFonts w:hint="eastAsia" w:asciiTheme="minorEastAsia" w:hAnsiTheme="minorEastAsia" w:cstheme="minorEastAsia"/>
                <w:szCs w:val="21"/>
                <w:lang w:val="en-US" w:eastAsia="zh-CN"/>
              </w:rPr>
              <w:t>10</w:t>
            </w:r>
            <w:r>
              <w:rPr>
                <w:rFonts w:hint="eastAsia" w:asciiTheme="minorEastAsia" w:hAnsiTheme="minorEastAsia" w:cstheme="minorEastAsia"/>
                <w:szCs w:val="21"/>
              </w:rPr>
              <w:t>时至202</w:t>
            </w:r>
            <w:r>
              <w:rPr>
                <w:rFonts w:hint="eastAsia" w:asciiTheme="minorEastAsia" w:hAnsiTheme="minorEastAsia" w:cstheme="minorEastAsia"/>
                <w:szCs w:val="21"/>
                <w:lang w:val="en-US" w:eastAsia="zh-CN"/>
              </w:rPr>
              <w:t>6</w:t>
            </w:r>
            <w:r>
              <w:rPr>
                <w:rFonts w:hint="eastAsia" w:asciiTheme="minorEastAsia" w:hAnsiTheme="minorEastAsia" w:cstheme="minorEastAsia"/>
                <w:szCs w:val="21"/>
              </w:rPr>
              <w:t>年</w:t>
            </w:r>
            <w:r>
              <w:rPr>
                <w:rFonts w:hint="eastAsia" w:asciiTheme="minorEastAsia" w:hAnsiTheme="minorEastAsia" w:cstheme="minorEastAsia"/>
                <w:szCs w:val="21"/>
                <w:lang w:val="en-US" w:eastAsia="zh-CN"/>
              </w:rPr>
              <w:t>5</w:t>
            </w:r>
            <w:r>
              <w:rPr>
                <w:rFonts w:hint="eastAsia" w:asciiTheme="minorEastAsia" w:hAnsiTheme="minorEastAsia" w:cstheme="minorEastAsia"/>
                <w:szCs w:val="21"/>
              </w:rPr>
              <w:t>月</w:t>
            </w:r>
            <w:r>
              <w:rPr>
                <w:rFonts w:hint="eastAsia" w:asciiTheme="minorEastAsia" w:hAnsiTheme="minorEastAsia" w:cstheme="minorEastAsia"/>
                <w:szCs w:val="21"/>
                <w:lang w:val="en-US" w:eastAsia="zh-CN"/>
              </w:rPr>
              <w:t>19</w:t>
            </w:r>
            <w:r>
              <w:rPr>
                <w:rFonts w:hint="eastAsia" w:asciiTheme="minorEastAsia" w:hAnsiTheme="minorEastAsia" w:cstheme="minorEastAsia"/>
                <w:szCs w:val="21"/>
              </w:rPr>
              <w:t>日10时（北京时间）。</w:t>
            </w:r>
          </w:p>
        </w:tc>
      </w:tr>
      <w:tr w14:paraId="213C7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9180" w:type="dxa"/>
            <w:gridSpan w:val="2"/>
          </w:tcPr>
          <w:p w14:paraId="6635A50F">
            <w:pPr>
              <w:rPr>
                <w:rFonts w:asciiTheme="minorEastAsia" w:hAnsiTheme="minorEastAsia" w:cstheme="minorEastAsia"/>
              </w:rPr>
            </w:pPr>
            <w:r>
              <w:rPr>
                <w:rFonts w:hint="eastAsia" w:asciiTheme="minorEastAsia" w:hAnsiTheme="minorEastAsia" w:cstheme="minorEastAsia"/>
              </w:rPr>
              <w:t>八、报价方式：</w:t>
            </w:r>
          </w:p>
        </w:tc>
      </w:tr>
      <w:tr w14:paraId="059A3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8" w:hRule="atLeast"/>
        </w:trPr>
        <w:tc>
          <w:tcPr>
            <w:tcW w:w="1291" w:type="dxa"/>
            <w:vAlign w:val="center"/>
          </w:tcPr>
          <w:p w14:paraId="4DDAB394">
            <w:pPr>
              <w:jc w:val="center"/>
              <w:rPr>
                <w:rFonts w:asciiTheme="minorEastAsia" w:hAnsiTheme="minorEastAsia" w:cstheme="minorEastAsia"/>
              </w:rPr>
            </w:pPr>
            <w:r>
              <w:rPr>
                <w:rFonts w:hint="eastAsia" w:asciiTheme="minorEastAsia" w:hAnsiTheme="minorEastAsia" w:cstheme="minorEastAsia"/>
              </w:rPr>
              <w:t>线下投标方式</w:t>
            </w:r>
          </w:p>
        </w:tc>
        <w:tc>
          <w:tcPr>
            <w:tcW w:w="7889" w:type="dxa"/>
          </w:tcPr>
          <w:p w14:paraId="26BF0256">
            <w:pPr>
              <w:rPr>
                <w:rFonts w:asciiTheme="minorEastAsia" w:hAnsiTheme="minorEastAsia" w:cstheme="minorEastAsia"/>
              </w:rPr>
            </w:pPr>
            <w:r>
              <w:rPr>
                <w:rFonts w:hint="eastAsia" w:asciiTheme="minorEastAsia" w:hAnsiTheme="minorEastAsia" w:cstheme="minorEastAsia"/>
              </w:rPr>
              <w:t>本次招标项目采用线下开标的方式，投标人按照要求准备投标文件并加盖公章</w:t>
            </w:r>
            <w:r>
              <w:rPr>
                <w:rFonts w:hint="eastAsia" w:asciiTheme="minorEastAsia" w:hAnsiTheme="minorEastAsia" w:cstheme="minorEastAsia"/>
                <w:lang w:eastAsia="zh-CN"/>
              </w:rPr>
              <w:t>和</w:t>
            </w:r>
            <w:r>
              <w:rPr>
                <w:rFonts w:hint="eastAsia" w:asciiTheme="minorEastAsia" w:hAnsiTheme="minorEastAsia" w:cstheme="minorEastAsia"/>
              </w:rPr>
              <w:t>法人章，由投标单位法人（负责人）或委托代理人将密封情况良好的纸质版投标资料盖章原件在截止日期前送至我处。</w:t>
            </w:r>
          </w:p>
          <w:p w14:paraId="5FE99386">
            <w:pPr>
              <w:rPr>
                <w:rFonts w:asciiTheme="minorEastAsia" w:hAnsiTheme="minorEastAsia" w:cstheme="minorEastAsia"/>
              </w:rPr>
            </w:pPr>
            <w:r>
              <w:rPr>
                <w:rFonts w:hint="eastAsia" w:asciiTheme="minorEastAsia" w:hAnsiTheme="minorEastAsia" w:cstheme="minorEastAsia"/>
              </w:rPr>
              <w:t>开标地点：天津市红桥区海源道2号华水大厦三楼招投标室</w:t>
            </w:r>
          </w:p>
        </w:tc>
      </w:tr>
      <w:tr w14:paraId="54657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9180" w:type="dxa"/>
            <w:gridSpan w:val="2"/>
          </w:tcPr>
          <w:p w14:paraId="52A02942">
            <w:pPr>
              <w:rPr>
                <w:rFonts w:asciiTheme="minorEastAsia" w:hAnsiTheme="minorEastAsia" w:cstheme="minorEastAsia"/>
              </w:rPr>
            </w:pPr>
            <w:r>
              <w:rPr>
                <w:rFonts w:hint="eastAsia" w:asciiTheme="minorEastAsia" w:hAnsiTheme="minorEastAsia" w:cstheme="minorEastAsia"/>
              </w:rPr>
              <w:t>九、投标文件的组成</w:t>
            </w:r>
          </w:p>
        </w:tc>
      </w:tr>
      <w:tr w14:paraId="49A25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1291" w:type="dxa"/>
            <w:tcBorders>
              <w:bottom w:val="single" w:color="auto" w:sz="4" w:space="0"/>
            </w:tcBorders>
            <w:vAlign w:val="center"/>
          </w:tcPr>
          <w:p w14:paraId="5C070153">
            <w:pPr>
              <w:jc w:val="center"/>
              <w:rPr>
                <w:rFonts w:asciiTheme="minorEastAsia" w:hAnsiTheme="minorEastAsia" w:cstheme="minorEastAsia"/>
              </w:rPr>
            </w:pPr>
            <w:r>
              <w:rPr>
                <w:rFonts w:hint="eastAsia" w:asciiTheme="minorEastAsia" w:hAnsiTheme="minorEastAsia" w:cstheme="minorEastAsia"/>
              </w:rPr>
              <w:t>1、基本组成要求</w:t>
            </w:r>
          </w:p>
        </w:tc>
        <w:tc>
          <w:tcPr>
            <w:tcW w:w="7889" w:type="dxa"/>
            <w:tcBorders>
              <w:bottom w:val="single" w:color="auto" w:sz="4" w:space="0"/>
            </w:tcBorders>
          </w:tcPr>
          <w:p w14:paraId="0E9C959B">
            <w:pPr>
              <w:rPr>
                <w:rFonts w:asciiTheme="minorEastAsia" w:hAnsiTheme="minorEastAsia" w:cstheme="minorEastAsia"/>
              </w:rPr>
            </w:pPr>
            <w:r>
              <w:rPr>
                <w:rFonts w:hint="eastAsia" w:asciiTheme="minorEastAsia" w:hAnsiTheme="minorEastAsia" w:cstheme="minorEastAsia"/>
              </w:rPr>
              <w:t>1.1：</w:t>
            </w:r>
            <w:r>
              <w:rPr>
                <w:rFonts w:hint="eastAsia" w:asciiTheme="minorEastAsia" w:hAnsiTheme="minorEastAsia" w:cstheme="minorEastAsia"/>
                <w:lang w:eastAsia="zh-CN"/>
              </w:rPr>
              <w:t>投标函</w:t>
            </w:r>
            <w:r>
              <w:rPr>
                <w:rFonts w:hint="eastAsia" w:asciiTheme="minorEastAsia" w:hAnsiTheme="minorEastAsia" w:cstheme="minorEastAsia"/>
              </w:rPr>
              <w:t>（见附件1）</w:t>
            </w:r>
            <w:r>
              <w:rPr>
                <w:rFonts w:hint="eastAsia" w:asciiTheme="minorEastAsia" w:hAnsiTheme="minorEastAsia" w:cstheme="minorEastAsia"/>
                <w:lang w:eastAsia="zh-CN"/>
              </w:rPr>
              <w:t>；</w:t>
            </w:r>
          </w:p>
          <w:p w14:paraId="7D28F620">
            <w:pPr>
              <w:rPr>
                <w:rFonts w:asciiTheme="minorEastAsia" w:hAnsiTheme="minorEastAsia" w:cstheme="minorEastAsia"/>
              </w:rPr>
            </w:pPr>
            <w:r>
              <w:rPr>
                <w:rFonts w:hint="eastAsia" w:asciiTheme="minorEastAsia" w:hAnsiTheme="minorEastAsia" w:cstheme="minorEastAsia"/>
              </w:rPr>
              <w:t>1.2：法定代表人（负责人）资格证明书（见附件</w:t>
            </w:r>
            <w:r>
              <w:rPr>
                <w:rFonts w:hint="eastAsia" w:asciiTheme="minorEastAsia" w:hAnsiTheme="minorEastAsia" w:cstheme="minorEastAsia"/>
                <w:lang w:val="en-US" w:eastAsia="zh-CN"/>
              </w:rPr>
              <w:t>2</w:t>
            </w:r>
            <w:r>
              <w:rPr>
                <w:rFonts w:hint="eastAsia" w:asciiTheme="minorEastAsia" w:hAnsiTheme="minorEastAsia" w:cstheme="minorEastAsia"/>
              </w:rPr>
              <w:t>）</w:t>
            </w:r>
            <w:r>
              <w:rPr>
                <w:rFonts w:hint="eastAsia" w:asciiTheme="minorEastAsia" w:hAnsiTheme="minorEastAsia" w:cstheme="minorEastAsia"/>
                <w:lang w:eastAsia="zh-CN"/>
              </w:rPr>
              <w:t>，并提供法人近三个月社保缴费证明</w:t>
            </w:r>
            <w:r>
              <w:rPr>
                <w:rFonts w:hint="eastAsia" w:asciiTheme="minorEastAsia" w:hAnsiTheme="minorEastAsia" w:cstheme="minorEastAsia"/>
              </w:rPr>
              <w:t>；</w:t>
            </w:r>
          </w:p>
          <w:p w14:paraId="78E88784">
            <w:pPr>
              <w:rPr>
                <w:rFonts w:asciiTheme="minorEastAsia" w:hAnsiTheme="minorEastAsia" w:cstheme="minorEastAsia"/>
              </w:rPr>
            </w:pPr>
            <w:r>
              <w:rPr>
                <w:rFonts w:hint="eastAsia" w:asciiTheme="minorEastAsia" w:hAnsiTheme="minorEastAsia" w:cstheme="minorEastAsia"/>
              </w:rPr>
              <w:t>1.3：报价单位法定代表人授权委托书（如有委托人时提供，见附件</w:t>
            </w:r>
            <w:r>
              <w:rPr>
                <w:rFonts w:hint="eastAsia" w:asciiTheme="minorEastAsia" w:hAnsiTheme="minorEastAsia" w:cstheme="minorEastAsia"/>
                <w:lang w:val="en-US" w:eastAsia="zh-CN"/>
              </w:rPr>
              <w:t>3</w:t>
            </w:r>
            <w:r>
              <w:rPr>
                <w:rFonts w:hint="eastAsia" w:asciiTheme="minorEastAsia" w:hAnsiTheme="minorEastAsia" w:cstheme="minorEastAsia"/>
              </w:rPr>
              <w:t>）</w:t>
            </w:r>
            <w:r>
              <w:rPr>
                <w:rFonts w:hint="eastAsia" w:asciiTheme="minorEastAsia" w:hAnsiTheme="minorEastAsia" w:cstheme="minorEastAsia"/>
                <w:lang w:eastAsia="zh-CN"/>
              </w:rPr>
              <w:t>，并提供委托人近三个月社保缴费证明</w:t>
            </w:r>
            <w:r>
              <w:rPr>
                <w:rFonts w:hint="eastAsia" w:asciiTheme="minorEastAsia" w:hAnsiTheme="minorEastAsia" w:cstheme="minorEastAsia"/>
              </w:rPr>
              <w:t>；</w:t>
            </w:r>
          </w:p>
          <w:p w14:paraId="47D1F2DE">
            <w:pPr>
              <w:rPr>
                <w:rFonts w:asciiTheme="minorEastAsia" w:hAnsiTheme="minorEastAsia" w:cstheme="minorEastAsia"/>
              </w:rPr>
            </w:pPr>
            <w:r>
              <w:rPr>
                <w:rFonts w:hint="eastAsia" w:asciiTheme="minorEastAsia" w:hAnsiTheme="minorEastAsia" w:cstheme="minorEastAsia"/>
              </w:rPr>
              <w:t>1.4：报价清单（见附件</w:t>
            </w:r>
            <w:r>
              <w:rPr>
                <w:rFonts w:hint="eastAsia" w:asciiTheme="minorEastAsia" w:hAnsiTheme="minorEastAsia" w:cstheme="minorEastAsia"/>
                <w:lang w:val="en-US" w:eastAsia="zh-CN"/>
              </w:rPr>
              <w:t>4</w:t>
            </w:r>
            <w:r>
              <w:rPr>
                <w:rFonts w:hint="eastAsia" w:asciiTheme="minorEastAsia" w:hAnsiTheme="minorEastAsia" w:cstheme="minorEastAsia"/>
              </w:rPr>
              <w:t>）；</w:t>
            </w:r>
          </w:p>
          <w:p w14:paraId="36732B3C">
            <w:pPr>
              <w:rPr>
                <w:rFonts w:asciiTheme="minorEastAsia" w:hAnsiTheme="minorEastAsia" w:cstheme="minorEastAsia"/>
              </w:rPr>
            </w:pPr>
            <w:r>
              <w:rPr>
                <w:rFonts w:hint="eastAsia" w:asciiTheme="minorEastAsia" w:hAnsiTheme="minorEastAsia" w:cstheme="minorEastAsia"/>
              </w:rPr>
              <w:t>1.5：廉政承诺书（见附件</w:t>
            </w:r>
            <w:r>
              <w:rPr>
                <w:rFonts w:hint="eastAsia" w:asciiTheme="minorEastAsia" w:hAnsiTheme="minorEastAsia" w:cstheme="minorEastAsia"/>
                <w:lang w:val="en-US" w:eastAsia="zh-CN"/>
              </w:rPr>
              <w:t>5</w:t>
            </w:r>
            <w:r>
              <w:rPr>
                <w:rFonts w:hint="eastAsia" w:asciiTheme="minorEastAsia" w:hAnsiTheme="minorEastAsia" w:cstheme="minorEastAsia"/>
              </w:rPr>
              <w:t>）</w:t>
            </w:r>
          </w:p>
          <w:p w14:paraId="0AECE87E">
            <w:pPr>
              <w:rPr>
                <w:rFonts w:hint="eastAsia" w:asciiTheme="minorEastAsia" w:hAnsiTheme="minorEastAsia" w:cstheme="minorEastAsia"/>
              </w:rPr>
            </w:pPr>
            <w:r>
              <w:rPr>
                <w:rFonts w:hint="eastAsia" w:asciiTheme="minorEastAsia" w:hAnsiTheme="minorEastAsia" w:cstheme="minorEastAsia"/>
              </w:rPr>
              <w:t>1.6：营业执照及相关资质文件副本；</w:t>
            </w:r>
          </w:p>
          <w:p w14:paraId="2EC47DC8">
            <w:pPr>
              <w:rPr>
                <w:rFonts w:hint="eastAsia" w:asciiTheme="minorEastAsia" w:hAnsiTheme="minorEastAsia" w:cstheme="minorEastAsia"/>
              </w:rPr>
            </w:pPr>
            <w:r>
              <w:rPr>
                <w:rFonts w:hint="eastAsia" w:asciiTheme="minorEastAsia" w:hAnsiTheme="minorEastAsia" w:cstheme="minorEastAsia"/>
                <w:lang w:val="en-US" w:eastAsia="zh-CN"/>
              </w:rPr>
              <w:t>1</w:t>
            </w:r>
            <w:r>
              <w:rPr>
                <w:rFonts w:hint="eastAsia" w:asciiTheme="minorEastAsia" w:hAnsiTheme="minorEastAsia" w:cstheme="minorEastAsia"/>
              </w:rPr>
              <w:t>.</w:t>
            </w:r>
            <w:r>
              <w:rPr>
                <w:rFonts w:hint="eastAsia" w:asciiTheme="minorEastAsia" w:hAnsiTheme="minorEastAsia" w:cstheme="minorEastAsia"/>
                <w:lang w:val="en-US" w:eastAsia="zh-CN"/>
              </w:rPr>
              <w:t>7</w:t>
            </w:r>
            <w:r>
              <w:rPr>
                <w:rFonts w:hint="eastAsia" w:asciiTheme="minorEastAsia" w:hAnsiTheme="minorEastAsia" w:cstheme="minorEastAsia"/>
              </w:rPr>
              <w:t>：信用中国”网站失信被执行人、重大税收违法案件当事人名单、政府采购严重违法失信行为记录名单相关网站截图；</w:t>
            </w:r>
          </w:p>
          <w:p w14:paraId="3B4A4F64">
            <w:pPr>
              <w:rPr>
                <w:rFonts w:hint="default" w:asciiTheme="minorEastAsia" w:hAnsiTheme="minorEastAsia" w:cstheme="minorEastAsia"/>
                <w:lang w:val="en-US" w:eastAsia="zh-CN"/>
              </w:rPr>
            </w:pPr>
            <w:r>
              <w:rPr>
                <w:rFonts w:hint="eastAsia" w:asciiTheme="minorEastAsia" w:hAnsiTheme="minorEastAsia" w:cstheme="minorEastAsia"/>
                <w:lang w:val="en-US" w:eastAsia="zh-CN"/>
              </w:rPr>
              <w:t>1.8：报价资料需提供投标文件电子版（包含Word版本、盖章后PDF版本）。</w:t>
            </w:r>
          </w:p>
          <w:p w14:paraId="300306A3">
            <w:pPr>
              <w:rPr>
                <w:rFonts w:hint="eastAsia" w:asciiTheme="minorEastAsia" w:hAnsiTheme="minorEastAsia" w:eastAsiaTheme="minorEastAsia" w:cstheme="minorEastAsia"/>
                <w:lang w:eastAsia="zh-CN"/>
              </w:rPr>
            </w:pPr>
            <w:r>
              <w:rPr>
                <w:rFonts w:hint="eastAsia" w:asciiTheme="minorEastAsia" w:hAnsiTheme="minorEastAsia" w:cstheme="minorEastAsia"/>
              </w:rPr>
              <w:t>以上材料均需</w:t>
            </w:r>
            <w:r>
              <w:rPr>
                <w:rFonts w:hint="eastAsia" w:asciiTheme="minorEastAsia" w:hAnsiTheme="minorEastAsia" w:cstheme="minorEastAsia"/>
                <w:lang w:eastAsia="zh-CN"/>
              </w:rPr>
              <w:t>加</w:t>
            </w:r>
            <w:r>
              <w:rPr>
                <w:rFonts w:hint="eastAsia" w:asciiTheme="minorEastAsia" w:hAnsiTheme="minorEastAsia" w:cstheme="minorEastAsia"/>
              </w:rPr>
              <w:t>盖公章</w:t>
            </w:r>
            <w:r>
              <w:rPr>
                <w:rFonts w:hint="eastAsia" w:asciiTheme="minorEastAsia" w:hAnsiTheme="minorEastAsia" w:cstheme="minorEastAsia"/>
                <w:lang w:eastAsia="zh-CN"/>
              </w:rPr>
              <w:t>和</w:t>
            </w:r>
            <w:r>
              <w:rPr>
                <w:rFonts w:hint="eastAsia" w:asciiTheme="minorEastAsia" w:hAnsiTheme="minorEastAsia" w:cstheme="minorEastAsia"/>
              </w:rPr>
              <w:t>法人章。</w:t>
            </w:r>
            <w:r>
              <w:rPr>
                <w:rFonts w:hint="eastAsia" w:asciiTheme="minorEastAsia" w:hAnsiTheme="minorEastAsia" w:cstheme="minorEastAsia"/>
                <w:lang w:eastAsia="zh-CN"/>
              </w:rPr>
              <w:t>（详见投标文件内容）</w:t>
            </w:r>
          </w:p>
        </w:tc>
      </w:tr>
      <w:tr w14:paraId="40BAC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5" w:hRule="atLeast"/>
        </w:trPr>
        <w:tc>
          <w:tcPr>
            <w:tcW w:w="1291" w:type="dxa"/>
            <w:shd w:val="clear" w:color="auto" w:fill="FFFFFF" w:themeFill="background1"/>
            <w:vAlign w:val="center"/>
          </w:tcPr>
          <w:p w14:paraId="02614472">
            <w:pPr>
              <w:jc w:val="center"/>
              <w:rPr>
                <w:rFonts w:asciiTheme="minorEastAsia" w:hAnsiTheme="minorEastAsia" w:cstheme="minorEastAsia"/>
              </w:rPr>
            </w:pPr>
            <w:r>
              <w:rPr>
                <w:rFonts w:hint="eastAsia" w:asciiTheme="minorEastAsia" w:hAnsiTheme="minorEastAsia" w:cstheme="minorEastAsia"/>
              </w:rPr>
              <w:t>2、其他组成要求</w:t>
            </w:r>
          </w:p>
        </w:tc>
        <w:tc>
          <w:tcPr>
            <w:tcW w:w="7889" w:type="dxa"/>
            <w:shd w:val="clear" w:color="auto" w:fill="FFFFFF" w:themeFill="background1"/>
          </w:tcPr>
          <w:p w14:paraId="09D4263A">
            <w:pPr>
              <w:rPr>
                <w:rFonts w:hint="eastAsia" w:asciiTheme="minorEastAsia" w:hAnsiTheme="minorEastAsia" w:eastAsiaTheme="minorEastAsia" w:cstheme="minorEastAsia"/>
                <w:lang w:val="en-US" w:eastAsia="zh-CN"/>
              </w:rPr>
            </w:pPr>
            <w:r>
              <w:rPr>
                <w:rFonts w:hint="eastAsia" w:asciiTheme="minorEastAsia" w:hAnsiTheme="minorEastAsia" w:cstheme="minorEastAsia"/>
              </w:rPr>
              <w:t>2.1：</w:t>
            </w:r>
            <w:r>
              <w:rPr>
                <w:rFonts w:hint="eastAsia" w:asciiTheme="minorEastAsia" w:hAnsiTheme="minorEastAsia" w:cstheme="minorEastAsia"/>
                <w:lang w:eastAsia="zh-CN"/>
              </w:rPr>
              <w:t>报价清单中，单价、合价、总价均保留到小数点后两位。</w:t>
            </w:r>
          </w:p>
          <w:p w14:paraId="616D01C2">
            <w:pPr>
              <w:rPr>
                <w:rFonts w:asciiTheme="minorEastAsia" w:hAnsiTheme="minorEastAsia" w:cstheme="minorEastAsia"/>
              </w:rPr>
            </w:pPr>
            <w:r>
              <w:rPr>
                <w:rFonts w:hint="eastAsia" w:asciiTheme="minorEastAsia" w:hAnsiTheme="minorEastAsia" w:cstheme="minorEastAsia"/>
              </w:rPr>
              <w:t>2.2：投标人</w:t>
            </w:r>
            <w:r>
              <w:rPr>
                <w:rFonts w:hint="eastAsia" w:asciiTheme="minorEastAsia" w:hAnsiTheme="minorEastAsia" w:cstheme="minorEastAsia"/>
                <w:lang w:eastAsia="zh-CN"/>
              </w:rPr>
              <w:t>提供的</w:t>
            </w:r>
            <w:r>
              <w:rPr>
                <w:rFonts w:hint="eastAsia" w:asciiTheme="minorEastAsia" w:hAnsiTheme="minorEastAsia" w:cstheme="minorEastAsia"/>
              </w:rPr>
              <w:t>营业执照在有效期内，具有独立订立合同的资格。</w:t>
            </w:r>
          </w:p>
          <w:p w14:paraId="1EED3235">
            <w:pPr>
              <w:rPr>
                <w:rFonts w:hint="eastAsia" w:ascii="宋体" w:hAnsi="宋体"/>
                <w:szCs w:val="21"/>
              </w:rPr>
            </w:pPr>
            <w:r>
              <w:rPr>
                <w:rFonts w:hint="eastAsia" w:asciiTheme="minorEastAsia" w:hAnsiTheme="minorEastAsia" w:cstheme="minorEastAsia"/>
              </w:rPr>
              <w:t>2.3：一经发现报价单位有围标、串标行为，做废标处理，上报上级单位，申请撤销涉事单位管道集团、水务集团合格供应商资格，同时</w:t>
            </w:r>
            <w:r>
              <w:rPr>
                <w:rFonts w:hint="eastAsia" w:asciiTheme="minorEastAsia" w:hAnsiTheme="minorEastAsia" w:cstheme="minorEastAsia"/>
                <w:lang w:eastAsia="zh-CN"/>
              </w:rPr>
              <w:t>按照相关制度处罚</w:t>
            </w:r>
            <w:r>
              <w:rPr>
                <w:rFonts w:hint="eastAsia" w:asciiTheme="minorEastAsia" w:hAnsiTheme="minorEastAsia" w:cstheme="minorEastAsia"/>
              </w:rPr>
              <w:t>。</w:t>
            </w:r>
            <w:r>
              <w:rPr>
                <w:rFonts w:asciiTheme="minorEastAsia" w:hAnsiTheme="minorEastAsia" w:cstheme="minorEastAsia"/>
              </w:rPr>
              <w:t xml:space="preserve">  </w:t>
            </w:r>
          </w:p>
          <w:p w14:paraId="240A4E1C">
            <w:pPr>
              <w:rPr>
                <w:rFonts w:hint="eastAsia" w:ascii="宋体" w:hAnsi="宋体"/>
                <w:szCs w:val="21"/>
              </w:rPr>
            </w:pPr>
            <w:r>
              <w:rPr>
                <w:rFonts w:hint="default" w:ascii="宋体" w:hAnsi="宋体"/>
                <w:szCs w:val="21"/>
                <w:lang w:val="en-US"/>
              </w:rPr>
              <w:t>2.4:</w:t>
            </w:r>
            <w:r>
              <w:rPr>
                <w:rFonts w:hint="eastAsia" w:ascii="宋体" w:hAnsi="宋体"/>
                <w:szCs w:val="21"/>
              </w:rPr>
              <w:t>投标文件份数：</w:t>
            </w:r>
            <w:r>
              <w:rPr>
                <w:rFonts w:asciiTheme="minorEastAsia" w:hAnsiTheme="minorEastAsia" w:cstheme="minorEastAsia"/>
              </w:rPr>
              <w:t xml:space="preserve">  </w:t>
            </w:r>
            <w:r>
              <w:rPr>
                <w:rFonts w:hint="eastAsia" w:ascii="宋体" w:hAnsi="宋体"/>
                <w:szCs w:val="21"/>
              </w:rPr>
              <w:t>打印稿标书：壹份正本</w:t>
            </w:r>
            <w:bookmarkStart w:id="0" w:name="_GoBack"/>
            <w:bookmarkEnd w:id="0"/>
            <w:r>
              <w:rPr>
                <w:rFonts w:hint="eastAsia" w:ascii="宋体" w:hAnsi="宋体"/>
                <w:szCs w:val="21"/>
              </w:rPr>
              <w:t>，四份副本，同时提供投标文件电子版。</w:t>
            </w:r>
          </w:p>
          <w:p w14:paraId="216021E8">
            <w:pPr>
              <w:rPr>
                <w:rFonts w:hint="default" w:ascii="宋体" w:hAnsi="宋体"/>
                <w:szCs w:val="21"/>
                <w:lang w:val="en-US"/>
              </w:rPr>
            </w:pPr>
          </w:p>
        </w:tc>
      </w:tr>
      <w:tr w14:paraId="134DF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9180" w:type="dxa"/>
            <w:gridSpan w:val="2"/>
          </w:tcPr>
          <w:p w14:paraId="5C1419E7">
            <w:r>
              <w:rPr>
                <w:rFonts w:hint="eastAsia"/>
              </w:rPr>
              <w:t>十、中标单位的确定：</w:t>
            </w:r>
          </w:p>
        </w:tc>
      </w:tr>
      <w:tr w14:paraId="17875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1291" w:type="dxa"/>
            <w:vAlign w:val="center"/>
          </w:tcPr>
          <w:p w14:paraId="67C81280">
            <w:pPr>
              <w:jc w:val="center"/>
            </w:pPr>
            <w:r>
              <w:rPr>
                <w:rFonts w:hint="eastAsia"/>
              </w:rPr>
              <w:t>1、声明</w:t>
            </w:r>
          </w:p>
        </w:tc>
        <w:tc>
          <w:tcPr>
            <w:tcW w:w="7889" w:type="dxa"/>
          </w:tcPr>
          <w:p w14:paraId="2D49D6C6">
            <w:r>
              <w:t>中标单位一经确定，由</w:t>
            </w:r>
            <w:r>
              <w:rPr>
                <w:rFonts w:hint="eastAsia"/>
              </w:rPr>
              <w:t>招标</w:t>
            </w:r>
            <w:r>
              <w:t>单位进行中标结果公示，公示期满后向中标单位发放中标通知书。</w:t>
            </w:r>
          </w:p>
        </w:tc>
      </w:tr>
      <w:tr w14:paraId="2D366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180" w:type="dxa"/>
            <w:gridSpan w:val="2"/>
          </w:tcPr>
          <w:p w14:paraId="389D9BD1">
            <w:r>
              <w:rPr>
                <w:rFonts w:hint="eastAsia"/>
              </w:rPr>
              <w:t>十一、联系人：胡工       联系电话：022-27263451、15620689511</w:t>
            </w:r>
          </w:p>
        </w:tc>
      </w:tr>
    </w:tbl>
    <w:p w14:paraId="73B91A86"/>
    <w:p w14:paraId="4ADEE643">
      <w:pPr>
        <w:ind w:firstLine="2940" w:firstLineChars="1400"/>
        <w:rPr>
          <w:rFonts w:asciiTheme="minorEastAsia" w:hAnsiTheme="minorEastAsia" w:cstheme="minorEastAsia"/>
        </w:rPr>
      </w:pPr>
      <w:r>
        <w:rPr>
          <w:rFonts w:hint="eastAsia" w:asciiTheme="minorEastAsia" w:hAnsiTheme="minorEastAsia" w:cstheme="minorEastAsia"/>
        </w:rPr>
        <w:t>天津市管道工程集团有限公司第八分公司</w:t>
      </w:r>
    </w:p>
    <w:p w14:paraId="566F203D">
      <w:pPr>
        <w:ind w:firstLine="3780" w:firstLineChars="1800"/>
        <w:rPr>
          <w:rFonts w:asciiTheme="minorEastAsia" w:hAnsiTheme="minorEastAsia" w:cstheme="minorEastAsia"/>
        </w:rPr>
      </w:pPr>
      <w:r>
        <w:rPr>
          <w:rFonts w:hint="eastAsia" w:asciiTheme="minorEastAsia" w:hAnsiTheme="minorEastAsia" w:cstheme="minorEastAsia"/>
        </w:rPr>
        <w:t>202</w:t>
      </w:r>
      <w:r>
        <w:rPr>
          <w:rFonts w:hint="eastAsia" w:asciiTheme="minorEastAsia" w:hAnsiTheme="minorEastAsia" w:cstheme="minorEastAsia"/>
          <w:lang w:val="en-US" w:eastAsia="zh-CN"/>
        </w:rPr>
        <w:t>6</w:t>
      </w:r>
      <w:r>
        <w:rPr>
          <w:rFonts w:hint="eastAsia" w:asciiTheme="minorEastAsia" w:hAnsiTheme="minorEastAsia" w:cstheme="minorEastAsia"/>
        </w:rPr>
        <w:t>年</w:t>
      </w:r>
      <w:r>
        <w:rPr>
          <w:rFonts w:hint="eastAsia" w:asciiTheme="minorEastAsia" w:hAnsiTheme="minorEastAsia" w:cstheme="minorEastAsia"/>
          <w:lang w:val="en-US" w:eastAsia="zh-CN"/>
        </w:rPr>
        <w:t>5</w:t>
      </w:r>
      <w:r>
        <w:rPr>
          <w:rFonts w:hint="eastAsia" w:asciiTheme="minorEastAsia" w:hAnsiTheme="minorEastAsia" w:cstheme="minorEastAsia"/>
        </w:rPr>
        <w:t>月</w:t>
      </w:r>
      <w:r>
        <w:rPr>
          <w:rFonts w:hint="eastAsia" w:asciiTheme="minorEastAsia" w:hAnsiTheme="minorEastAsia" w:cstheme="minorEastAsia"/>
          <w:lang w:val="en-US" w:eastAsia="zh-CN"/>
        </w:rPr>
        <w:t>12</w:t>
      </w:r>
      <w:r>
        <w:rPr>
          <w:rFonts w:hint="eastAsia" w:asciiTheme="minorEastAsia" w:hAnsiTheme="minorEastAsia" w:cstheme="minorEastAsia"/>
        </w:rPr>
        <w:t>日</w:t>
      </w:r>
    </w:p>
    <w:p w14:paraId="05ABCEE0">
      <w:pPr>
        <w:ind w:firstLine="6930" w:firstLineChars="3300"/>
        <w:rPr>
          <w:rFonts w:asciiTheme="minorEastAsia" w:hAnsiTheme="minorEastAsia" w:cstheme="minorEastAsia"/>
        </w:rPr>
      </w:pPr>
    </w:p>
    <w:p w14:paraId="0DCEC0D1">
      <w:pPr>
        <w:ind w:firstLine="6930" w:firstLineChars="3300"/>
        <w:rPr>
          <w:rFonts w:asciiTheme="minorEastAsia" w:hAnsiTheme="minorEastAsia" w:cstheme="minorEastAsia"/>
        </w:rPr>
      </w:pPr>
    </w:p>
    <w:p w14:paraId="0C1F24EB">
      <w:pPr>
        <w:pStyle w:val="2"/>
        <w:rPr>
          <w:rFonts w:hint="default"/>
        </w:rPr>
      </w:pPr>
    </w:p>
    <w:p w14:paraId="10081E00">
      <w:pPr>
        <w:keepNext/>
        <w:keepLines/>
        <w:spacing w:before="120" w:after="120" w:line="360" w:lineRule="auto"/>
        <w:jc w:val="left"/>
        <w:outlineLvl w:val="2"/>
        <w:rPr>
          <w:rFonts w:ascii="宋体" w:hAnsi="宋体"/>
          <w:b/>
          <w:sz w:val="36"/>
          <w:szCs w:val="36"/>
        </w:rPr>
      </w:pPr>
      <w:r>
        <w:rPr>
          <w:rFonts w:hint="eastAsia" w:ascii="宋体" w:hAnsi="宋体"/>
          <w:b/>
          <w:sz w:val="36"/>
          <w:szCs w:val="36"/>
        </w:rPr>
        <w:t>投标文件内容：</w:t>
      </w:r>
    </w:p>
    <w:p w14:paraId="0995D96A">
      <w:pPr>
        <w:spacing w:line="360" w:lineRule="auto"/>
        <w:jc w:val="left"/>
        <w:rPr>
          <w:rFonts w:ascii="黑体" w:hAnsi="黑体" w:eastAsia="黑体" w:cs="黑体"/>
          <w:sz w:val="30"/>
          <w:szCs w:val="30"/>
        </w:rPr>
      </w:pPr>
    </w:p>
    <w:p w14:paraId="069D1BD7">
      <w:pPr>
        <w:spacing w:line="360" w:lineRule="auto"/>
        <w:jc w:val="left"/>
        <w:rPr>
          <w:rFonts w:ascii="黑体" w:hAnsi="黑体" w:eastAsia="黑体" w:cs="黑体"/>
          <w:sz w:val="30"/>
          <w:szCs w:val="30"/>
        </w:rPr>
      </w:pPr>
    </w:p>
    <w:p w14:paraId="27995819">
      <w:pPr>
        <w:spacing w:line="360" w:lineRule="auto"/>
        <w:jc w:val="left"/>
        <w:rPr>
          <w:rFonts w:ascii="黑体" w:hAnsi="黑体" w:eastAsia="黑体" w:cs="黑体"/>
          <w:sz w:val="30"/>
          <w:szCs w:val="30"/>
        </w:rPr>
      </w:pPr>
    </w:p>
    <w:p w14:paraId="23DACC4E">
      <w:pPr>
        <w:spacing w:line="360" w:lineRule="auto"/>
        <w:jc w:val="left"/>
        <w:rPr>
          <w:rFonts w:ascii="黑体" w:hAnsi="黑体" w:eastAsia="黑体" w:cs="黑体"/>
          <w:sz w:val="30"/>
          <w:szCs w:val="30"/>
        </w:rPr>
      </w:pPr>
      <w:r>
        <w:rPr>
          <w:rFonts w:hint="eastAsia" w:ascii="黑体" w:hAnsi="黑体" w:eastAsia="黑体" w:cs="黑体"/>
          <w:sz w:val="30"/>
          <w:szCs w:val="30"/>
          <w:u w:val="single"/>
        </w:rPr>
        <w:t xml:space="preserve">                                                </w:t>
      </w:r>
      <w:r>
        <w:rPr>
          <w:rFonts w:hint="eastAsia" w:ascii="宋体" w:hAnsi="宋体"/>
          <w:b/>
          <w:bCs/>
          <w:sz w:val="52"/>
          <w:szCs w:val="52"/>
        </w:rPr>
        <w:t xml:space="preserve">工程 </w:t>
      </w:r>
    </w:p>
    <w:p w14:paraId="6E83724B">
      <w:pPr>
        <w:spacing w:line="360" w:lineRule="auto"/>
        <w:ind w:firstLine="2700" w:firstLineChars="900"/>
        <w:jc w:val="left"/>
        <w:rPr>
          <w:rFonts w:ascii="黑体" w:hAnsi="黑体" w:eastAsia="黑体" w:cs="黑体"/>
          <w:sz w:val="30"/>
          <w:szCs w:val="30"/>
        </w:rPr>
      </w:pPr>
      <w:r>
        <w:rPr>
          <w:rFonts w:hint="eastAsia" w:ascii="黑体" w:hAnsi="黑体" w:eastAsia="黑体" w:cs="黑体"/>
          <w:sz w:val="30"/>
          <w:szCs w:val="30"/>
        </w:rPr>
        <w:t xml:space="preserve"> </w:t>
      </w:r>
    </w:p>
    <w:p w14:paraId="17AE291E">
      <w:pPr>
        <w:spacing w:line="360" w:lineRule="auto"/>
        <w:ind w:firstLine="2700" w:firstLineChars="900"/>
        <w:jc w:val="left"/>
        <w:rPr>
          <w:rFonts w:ascii="黑体" w:hAnsi="黑体" w:eastAsia="黑体" w:cs="黑体"/>
          <w:sz w:val="30"/>
          <w:szCs w:val="30"/>
        </w:rPr>
      </w:pPr>
    </w:p>
    <w:p w14:paraId="3FE9A8E3">
      <w:pPr>
        <w:spacing w:line="360" w:lineRule="auto"/>
        <w:ind w:firstLine="3393" w:firstLineChars="650"/>
        <w:jc w:val="left"/>
        <w:rPr>
          <w:rFonts w:ascii="宋体" w:hAnsi="宋体"/>
          <w:b/>
          <w:bCs/>
          <w:sz w:val="52"/>
          <w:szCs w:val="52"/>
        </w:rPr>
      </w:pPr>
      <w:r>
        <w:rPr>
          <w:rFonts w:hint="eastAsia" w:ascii="宋体" w:hAnsi="宋体"/>
          <w:b/>
          <w:bCs/>
          <w:sz w:val="52"/>
          <w:szCs w:val="52"/>
        </w:rPr>
        <w:t>投 标 文 件</w:t>
      </w:r>
    </w:p>
    <w:p w14:paraId="58A33756">
      <w:pPr>
        <w:spacing w:line="360" w:lineRule="auto"/>
        <w:ind w:firstLine="3357" w:firstLineChars="1045"/>
        <w:rPr>
          <w:rFonts w:ascii="宋体" w:hAnsi="宋体"/>
          <w:b/>
          <w:bCs/>
          <w:sz w:val="32"/>
        </w:rPr>
      </w:pPr>
    </w:p>
    <w:p w14:paraId="7D238A1C">
      <w:pPr>
        <w:spacing w:line="360" w:lineRule="auto"/>
        <w:ind w:firstLine="3357" w:firstLineChars="1045"/>
        <w:rPr>
          <w:rFonts w:ascii="宋体" w:hAnsi="宋体"/>
          <w:b/>
          <w:bCs/>
          <w:sz w:val="32"/>
        </w:rPr>
      </w:pPr>
    </w:p>
    <w:p w14:paraId="6057EDB1">
      <w:pPr>
        <w:spacing w:line="360" w:lineRule="auto"/>
        <w:ind w:firstLine="2937" w:firstLineChars="1045"/>
        <w:jc w:val="left"/>
        <w:rPr>
          <w:rFonts w:ascii="宋体" w:hAnsi="宋体"/>
          <w:b/>
          <w:bCs/>
          <w:sz w:val="28"/>
          <w:u w:val="single"/>
        </w:rPr>
      </w:pPr>
    </w:p>
    <w:p w14:paraId="6829CD35">
      <w:pPr>
        <w:spacing w:line="360" w:lineRule="auto"/>
        <w:jc w:val="center"/>
        <w:rPr>
          <w:rFonts w:ascii="宋体" w:hAnsi="宋体"/>
          <w:b/>
          <w:bCs/>
          <w:sz w:val="72"/>
        </w:rPr>
      </w:pPr>
    </w:p>
    <w:p w14:paraId="4CD9555B">
      <w:pPr>
        <w:spacing w:line="360" w:lineRule="auto"/>
        <w:jc w:val="center"/>
        <w:rPr>
          <w:rFonts w:ascii="宋体" w:hAnsi="宋体"/>
          <w:b/>
          <w:bCs/>
          <w:sz w:val="72"/>
        </w:rPr>
      </w:pPr>
    </w:p>
    <w:p w14:paraId="4C4F96A4">
      <w:pPr>
        <w:spacing w:line="360" w:lineRule="auto"/>
        <w:rPr>
          <w:rFonts w:ascii="宋体" w:hAnsi="宋体"/>
          <w:b/>
          <w:bCs/>
          <w:sz w:val="30"/>
          <w:szCs w:val="30"/>
          <w:u w:val="single"/>
        </w:rPr>
      </w:pPr>
      <w:r>
        <w:rPr>
          <w:rFonts w:hint="eastAsia" w:ascii="宋体" w:hAnsi="宋体"/>
          <w:b/>
          <w:bCs/>
          <w:sz w:val="32"/>
        </w:rPr>
        <w:t>项目名称</w:t>
      </w:r>
      <w:r>
        <w:rPr>
          <w:rFonts w:hint="eastAsia" w:ascii="宋体" w:hAnsi="宋体"/>
          <w:b/>
          <w:bCs/>
          <w:sz w:val="36"/>
          <w:szCs w:val="36"/>
          <w:u w:val="single"/>
        </w:rPr>
        <w:t xml:space="preserve">:      </w:t>
      </w:r>
      <w:r>
        <w:rPr>
          <w:rFonts w:hint="eastAsia" w:ascii="宋体" w:hAnsi="宋体"/>
          <w:b/>
          <w:bCs/>
          <w:sz w:val="32"/>
          <w:u w:val="single"/>
        </w:rPr>
        <w:t xml:space="preserve">                            </w:t>
      </w:r>
      <w:r>
        <w:rPr>
          <w:rFonts w:hint="eastAsia" w:ascii="宋体" w:hAnsi="宋体"/>
          <w:b/>
          <w:bCs/>
          <w:sz w:val="30"/>
          <w:szCs w:val="30"/>
          <w:u w:val="single"/>
        </w:rPr>
        <w:t xml:space="preserve">        </w:t>
      </w:r>
    </w:p>
    <w:p w14:paraId="5BE32428">
      <w:pPr>
        <w:spacing w:line="360" w:lineRule="auto"/>
        <w:rPr>
          <w:rFonts w:ascii="宋体" w:hAnsi="宋体"/>
          <w:b/>
          <w:bCs/>
          <w:sz w:val="32"/>
          <w:u w:val="single"/>
        </w:rPr>
      </w:pPr>
      <w:r>
        <w:rPr>
          <w:rFonts w:hint="eastAsia" w:ascii="宋体" w:hAnsi="宋体"/>
          <w:b/>
          <w:bCs/>
          <w:sz w:val="32"/>
        </w:rPr>
        <w:t>投标人（盖章）：</w:t>
      </w:r>
      <w:r>
        <w:rPr>
          <w:rFonts w:hint="eastAsia" w:ascii="宋体" w:hAnsi="宋体"/>
          <w:b/>
          <w:bCs/>
          <w:sz w:val="32"/>
          <w:u w:val="single"/>
        </w:rPr>
        <w:t xml:space="preserve">   </w:t>
      </w:r>
      <w:r>
        <w:rPr>
          <w:rFonts w:hint="eastAsia" w:ascii="宋体" w:hAnsi="宋体"/>
          <w:b/>
          <w:sz w:val="30"/>
          <w:szCs w:val="30"/>
          <w:u w:val="single"/>
        </w:rPr>
        <w:t xml:space="preserve">        </w:t>
      </w:r>
      <w:r>
        <w:rPr>
          <w:rFonts w:hint="eastAsia" w:ascii="宋体" w:hAnsi="宋体"/>
          <w:b/>
          <w:bCs/>
          <w:sz w:val="32"/>
          <w:u w:val="single"/>
        </w:rPr>
        <w:t xml:space="preserve">                           </w:t>
      </w:r>
    </w:p>
    <w:p w14:paraId="380DB714">
      <w:pPr>
        <w:spacing w:line="360" w:lineRule="auto"/>
        <w:rPr>
          <w:rFonts w:ascii="宋体" w:hAnsi="宋体"/>
          <w:b/>
          <w:bCs/>
          <w:sz w:val="32"/>
          <w:u w:val="single"/>
        </w:rPr>
      </w:pPr>
      <w:r>
        <w:rPr>
          <w:rFonts w:hint="eastAsia" w:ascii="宋体" w:hAnsi="宋体"/>
          <w:b/>
          <w:bCs/>
          <w:sz w:val="32"/>
        </w:rPr>
        <w:t>法定代表人或其委托代理人（签字或盖章）：</w:t>
      </w:r>
      <w:r>
        <w:rPr>
          <w:rFonts w:hint="eastAsia" w:ascii="宋体" w:hAnsi="宋体"/>
          <w:b/>
          <w:bCs/>
          <w:sz w:val="32"/>
          <w:u w:val="single"/>
        </w:rPr>
        <w:t xml:space="preserve">             </w:t>
      </w:r>
    </w:p>
    <w:p w14:paraId="19CC591C">
      <w:pPr>
        <w:spacing w:line="360" w:lineRule="auto"/>
        <w:rPr>
          <w:rFonts w:ascii="宋体" w:hAnsi="宋体"/>
          <w:b/>
          <w:bCs/>
          <w:sz w:val="32"/>
        </w:rPr>
      </w:pPr>
      <w:r>
        <w:rPr>
          <w:rFonts w:hint="eastAsia" w:ascii="宋体" w:hAnsi="宋体"/>
          <w:b/>
          <w:bCs/>
          <w:sz w:val="32"/>
        </w:rPr>
        <w:t xml:space="preserve">日期：   </w:t>
      </w:r>
      <w:r>
        <w:rPr>
          <w:rFonts w:hint="eastAsia" w:ascii="宋体" w:hAnsi="宋体"/>
          <w:b/>
          <w:bCs/>
          <w:sz w:val="32"/>
          <w:u w:val="single"/>
        </w:rPr>
        <w:t xml:space="preserve">     </w:t>
      </w:r>
      <w:r>
        <w:rPr>
          <w:rFonts w:hint="eastAsia" w:ascii="宋体" w:hAnsi="宋体"/>
          <w:b/>
          <w:bCs/>
          <w:sz w:val="32"/>
        </w:rPr>
        <w:t>年</w:t>
      </w:r>
      <w:r>
        <w:rPr>
          <w:rFonts w:hint="eastAsia" w:ascii="宋体" w:hAnsi="宋体"/>
          <w:b/>
          <w:bCs/>
          <w:sz w:val="32"/>
          <w:u w:val="single"/>
        </w:rPr>
        <w:t xml:space="preserve">     </w:t>
      </w:r>
      <w:r>
        <w:rPr>
          <w:rFonts w:hint="eastAsia" w:ascii="宋体" w:hAnsi="宋体"/>
          <w:b/>
          <w:bCs/>
          <w:sz w:val="32"/>
        </w:rPr>
        <w:t>月</w:t>
      </w:r>
      <w:r>
        <w:rPr>
          <w:rFonts w:hint="eastAsia" w:ascii="宋体" w:hAnsi="宋体"/>
          <w:b/>
          <w:bCs/>
          <w:sz w:val="32"/>
          <w:u w:val="single"/>
        </w:rPr>
        <w:t xml:space="preserve">    </w:t>
      </w:r>
      <w:r>
        <w:rPr>
          <w:rFonts w:hint="eastAsia" w:ascii="宋体" w:hAnsi="宋体"/>
          <w:b/>
          <w:bCs/>
          <w:sz w:val="32"/>
        </w:rPr>
        <w:t>日</w:t>
      </w:r>
    </w:p>
    <w:p w14:paraId="33BAC514">
      <w:pPr>
        <w:spacing w:line="360" w:lineRule="auto"/>
        <w:jc w:val="center"/>
        <w:rPr>
          <w:rFonts w:ascii="宋体" w:hAnsi="宋体"/>
          <w:b/>
          <w:bCs/>
          <w:sz w:val="32"/>
        </w:rPr>
      </w:pPr>
    </w:p>
    <w:p w14:paraId="7AB551F5">
      <w:pPr>
        <w:spacing w:line="360" w:lineRule="auto"/>
        <w:jc w:val="center"/>
        <w:rPr>
          <w:rFonts w:ascii="宋体" w:hAnsi="宋体"/>
          <w:b/>
          <w:bCs/>
          <w:sz w:val="32"/>
        </w:rPr>
      </w:pPr>
    </w:p>
    <w:p w14:paraId="0E18AD12">
      <w:pPr>
        <w:spacing w:line="360" w:lineRule="auto"/>
        <w:jc w:val="center"/>
        <w:rPr>
          <w:rFonts w:ascii="宋体" w:hAnsi="宋体"/>
          <w:b/>
          <w:bCs/>
          <w:sz w:val="32"/>
        </w:rPr>
      </w:pPr>
    </w:p>
    <w:p w14:paraId="6F443836">
      <w:pPr>
        <w:spacing w:line="360" w:lineRule="auto"/>
        <w:rPr>
          <w:rFonts w:ascii="宋体" w:hAnsi="宋体"/>
          <w:b/>
          <w:sz w:val="48"/>
        </w:rPr>
      </w:pPr>
    </w:p>
    <w:p w14:paraId="54A5AF15">
      <w:pPr>
        <w:spacing w:line="360" w:lineRule="auto"/>
        <w:jc w:val="center"/>
        <w:rPr>
          <w:rFonts w:ascii="宋体" w:hAnsi="宋体"/>
        </w:rPr>
      </w:pPr>
      <w:r>
        <w:rPr>
          <w:rFonts w:hint="eastAsia" w:ascii="宋体" w:hAnsi="宋体"/>
          <w:b/>
          <w:bCs/>
          <w:sz w:val="32"/>
        </w:rPr>
        <w:t>目  录</w:t>
      </w:r>
    </w:p>
    <w:p w14:paraId="1B918633">
      <w:pPr>
        <w:numPr>
          <w:ilvl w:val="0"/>
          <w:numId w:val="1"/>
        </w:numPr>
        <w:adjustRightInd w:val="0"/>
        <w:spacing w:line="360" w:lineRule="auto"/>
        <w:ind w:left="420" w:right="34"/>
        <w:textAlignment w:val="baseline"/>
        <w:rPr>
          <w:rFonts w:ascii="宋体" w:hAnsi="宋体"/>
          <w:sz w:val="28"/>
          <w:szCs w:val="28"/>
        </w:rPr>
      </w:pPr>
      <w:r>
        <w:rPr>
          <w:rFonts w:ascii="宋体" w:hAnsi="宋体"/>
          <w:sz w:val="28"/>
          <w:szCs w:val="28"/>
        </w:rPr>
        <w:t>1、</w:t>
      </w:r>
      <w:r>
        <w:rPr>
          <w:rFonts w:hint="eastAsia" w:ascii="宋体" w:hAnsi="宋体"/>
          <w:sz w:val="28"/>
          <w:szCs w:val="28"/>
        </w:rPr>
        <w:t>投标函</w:t>
      </w:r>
      <w:r>
        <w:rPr>
          <w:rFonts w:ascii="宋体" w:hAnsi="宋体"/>
          <w:sz w:val="28"/>
          <w:szCs w:val="28"/>
        </w:rPr>
        <w:t>；</w:t>
      </w:r>
    </w:p>
    <w:p w14:paraId="605CF874">
      <w:pPr>
        <w:numPr>
          <w:ilvl w:val="0"/>
          <w:numId w:val="1"/>
        </w:numPr>
        <w:adjustRightInd w:val="0"/>
        <w:spacing w:line="360" w:lineRule="auto"/>
        <w:ind w:left="420" w:right="34"/>
        <w:textAlignment w:val="baseline"/>
        <w:rPr>
          <w:rFonts w:ascii="宋体" w:hAnsi="宋体"/>
          <w:sz w:val="28"/>
          <w:szCs w:val="28"/>
        </w:rPr>
      </w:pPr>
      <w:r>
        <w:rPr>
          <w:rFonts w:ascii="宋体" w:hAnsi="宋体"/>
          <w:sz w:val="28"/>
          <w:szCs w:val="28"/>
        </w:rPr>
        <w:t>2、</w:t>
      </w:r>
      <w:r>
        <w:rPr>
          <w:rFonts w:hint="eastAsia" w:ascii="宋体" w:hAnsi="宋体"/>
          <w:sz w:val="28"/>
          <w:szCs w:val="28"/>
        </w:rPr>
        <w:t>法定代表人资格证明书、身份证复印件；</w:t>
      </w:r>
    </w:p>
    <w:p w14:paraId="3A0D3DB6">
      <w:pPr>
        <w:numPr>
          <w:ilvl w:val="0"/>
          <w:numId w:val="1"/>
        </w:numPr>
        <w:adjustRightInd w:val="0"/>
        <w:spacing w:line="360" w:lineRule="auto"/>
        <w:ind w:left="420" w:right="34"/>
        <w:textAlignment w:val="baseline"/>
        <w:rPr>
          <w:rFonts w:ascii="宋体" w:hAnsi="宋体"/>
          <w:sz w:val="28"/>
          <w:szCs w:val="28"/>
        </w:rPr>
      </w:pPr>
      <w:r>
        <w:rPr>
          <w:rFonts w:hint="eastAsia" w:ascii="宋体" w:hAnsi="宋体"/>
          <w:sz w:val="28"/>
          <w:szCs w:val="28"/>
        </w:rPr>
        <w:t>3、法定代表授权委托书、身份证复印件（如有）；</w:t>
      </w:r>
    </w:p>
    <w:p w14:paraId="20F409F7">
      <w:pPr>
        <w:numPr>
          <w:ilvl w:val="0"/>
          <w:numId w:val="1"/>
        </w:numPr>
        <w:adjustRightInd w:val="0"/>
        <w:spacing w:line="360" w:lineRule="auto"/>
        <w:ind w:left="420" w:right="34"/>
        <w:textAlignment w:val="baseline"/>
        <w:rPr>
          <w:rFonts w:ascii="宋体" w:hAnsi="宋体"/>
          <w:sz w:val="28"/>
          <w:szCs w:val="28"/>
        </w:rPr>
      </w:pPr>
      <w:r>
        <w:rPr>
          <w:rFonts w:hint="eastAsia" w:ascii="宋体" w:hAnsi="宋体"/>
          <w:sz w:val="28"/>
          <w:szCs w:val="28"/>
        </w:rPr>
        <w:t>4、报价单；</w:t>
      </w:r>
    </w:p>
    <w:p w14:paraId="663D5FCC">
      <w:pPr>
        <w:numPr>
          <w:ilvl w:val="0"/>
          <w:numId w:val="1"/>
        </w:numPr>
        <w:adjustRightInd w:val="0"/>
        <w:spacing w:line="360" w:lineRule="auto"/>
        <w:ind w:left="420" w:right="34"/>
        <w:textAlignment w:val="baseline"/>
        <w:rPr>
          <w:rFonts w:ascii="宋体" w:hAnsi="宋体"/>
          <w:sz w:val="28"/>
          <w:szCs w:val="28"/>
        </w:rPr>
      </w:pPr>
      <w:r>
        <w:rPr>
          <w:rFonts w:hint="eastAsia" w:ascii="宋体" w:hAnsi="宋体"/>
          <w:sz w:val="28"/>
          <w:szCs w:val="28"/>
        </w:rPr>
        <w:t>5、企业营业执照；</w:t>
      </w:r>
    </w:p>
    <w:p w14:paraId="3877DE5A">
      <w:pPr>
        <w:numPr>
          <w:ilvl w:val="0"/>
          <w:numId w:val="1"/>
        </w:numPr>
        <w:adjustRightInd w:val="0"/>
        <w:spacing w:line="360" w:lineRule="auto"/>
        <w:ind w:left="420" w:right="34"/>
        <w:textAlignment w:val="baseline"/>
        <w:rPr>
          <w:rFonts w:ascii="宋体" w:hAnsi="宋体"/>
          <w:sz w:val="28"/>
          <w:szCs w:val="28"/>
        </w:rPr>
      </w:pPr>
      <w:r>
        <w:rPr>
          <w:rFonts w:hint="eastAsia" w:ascii="宋体" w:hAnsi="宋体"/>
          <w:sz w:val="28"/>
          <w:szCs w:val="28"/>
        </w:rPr>
        <w:t>6、</w:t>
      </w:r>
      <w:r>
        <w:rPr>
          <w:rFonts w:hint="eastAsia" w:ascii="宋体" w:hAnsi="宋体"/>
          <w:sz w:val="28"/>
          <w:szCs w:val="28"/>
          <w:lang w:eastAsia="zh-CN"/>
        </w:rPr>
        <w:t>质量保证措施、供货能力、供货保证措施</w:t>
      </w:r>
      <w:r>
        <w:rPr>
          <w:rFonts w:hint="eastAsia" w:ascii="宋体" w:hAnsi="宋体"/>
          <w:sz w:val="28"/>
          <w:szCs w:val="28"/>
        </w:rPr>
        <w:t>；</w:t>
      </w:r>
    </w:p>
    <w:p w14:paraId="236A26AB">
      <w:pPr>
        <w:pStyle w:val="5"/>
        <w:ind w:firstLine="420" w:firstLineChars="150"/>
        <w:rPr>
          <w:rFonts w:ascii="宋体" w:hAnsi="宋体" w:eastAsia="宋体"/>
          <w:szCs w:val="28"/>
        </w:rPr>
      </w:pPr>
      <w:r>
        <w:rPr>
          <w:rFonts w:hint="eastAsia" w:ascii="宋体" w:hAnsi="宋体"/>
          <w:szCs w:val="28"/>
        </w:rPr>
        <w:t>7、</w:t>
      </w:r>
      <w:r>
        <w:rPr>
          <w:rFonts w:hint="eastAsia" w:ascii="宋体" w:hAnsi="宋体" w:eastAsia="宋体"/>
          <w:szCs w:val="28"/>
        </w:rPr>
        <w:t>工程投标廉政承诺书；</w:t>
      </w:r>
    </w:p>
    <w:p w14:paraId="26CEF5F2">
      <w:pPr>
        <w:pStyle w:val="5"/>
        <w:ind w:firstLine="420" w:firstLineChars="150"/>
        <w:rPr>
          <w:rFonts w:ascii="宋体" w:hAnsi="宋体" w:eastAsia="宋体"/>
          <w:szCs w:val="28"/>
        </w:rPr>
      </w:pPr>
      <w:r>
        <w:rPr>
          <w:rFonts w:hint="eastAsia" w:ascii="宋体" w:hAnsi="宋体" w:eastAsia="宋体"/>
          <w:szCs w:val="28"/>
        </w:rPr>
        <w:t>8、投标人未被列入失信被执行人、重大税收违法案件当事人名单及政府采购严重违法失信行为记录名单；</w:t>
      </w:r>
    </w:p>
    <w:p w14:paraId="6D02FB69">
      <w:pPr>
        <w:pStyle w:val="6"/>
        <w:rPr>
          <w:rFonts w:eastAsia="宋体"/>
        </w:rPr>
      </w:pPr>
      <w:r>
        <w:rPr>
          <w:rFonts w:hint="eastAsia" w:ascii="宋体" w:hAnsi="宋体" w:eastAsia="宋体"/>
          <w:szCs w:val="28"/>
        </w:rPr>
        <w:t xml:space="preserve">   9、投标人可补充其他资料。</w:t>
      </w:r>
    </w:p>
    <w:p w14:paraId="048343A4">
      <w:pPr>
        <w:pStyle w:val="6"/>
      </w:pPr>
    </w:p>
    <w:p w14:paraId="44FDC375">
      <w:pPr>
        <w:pStyle w:val="2"/>
        <w:tabs>
          <w:tab w:val="left" w:pos="720"/>
        </w:tabs>
        <w:ind w:left="720" w:hanging="720"/>
        <w:jc w:val="center"/>
        <w:rPr>
          <w:rFonts w:hint="default"/>
        </w:rPr>
      </w:pPr>
      <w:r>
        <w:br w:type="page"/>
      </w:r>
    </w:p>
    <w:p w14:paraId="00983331">
      <w:pPr>
        <w:spacing w:line="360" w:lineRule="auto"/>
        <w:jc w:val="left"/>
        <w:rPr>
          <w:rFonts w:ascii="宋体" w:hAnsi="宋体"/>
          <w:sz w:val="28"/>
        </w:rPr>
      </w:pPr>
      <w:r>
        <w:rPr>
          <w:rFonts w:hint="eastAsia" w:ascii="宋体" w:hAnsi="宋体"/>
          <w:sz w:val="28"/>
        </w:rPr>
        <w:t>附件1：</w:t>
      </w:r>
    </w:p>
    <w:p w14:paraId="45D30E7C">
      <w:pPr>
        <w:pStyle w:val="2"/>
        <w:tabs>
          <w:tab w:val="left" w:pos="720"/>
        </w:tabs>
        <w:jc w:val="center"/>
        <w:rPr>
          <w:rFonts w:hint="default"/>
        </w:rPr>
      </w:pPr>
      <w:r>
        <w:t>投 标 函</w:t>
      </w:r>
    </w:p>
    <w:p w14:paraId="2ABACE96">
      <w:pPr>
        <w:spacing w:line="312" w:lineRule="auto"/>
        <w:rPr>
          <w:rFonts w:ascii="宋体" w:hAnsi="宋体"/>
          <w:sz w:val="24"/>
          <w:u w:val="single"/>
        </w:rPr>
      </w:pPr>
      <w:r>
        <w:rPr>
          <w:rFonts w:hint="eastAsia" w:ascii="宋体" w:hAnsi="宋体"/>
          <w:sz w:val="24"/>
        </w:rPr>
        <w:t>致：</w:t>
      </w:r>
      <w:r>
        <w:rPr>
          <w:rFonts w:ascii="宋体" w:hAnsi="宋体"/>
          <w:sz w:val="24"/>
          <w:u w:val="single"/>
        </w:rPr>
        <w:t xml:space="preserve"> </w:t>
      </w:r>
      <w:r>
        <w:rPr>
          <w:rFonts w:hint="eastAsia" w:ascii="宋体" w:hAnsi="宋体"/>
          <w:sz w:val="24"/>
          <w:u w:val="single"/>
        </w:rPr>
        <w:t>天津市管道工程集团有限公司第八分公司</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50FE4F56">
      <w:pPr>
        <w:spacing w:line="312" w:lineRule="auto"/>
        <w:ind w:left="105" w:leftChars="50" w:firstLine="439" w:firstLineChars="183"/>
        <w:rPr>
          <w:rFonts w:ascii="宋体" w:hAnsi="宋体"/>
          <w:sz w:val="24"/>
        </w:rPr>
      </w:pPr>
      <w:r>
        <w:rPr>
          <w:rFonts w:hint="eastAsia" w:ascii="宋体" w:hAnsi="宋体"/>
          <w:sz w:val="24"/>
        </w:rPr>
        <w:t>1、根据你方招标工程</w:t>
      </w:r>
      <w:r>
        <w:rPr>
          <w:rFonts w:hint="eastAsia" w:ascii="宋体" w:hAnsi="宋体"/>
          <w:sz w:val="24"/>
          <w:u w:val="single"/>
        </w:rPr>
        <w:t xml:space="preserve">  </w:t>
      </w:r>
      <w:r>
        <w:rPr>
          <w:rFonts w:hint="eastAsia" w:asciiTheme="minorEastAsia" w:hAnsiTheme="minorEastAsia" w:cstheme="minorEastAsia"/>
          <w:szCs w:val="21"/>
          <w:u w:val="single"/>
        </w:rPr>
        <w:t>HH煤矿水处理项目设备采购及相关服务（B）采购储药罐等物资</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招标文件，遵照《中华人民共和国招标投标法》等有关规定，按照招标文件的综合说明、合同条款、质量标准及其他有关文件后，我方愿以人民币(大写)</w:t>
      </w:r>
      <w:r>
        <w:rPr>
          <w:rFonts w:hint="eastAsia" w:ascii="宋体" w:hAnsi="宋体"/>
          <w:sz w:val="24"/>
          <w:u w:val="single"/>
        </w:rPr>
        <w:t xml:space="preserve">                               </w:t>
      </w:r>
      <w:r>
        <w:rPr>
          <w:rFonts w:hint="eastAsia" w:ascii="宋体" w:hAnsi="宋体"/>
          <w:sz w:val="24"/>
        </w:rPr>
        <w:t>元（RMB</w:t>
      </w:r>
      <w:r>
        <w:rPr>
          <w:rFonts w:hint="eastAsia" w:ascii="宋体" w:hAnsi="宋体"/>
          <w:sz w:val="24"/>
          <w:u w:val="single"/>
        </w:rPr>
        <w:t>￥           元</w:t>
      </w:r>
      <w:r>
        <w:rPr>
          <w:rFonts w:hint="eastAsia" w:ascii="宋体" w:hAnsi="宋体"/>
          <w:sz w:val="24"/>
        </w:rPr>
        <w:t>）的投标报价并按上述的条件要求，承包上述工程材料的供应，并承担任何因材料质量缺陷导致的维修、赔偿责任，运输安全责任。本报价包含运输费、装卸费、税金。此报价金额金额以报价单数量、金额为准。工程实际用量以现场实际用量双方确认单为准，结算价格以最终合同单价为准。</w:t>
      </w:r>
    </w:p>
    <w:p w14:paraId="20A7E456">
      <w:pPr>
        <w:spacing w:line="312" w:lineRule="auto"/>
        <w:ind w:firstLine="490"/>
        <w:rPr>
          <w:rFonts w:ascii="宋体" w:hAnsi="宋体"/>
          <w:sz w:val="24"/>
        </w:rPr>
      </w:pPr>
      <w:r>
        <w:rPr>
          <w:rFonts w:hint="eastAsia" w:ascii="宋体" w:hAnsi="宋体"/>
          <w:sz w:val="24"/>
        </w:rPr>
        <w:t>2、我方已详细审核全部招标文件，包括有关附件，并进行了现场勘查。</w:t>
      </w:r>
    </w:p>
    <w:p w14:paraId="4E645085">
      <w:pPr>
        <w:spacing w:line="312" w:lineRule="auto"/>
        <w:ind w:firstLine="480" w:firstLineChars="200"/>
        <w:rPr>
          <w:rFonts w:ascii="宋体" w:hAnsi="宋体"/>
          <w:sz w:val="24"/>
          <w:u w:val="single"/>
        </w:rPr>
      </w:pPr>
      <w:r>
        <w:rPr>
          <w:rFonts w:hint="eastAsia" w:ascii="宋体" w:hAnsi="宋体"/>
          <w:sz w:val="24"/>
        </w:rPr>
        <w:t>3、一旦我方中标，我方保证按合同协议书中规定的日期完成全部材料供应,供货期：</w:t>
      </w:r>
      <w:r>
        <w:rPr>
          <w:rFonts w:hint="eastAsia" w:ascii="宋体" w:hAnsi="宋体"/>
          <w:sz w:val="24"/>
          <w:u w:val="single"/>
        </w:rPr>
        <w:t xml:space="preserve"> 以第八分公司需求为准</w:t>
      </w:r>
      <w:r>
        <w:rPr>
          <w:rFonts w:hint="eastAsia" w:ascii="宋体" w:hAnsi="宋体"/>
          <w:sz w:val="24"/>
        </w:rPr>
        <w:t>。材料质量满足技术要求，达到该工程材料验收规范标准，且不低于投标样品。</w:t>
      </w:r>
    </w:p>
    <w:p w14:paraId="3657E60A">
      <w:pPr>
        <w:spacing w:line="312" w:lineRule="auto"/>
        <w:ind w:firstLine="490"/>
        <w:rPr>
          <w:rFonts w:ascii="宋体" w:hAnsi="宋体"/>
          <w:sz w:val="24"/>
        </w:rPr>
      </w:pPr>
      <w:r>
        <w:rPr>
          <w:rFonts w:hint="eastAsia" w:ascii="宋体" w:hAnsi="宋体"/>
          <w:sz w:val="24"/>
        </w:rPr>
        <w:t>4、我方同意所提交的投标文件在招标文件的综合说明中第16条规定的投标有效期内有效，在此期间内如果中标，我方将受此约束。</w:t>
      </w:r>
    </w:p>
    <w:p w14:paraId="2C9B9451">
      <w:pPr>
        <w:spacing w:line="312" w:lineRule="auto"/>
        <w:ind w:firstLine="490"/>
        <w:rPr>
          <w:rFonts w:ascii="宋体" w:hAnsi="宋体"/>
          <w:sz w:val="24"/>
        </w:rPr>
      </w:pPr>
      <w:r>
        <w:rPr>
          <w:rFonts w:hint="eastAsia" w:ascii="宋体" w:hAnsi="宋体"/>
          <w:sz w:val="24"/>
        </w:rPr>
        <w:t>5、除非另外达成协议并生效，你方的中标通知书和本投标文件将成为约束双方的合同文件的组成部分。</w:t>
      </w:r>
    </w:p>
    <w:p w14:paraId="665DB7A4">
      <w:pPr>
        <w:spacing w:line="312" w:lineRule="auto"/>
        <w:ind w:firstLine="490"/>
        <w:rPr>
          <w:rFonts w:ascii="宋体" w:hAnsi="宋体"/>
          <w:sz w:val="24"/>
        </w:rPr>
      </w:pPr>
      <w:r>
        <w:rPr>
          <w:rFonts w:hint="eastAsia" w:ascii="宋体" w:hAnsi="宋体"/>
          <w:sz w:val="24"/>
        </w:rPr>
        <w:t>6、我方同意本投标书在招标文件综合说明中规定的投标有效期截止前一直对我方有约束力，且随时能按此投标书中标。</w:t>
      </w:r>
    </w:p>
    <w:p w14:paraId="7C05D3BB">
      <w:pPr>
        <w:spacing w:line="312" w:lineRule="auto"/>
        <w:ind w:firstLine="490"/>
        <w:rPr>
          <w:rFonts w:ascii="宋体" w:hAnsi="宋体"/>
          <w:sz w:val="24"/>
        </w:rPr>
      </w:pPr>
    </w:p>
    <w:p w14:paraId="5A9A2965">
      <w:pPr>
        <w:spacing w:line="312" w:lineRule="auto"/>
        <w:ind w:firstLine="490"/>
        <w:rPr>
          <w:rFonts w:ascii="宋体" w:hAnsi="宋体"/>
          <w:sz w:val="24"/>
        </w:rPr>
      </w:pPr>
    </w:p>
    <w:p w14:paraId="3C0FDE15">
      <w:pPr>
        <w:spacing w:line="312" w:lineRule="auto"/>
        <w:ind w:firstLine="490"/>
        <w:rPr>
          <w:rFonts w:ascii="宋体" w:hAnsi="宋体"/>
          <w:sz w:val="24"/>
          <w:u w:val="single"/>
        </w:rPr>
      </w:pPr>
      <w:r>
        <w:rPr>
          <w:rFonts w:hint="eastAsia" w:ascii="宋体" w:hAnsi="宋体"/>
          <w:sz w:val="24"/>
        </w:rPr>
        <w:t>投 标 人：</w:t>
      </w:r>
      <w:r>
        <w:rPr>
          <w:rFonts w:hint="eastAsia" w:ascii="宋体" w:hAnsi="宋体"/>
          <w:sz w:val="24"/>
          <w:u w:val="single"/>
        </w:rPr>
        <w:t xml:space="preserve">                           （盖章）</w:t>
      </w:r>
    </w:p>
    <w:p w14:paraId="45649EB6">
      <w:pPr>
        <w:spacing w:line="360" w:lineRule="auto"/>
        <w:ind w:firstLine="480" w:firstLineChars="200"/>
        <w:rPr>
          <w:rFonts w:ascii="宋体" w:hAnsi="宋体"/>
          <w:sz w:val="24"/>
          <w:u w:val="single"/>
        </w:rPr>
      </w:pPr>
      <w:r>
        <w:rPr>
          <w:rFonts w:hint="eastAsia" w:ascii="宋体" w:hAnsi="宋体"/>
          <w:sz w:val="24"/>
        </w:rPr>
        <w:t>单位地址：</w:t>
      </w:r>
      <w:r>
        <w:rPr>
          <w:rFonts w:hint="eastAsia" w:ascii="宋体" w:hAnsi="宋体"/>
          <w:sz w:val="24"/>
          <w:u w:val="single"/>
        </w:rPr>
        <w:t xml:space="preserve">                                    </w:t>
      </w:r>
    </w:p>
    <w:p w14:paraId="4B41E517">
      <w:pPr>
        <w:spacing w:line="312" w:lineRule="auto"/>
        <w:ind w:firstLine="480" w:firstLineChars="200"/>
        <w:rPr>
          <w:rFonts w:ascii="宋体" w:hAnsi="宋体"/>
          <w:sz w:val="24"/>
          <w:u w:val="single"/>
        </w:rPr>
      </w:pPr>
      <w:r>
        <w:rPr>
          <w:rFonts w:hint="eastAsia" w:ascii="宋体" w:hAnsi="宋体"/>
          <w:sz w:val="24"/>
        </w:rPr>
        <w:t>委托代理人：</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p w14:paraId="0B9C7B72">
      <w:pPr>
        <w:spacing w:line="312" w:lineRule="auto"/>
        <w:ind w:firstLine="480" w:firstLineChars="200"/>
        <w:rPr>
          <w:rFonts w:ascii="宋体" w:hAnsi="宋体"/>
          <w:sz w:val="24"/>
          <w:u w:val="single"/>
        </w:rPr>
      </w:pPr>
      <w:r>
        <w:rPr>
          <w:rFonts w:hint="eastAsia" w:ascii="宋体" w:hAnsi="宋体"/>
          <w:sz w:val="24"/>
        </w:rPr>
        <w:t>邮政编码：</w:t>
      </w:r>
      <w:r>
        <w:rPr>
          <w:rFonts w:hint="eastAsia" w:ascii="宋体" w:hAnsi="宋体"/>
          <w:sz w:val="24"/>
          <w:u w:val="single"/>
        </w:rPr>
        <w:tab/>
      </w:r>
      <w:r>
        <w:rPr>
          <w:rFonts w:hint="eastAsia" w:ascii="宋体" w:hAnsi="宋体"/>
          <w:sz w:val="24"/>
          <w:u w:val="single"/>
        </w:rPr>
        <w:t xml:space="preserve">                               </w:t>
      </w:r>
    </w:p>
    <w:p w14:paraId="3F2D7670">
      <w:pPr>
        <w:spacing w:line="312" w:lineRule="auto"/>
        <w:ind w:firstLine="480" w:firstLineChars="200"/>
        <w:rPr>
          <w:rFonts w:ascii="宋体" w:hAnsi="宋体"/>
          <w:sz w:val="24"/>
          <w:u w:val="single"/>
        </w:rPr>
      </w:pPr>
      <w:r>
        <w:rPr>
          <w:rFonts w:hint="eastAsia" w:ascii="宋体" w:hAnsi="宋体"/>
          <w:sz w:val="24"/>
        </w:rPr>
        <w:t>电话：</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p w14:paraId="6FE06445">
      <w:pPr>
        <w:spacing w:line="312" w:lineRule="auto"/>
        <w:ind w:firstLine="480" w:firstLineChars="200"/>
        <w:rPr>
          <w:rFonts w:ascii="宋体" w:hAnsi="宋体"/>
          <w:sz w:val="24"/>
          <w:u w:val="single"/>
        </w:rPr>
      </w:pPr>
      <w:r>
        <w:rPr>
          <w:rFonts w:hint="eastAsia" w:ascii="宋体" w:hAnsi="宋体"/>
          <w:sz w:val="24"/>
        </w:rPr>
        <w:t>传真：</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p w14:paraId="71A8E056">
      <w:pPr>
        <w:spacing w:line="312" w:lineRule="auto"/>
        <w:ind w:firstLine="480" w:firstLineChars="200"/>
        <w:jc w:val="right"/>
        <w:rPr>
          <w:rFonts w:ascii="宋体" w:hAnsi="宋体"/>
          <w:sz w:val="24"/>
        </w:rPr>
      </w:pPr>
    </w:p>
    <w:p w14:paraId="26C072BE">
      <w:pPr>
        <w:spacing w:line="312" w:lineRule="auto"/>
        <w:ind w:right="480"/>
        <w:rPr>
          <w:rFonts w:ascii="宋体" w:hAnsi="宋体"/>
          <w:sz w:val="24"/>
        </w:rPr>
      </w:pPr>
    </w:p>
    <w:p w14:paraId="3A50D399">
      <w:pPr>
        <w:spacing w:line="312" w:lineRule="auto"/>
        <w:ind w:right="120" w:firstLine="480" w:firstLineChars="200"/>
        <w:jc w:val="right"/>
        <w:rPr>
          <w:rFonts w:ascii="宋体" w:hAnsi="宋体"/>
          <w:sz w:val="24"/>
        </w:rPr>
      </w:pPr>
    </w:p>
    <w:p w14:paraId="4737CE33">
      <w:pPr>
        <w:wordWrap w:val="0"/>
        <w:spacing w:line="312" w:lineRule="auto"/>
        <w:ind w:right="960" w:firstLine="480" w:firstLineChars="200"/>
        <w:jc w:val="right"/>
        <w:rPr>
          <w:rFonts w:ascii="宋体" w:hAnsi="宋体"/>
          <w:sz w:val="24"/>
        </w:rPr>
      </w:pPr>
      <w:r>
        <w:rPr>
          <w:rFonts w:hint="eastAsia" w:ascii="宋体" w:hAnsi="宋体"/>
          <w:sz w:val="24"/>
        </w:rPr>
        <w:t>日期：</w:t>
      </w:r>
      <w:r>
        <w:rPr>
          <w:rFonts w:ascii="宋体" w:hAnsi="宋体"/>
          <w:sz w:val="24"/>
          <w:u w:val="single"/>
        </w:rPr>
        <w:t xml:space="preserve"> </w:t>
      </w:r>
      <w:r>
        <w:rPr>
          <w:rFonts w:hint="eastAsia" w:ascii="宋体" w:hAnsi="宋体"/>
          <w:sz w:val="24"/>
          <w:u w:val="single"/>
        </w:rPr>
        <w:t xml:space="preserve">   年     月      日</w:t>
      </w:r>
    </w:p>
    <w:p w14:paraId="02CDFF7E">
      <w:pPr>
        <w:rPr>
          <w:b/>
          <w:sz w:val="44"/>
          <w:szCs w:val="44"/>
        </w:rPr>
      </w:pPr>
    </w:p>
    <w:p w14:paraId="7E461210">
      <w:pPr>
        <w:spacing w:line="360" w:lineRule="auto"/>
        <w:jc w:val="left"/>
        <w:rPr>
          <w:rFonts w:ascii="宋体" w:hAnsi="宋体"/>
          <w:sz w:val="28"/>
        </w:rPr>
      </w:pPr>
      <w:r>
        <w:rPr>
          <w:rFonts w:hint="eastAsia" w:ascii="宋体" w:hAnsi="宋体"/>
          <w:sz w:val="28"/>
        </w:rPr>
        <w:t>附件2：</w:t>
      </w:r>
    </w:p>
    <w:p w14:paraId="11245B7B">
      <w:pPr>
        <w:spacing w:line="360" w:lineRule="auto"/>
        <w:jc w:val="center"/>
        <w:rPr>
          <w:rFonts w:ascii="宋体" w:hAnsi="宋体"/>
          <w:b/>
          <w:szCs w:val="21"/>
        </w:rPr>
      </w:pPr>
      <w:r>
        <w:rPr>
          <w:rFonts w:hint="eastAsia" w:ascii="宋体" w:hAnsi="宋体"/>
          <w:b/>
          <w:szCs w:val="21"/>
        </w:rPr>
        <w:t>法定代表人资格证明书</w:t>
      </w:r>
    </w:p>
    <w:p w14:paraId="2B4DAA00">
      <w:pPr>
        <w:spacing w:line="360" w:lineRule="auto"/>
        <w:jc w:val="center"/>
        <w:rPr>
          <w:rFonts w:ascii="宋体" w:hAnsi="宋体"/>
          <w:b/>
          <w:szCs w:val="21"/>
        </w:rPr>
      </w:pPr>
    </w:p>
    <w:p w14:paraId="1E521C64">
      <w:pPr>
        <w:spacing w:line="360" w:lineRule="auto"/>
        <w:jc w:val="left"/>
        <w:rPr>
          <w:rFonts w:ascii="宋体" w:hAnsi="宋体"/>
          <w:szCs w:val="21"/>
          <w:u w:val="single"/>
        </w:rPr>
      </w:pPr>
      <w:r>
        <w:rPr>
          <w:rFonts w:hint="eastAsia" w:ascii="宋体" w:hAnsi="宋体"/>
          <w:szCs w:val="21"/>
        </w:rPr>
        <w:t>报价单位名称：</w:t>
      </w:r>
      <w:r>
        <w:rPr>
          <w:rFonts w:ascii="宋体" w:hAnsi="宋体"/>
          <w:szCs w:val="21"/>
        </w:rPr>
        <w:t xml:space="preserve"> </w:t>
      </w:r>
      <w:r>
        <w:rPr>
          <w:rFonts w:hint="eastAsia" w:ascii="宋体" w:hAnsi="宋体"/>
          <w:szCs w:val="21"/>
          <w:u w:val="single"/>
        </w:rPr>
        <w:t xml:space="preserve">                                     </w:t>
      </w:r>
    </w:p>
    <w:p w14:paraId="259AFB4C">
      <w:pPr>
        <w:spacing w:line="360" w:lineRule="auto"/>
        <w:ind w:left="630" w:hanging="630" w:hangingChars="300"/>
        <w:jc w:val="left"/>
        <w:rPr>
          <w:rFonts w:ascii="宋体" w:hAnsi="宋体"/>
          <w:szCs w:val="21"/>
        </w:rPr>
      </w:pPr>
      <w:r>
        <w:rPr>
          <w:rFonts w:hint="eastAsia" w:ascii="宋体" w:hAnsi="宋体"/>
          <w:szCs w:val="21"/>
        </w:rPr>
        <w:t>地址：</w:t>
      </w:r>
      <w:r>
        <w:rPr>
          <w:rFonts w:hint="eastAsia" w:ascii="宋体" w:hAnsi="宋体"/>
          <w:szCs w:val="21"/>
          <w:u w:val="single"/>
        </w:rPr>
        <w:t xml:space="preserve">                                               </w:t>
      </w:r>
      <w:r>
        <w:rPr>
          <w:rFonts w:ascii="宋体" w:hAnsi="宋体"/>
          <w:szCs w:val="21"/>
        </w:rPr>
        <w:t xml:space="preserve"> </w:t>
      </w:r>
    </w:p>
    <w:p w14:paraId="650A4BA7">
      <w:pPr>
        <w:spacing w:line="360" w:lineRule="auto"/>
        <w:jc w:val="left"/>
        <w:rPr>
          <w:rFonts w:ascii="宋体" w:hAnsi="宋体"/>
          <w:szCs w:val="21"/>
        </w:rPr>
      </w:pPr>
      <w:r>
        <w:rPr>
          <w:rFonts w:hint="eastAsia" w:ascii="宋体" w:hAnsi="宋体"/>
          <w:szCs w:val="21"/>
        </w:rPr>
        <w:t>法定代表人姓名：</w:t>
      </w:r>
      <w:r>
        <w:rPr>
          <w:rFonts w:hint="eastAsia" w:ascii="宋体" w:hAnsi="宋体"/>
          <w:szCs w:val="21"/>
          <w:u w:val="single"/>
        </w:rPr>
        <w:t xml:space="preserve">         </w:t>
      </w:r>
      <w:r>
        <w:rPr>
          <w:rFonts w:hint="eastAsia" w:ascii="宋体" w:hAnsi="宋体"/>
          <w:szCs w:val="21"/>
        </w:rPr>
        <w:t>，性别：</w:t>
      </w:r>
      <w:r>
        <w:rPr>
          <w:rFonts w:hint="eastAsia" w:ascii="宋体" w:hAnsi="宋体"/>
          <w:szCs w:val="21"/>
          <w:u w:val="single"/>
        </w:rPr>
        <w:t xml:space="preserve">     </w:t>
      </w:r>
      <w:r>
        <w:rPr>
          <w:rFonts w:hint="eastAsia" w:ascii="宋体" w:hAnsi="宋体"/>
          <w:szCs w:val="21"/>
        </w:rPr>
        <w:t xml:space="preserve"> ，年龄：</w:t>
      </w:r>
      <w:r>
        <w:rPr>
          <w:rFonts w:hint="eastAsia" w:ascii="宋体" w:hAnsi="宋体"/>
          <w:szCs w:val="21"/>
          <w:u w:val="single"/>
        </w:rPr>
        <w:t xml:space="preserve">     </w:t>
      </w:r>
      <w:r>
        <w:rPr>
          <w:rFonts w:hint="eastAsia" w:ascii="宋体" w:hAnsi="宋体"/>
          <w:szCs w:val="21"/>
        </w:rPr>
        <w:t xml:space="preserve"> ，职务：</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 xml:space="preserve"> ，为我公司法定代表人。</w:t>
      </w:r>
    </w:p>
    <w:p w14:paraId="4DDA77C7">
      <w:pPr>
        <w:spacing w:line="360" w:lineRule="auto"/>
        <w:jc w:val="left"/>
        <w:rPr>
          <w:rFonts w:ascii="宋体" w:hAnsi="宋体"/>
          <w:szCs w:val="21"/>
        </w:rPr>
      </w:pPr>
      <w:r>
        <w:rPr>
          <w:rFonts w:hint="eastAsia" w:ascii="宋体" w:hAnsi="宋体"/>
          <w:szCs w:val="21"/>
        </w:rPr>
        <w:t>特此证明。</w:t>
      </w:r>
    </w:p>
    <w:p w14:paraId="4239644A">
      <w:pPr>
        <w:spacing w:line="360" w:lineRule="auto"/>
        <w:jc w:val="left"/>
        <w:rPr>
          <w:rFonts w:ascii="宋体" w:hAnsi="宋体"/>
          <w:szCs w:val="21"/>
        </w:rPr>
      </w:pPr>
    </w:p>
    <w:p w14:paraId="528281BA">
      <w:pPr>
        <w:spacing w:line="360" w:lineRule="auto"/>
        <w:jc w:val="left"/>
        <w:rPr>
          <w:rFonts w:ascii="宋体" w:hAnsi="宋体"/>
          <w:szCs w:val="21"/>
        </w:rPr>
      </w:pPr>
      <w:r>
        <w:rPr>
          <w:rFonts w:hint="eastAsia" w:ascii="宋体" w:hAnsi="宋体"/>
          <w:szCs w:val="21"/>
        </w:rPr>
        <w:t>报价单位（盖章）：</w:t>
      </w:r>
      <w:r>
        <w:rPr>
          <w:rFonts w:hint="eastAsia" w:ascii="宋体" w:hAnsi="宋体"/>
          <w:szCs w:val="21"/>
          <w:u w:val="single"/>
        </w:rPr>
        <w:t xml:space="preserve">                            </w:t>
      </w:r>
      <w:r>
        <w:rPr>
          <w:rFonts w:hint="eastAsia" w:ascii="宋体" w:hAnsi="宋体"/>
          <w:szCs w:val="21"/>
        </w:rPr>
        <w:t xml:space="preserve">    </w:t>
      </w:r>
    </w:p>
    <w:p w14:paraId="5441010C">
      <w:pPr>
        <w:spacing w:line="360" w:lineRule="auto"/>
        <w:jc w:val="left"/>
        <w:rPr>
          <w:rFonts w:ascii="宋体" w:hAnsi="宋体"/>
          <w:szCs w:val="21"/>
          <w:u w:val="single"/>
        </w:rPr>
      </w:pPr>
      <w:r>
        <w:rPr>
          <w:rFonts w:hint="eastAsia" w:ascii="宋体" w:hAnsi="宋体"/>
          <w:szCs w:val="21"/>
        </w:rPr>
        <w:t>法定代表人：（签字或盖章）</w:t>
      </w:r>
      <w:r>
        <w:rPr>
          <w:rFonts w:hint="eastAsia" w:ascii="宋体" w:hAnsi="宋体"/>
          <w:szCs w:val="21"/>
          <w:u w:val="single"/>
        </w:rPr>
        <w:t xml:space="preserve">                            </w:t>
      </w:r>
    </w:p>
    <w:p w14:paraId="5C90FA51">
      <w:pPr>
        <w:spacing w:line="360" w:lineRule="auto"/>
        <w:jc w:val="left"/>
        <w:rPr>
          <w:rFonts w:ascii="宋体" w:hAnsi="宋体" w:cs="Arial"/>
          <w:szCs w:val="21"/>
          <w:u w:val="single"/>
        </w:rPr>
      </w:pPr>
      <w:r>
        <w:rPr>
          <w:rFonts w:ascii="宋体" w:hAnsi="宋体" w:cs="Arial"/>
          <w:szCs w:val="21"/>
        </w:rPr>
        <w:t>日期：</w:t>
      </w:r>
      <w:r>
        <w:rPr>
          <w:rFonts w:hint="eastAsia" w:ascii="宋体" w:hAnsi="宋体" w:cs="Arial"/>
          <w:szCs w:val="21"/>
          <w:u w:val="single"/>
        </w:rPr>
        <w:t xml:space="preserve">                          </w:t>
      </w:r>
    </w:p>
    <w:p w14:paraId="2A0BD32A">
      <w:pPr>
        <w:spacing w:line="360" w:lineRule="auto"/>
        <w:jc w:val="left"/>
        <w:rPr>
          <w:rFonts w:ascii="宋体" w:hAnsi="宋体"/>
          <w:szCs w:val="21"/>
        </w:rPr>
      </w:pPr>
      <w:r>
        <w:rPr>
          <w:rFonts w:hint="eastAsia" w:ascii="宋体" w:hAnsi="宋体"/>
          <w:szCs w:val="21"/>
        </w:rPr>
        <w:t>附法人身份证正反面照片</w:t>
      </w:r>
    </w:p>
    <w:p w14:paraId="123339CF">
      <w:pPr>
        <w:spacing w:line="360" w:lineRule="auto"/>
        <w:jc w:val="left"/>
        <w:rPr>
          <w:rFonts w:ascii="宋体" w:hAnsi="宋体"/>
          <w:szCs w:val="21"/>
        </w:rPr>
      </w:pPr>
    </w:p>
    <w:p w14:paraId="7B1E922C">
      <w:pPr>
        <w:spacing w:line="360" w:lineRule="auto"/>
        <w:jc w:val="left"/>
        <w:rPr>
          <w:rFonts w:ascii="宋体" w:hAnsi="宋体"/>
          <w:sz w:val="28"/>
        </w:rPr>
      </w:pPr>
    </w:p>
    <w:p w14:paraId="5F2D4797">
      <w:pPr>
        <w:spacing w:line="360" w:lineRule="auto"/>
        <w:jc w:val="left"/>
        <w:rPr>
          <w:rFonts w:ascii="宋体" w:hAnsi="宋体"/>
          <w:sz w:val="28"/>
        </w:rPr>
      </w:pPr>
    </w:p>
    <w:p w14:paraId="1A6B874B">
      <w:pPr>
        <w:spacing w:line="360" w:lineRule="auto"/>
        <w:jc w:val="left"/>
        <w:rPr>
          <w:rFonts w:ascii="宋体" w:hAnsi="宋体"/>
          <w:sz w:val="28"/>
        </w:rPr>
      </w:pPr>
    </w:p>
    <w:p w14:paraId="283B41FE">
      <w:pPr>
        <w:spacing w:line="360" w:lineRule="auto"/>
        <w:jc w:val="left"/>
        <w:rPr>
          <w:rFonts w:ascii="宋体" w:hAnsi="宋体"/>
          <w:sz w:val="28"/>
        </w:rPr>
      </w:pPr>
    </w:p>
    <w:p w14:paraId="1E3D80D1">
      <w:pPr>
        <w:spacing w:line="360" w:lineRule="auto"/>
        <w:jc w:val="left"/>
        <w:rPr>
          <w:rFonts w:ascii="宋体" w:hAnsi="宋体"/>
          <w:sz w:val="28"/>
        </w:rPr>
      </w:pPr>
    </w:p>
    <w:p w14:paraId="60AA4C00">
      <w:pPr>
        <w:spacing w:line="360" w:lineRule="auto"/>
        <w:jc w:val="left"/>
        <w:rPr>
          <w:rFonts w:ascii="宋体" w:hAnsi="宋体"/>
          <w:sz w:val="28"/>
        </w:rPr>
      </w:pPr>
    </w:p>
    <w:p w14:paraId="483F0A62">
      <w:pPr>
        <w:spacing w:line="360" w:lineRule="auto"/>
        <w:jc w:val="left"/>
        <w:rPr>
          <w:rFonts w:ascii="宋体" w:hAnsi="宋体"/>
          <w:sz w:val="28"/>
        </w:rPr>
      </w:pPr>
    </w:p>
    <w:p w14:paraId="7A30BEC1">
      <w:pPr>
        <w:spacing w:line="360" w:lineRule="auto"/>
        <w:jc w:val="left"/>
        <w:rPr>
          <w:rFonts w:ascii="宋体" w:hAnsi="宋体"/>
          <w:sz w:val="28"/>
        </w:rPr>
      </w:pPr>
    </w:p>
    <w:p w14:paraId="2E27CD15">
      <w:pPr>
        <w:spacing w:line="360" w:lineRule="auto"/>
        <w:jc w:val="left"/>
        <w:rPr>
          <w:rFonts w:ascii="宋体" w:hAnsi="宋体"/>
          <w:sz w:val="28"/>
        </w:rPr>
      </w:pPr>
    </w:p>
    <w:p w14:paraId="72A2350C">
      <w:pPr>
        <w:spacing w:line="360" w:lineRule="auto"/>
        <w:jc w:val="left"/>
        <w:rPr>
          <w:rFonts w:ascii="宋体" w:hAnsi="宋体"/>
          <w:sz w:val="28"/>
        </w:rPr>
      </w:pPr>
    </w:p>
    <w:p w14:paraId="5C0F8132">
      <w:pPr>
        <w:spacing w:line="360" w:lineRule="auto"/>
        <w:jc w:val="left"/>
        <w:rPr>
          <w:rFonts w:ascii="宋体" w:hAnsi="宋体"/>
          <w:sz w:val="28"/>
        </w:rPr>
      </w:pPr>
    </w:p>
    <w:p w14:paraId="66BE6796">
      <w:pPr>
        <w:spacing w:line="360" w:lineRule="auto"/>
        <w:jc w:val="left"/>
        <w:rPr>
          <w:rFonts w:ascii="宋体" w:hAnsi="宋体"/>
          <w:sz w:val="28"/>
        </w:rPr>
      </w:pPr>
      <w:r>
        <w:rPr>
          <w:rFonts w:hint="eastAsia" w:ascii="宋体" w:hAnsi="宋体"/>
          <w:sz w:val="28"/>
        </w:rPr>
        <w:t>附件3：</w:t>
      </w:r>
    </w:p>
    <w:p w14:paraId="6A13AB02">
      <w:pPr>
        <w:spacing w:line="360" w:lineRule="auto"/>
        <w:jc w:val="center"/>
        <w:rPr>
          <w:rFonts w:ascii="宋体" w:hAnsi="宋体"/>
          <w:b/>
          <w:szCs w:val="21"/>
        </w:rPr>
      </w:pPr>
      <w:r>
        <w:rPr>
          <w:rFonts w:hint="eastAsia" w:ascii="宋体" w:hAnsi="宋体"/>
          <w:b/>
          <w:szCs w:val="21"/>
        </w:rPr>
        <w:t>法定代表授权委托书</w:t>
      </w:r>
    </w:p>
    <w:p w14:paraId="3C041E07">
      <w:pPr>
        <w:spacing w:line="360" w:lineRule="auto"/>
        <w:ind w:firstLine="420" w:firstLineChars="200"/>
        <w:rPr>
          <w:rFonts w:ascii="宋体" w:hAnsi="宋体"/>
          <w:szCs w:val="21"/>
          <w:u w:val="single"/>
        </w:rPr>
      </w:pPr>
      <w:r>
        <w:rPr>
          <w:rFonts w:hint="eastAsia" w:ascii="宋体" w:hAnsi="宋体" w:cs="宋体"/>
          <w:szCs w:val="21"/>
        </w:rPr>
        <w:t>致：</w:t>
      </w:r>
      <w:r>
        <w:rPr>
          <w:rFonts w:hint="eastAsia" w:ascii="宋体" w:hAnsi="宋体"/>
          <w:szCs w:val="21"/>
          <w:u w:val="single"/>
        </w:rPr>
        <w:t>天津市管道工程集团有限公司第八分公司</w:t>
      </w:r>
    </w:p>
    <w:p w14:paraId="5B320880">
      <w:pPr>
        <w:spacing w:line="360" w:lineRule="auto"/>
        <w:ind w:firstLine="420" w:firstLineChars="200"/>
        <w:rPr>
          <w:rFonts w:ascii="宋体" w:hAnsi="宋体" w:cs="宋体"/>
          <w:szCs w:val="21"/>
          <w:u w:val="single"/>
        </w:rPr>
      </w:pPr>
    </w:p>
    <w:p w14:paraId="71D518BE">
      <w:pPr>
        <w:spacing w:line="360" w:lineRule="auto"/>
        <w:jc w:val="left"/>
        <w:rPr>
          <w:rFonts w:ascii="宋体" w:hAnsi="宋体"/>
          <w:szCs w:val="21"/>
        </w:rPr>
      </w:pPr>
      <w:r>
        <w:rPr>
          <w:rFonts w:hint="eastAsia" w:ascii="宋体" w:hAnsi="宋体"/>
          <w:szCs w:val="21"/>
        </w:rPr>
        <w:t>本授权书声明：注册于</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 xml:space="preserve">（国家或地区）的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（报价单位名称）的</w:t>
      </w:r>
      <w:r>
        <w:rPr>
          <w:rFonts w:hint="eastAsia" w:ascii="宋体" w:hAnsi="宋体"/>
          <w:szCs w:val="21"/>
          <w:u w:val="single"/>
        </w:rPr>
        <w:t xml:space="preserve">            </w:t>
      </w:r>
      <w:r>
        <w:rPr>
          <w:rFonts w:hint="eastAsia" w:ascii="宋体" w:hAnsi="宋体"/>
          <w:szCs w:val="21"/>
        </w:rPr>
        <w:t>（法人代表姓名、职务）代表本公司授权</w:t>
      </w:r>
      <w:r>
        <w:rPr>
          <w:rFonts w:hint="eastAsia" w:ascii="宋体" w:hAnsi="宋体"/>
          <w:szCs w:val="21"/>
          <w:u w:val="single"/>
        </w:rPr>
        <w:t xml:space="preserve">            </w:t>
      </w:r>
      <w:r>
        <w:rPr>
          <w:rFonts w:hint="eastAsia" w:ascii="宋体" w:hAnsi="宋体"/>
          <w:szCs w:val="21"/>
        </w:rPr>
        <w:t>（被授权人的姓名、职务）为本公司合法代表人，就</w:t>
      </w:r>
      <w:r>
        <w:rPr>
          <w:rFonts w:hint="eastAsia" w:ascii="宋体" w:hAnsi="宋体"/>
          <w:b/>
          <w:szCs w:val="21"/>
          <w:u w:val="single"/>
        </w:rPr>
        <w:t xml:space="preserve">                </w:t>
      </w:r>
      <w:r>
        <w:rPr>
          <w:rFonts w:hint="eastAsia" w:ascii="宋体" w:hAnsi="宋体"/>
          <w:szCs w:val="21"/>
        </w:rPr>
        <w:t>的报价和合同执行，以我方的名义处理一切与之有关的事宜。</w:t>
      </w:r>
    </w:p>
    <w:p w14:paraId="2DEF8403">
      <w:pPr>
        <w:spacing w:line="360" w:lineRule="auto"/>
        <w:jc w:val="left"/>
        <w:rPr>
          <w:rFonts w:ascii="宋体" w:hAnsi="宋体"/>
          <w:szCs w:val="21"/>
        </w:rPr>
      </w:pPr>
    </w:p>
    <w:p w14:paraId="2F893731">
      <w:pPr>
        <w:spacing w:line="360" w:lineRule="auto"/>
        <w:jc w:val="left"/>
        <w:rPr>
          <w:rFonts w:ascii="宋体" w:hAnsi="宋体"/>
          <w:szCs w:val="21"/>
          <w:u w:val="single"/>
        </w:rPr>
      </w:pPr>
      <w:r>
        <w:rPr>
          <w:rFonts w:hint="eastAsia" w:ascii="宋体" w:hAnsi="宋体"/>
          <w:szCs w:val="21"/>
        </w:rPr>
        <w:t xml:space="preserve">报价单位（盖章）： </w:t>
      </w:r>
      <w:r>
        <w:rPr>
          <w:rFonts w:hint="eastAsia" w:ascii="宋体" w:hAnsi="宋体"/>
          <w:szCs w:val="21"/>
          <w:u w:val="single"/>
        </w:rPr>
        <w:t xml:space="preserve">                             </w:t>
      </w:r>
    </w:p>
    <w:p w14:paraId="4593A512">
      <w:pPr>
        <w:spacing w:line="360" w:lineRule="auto"/>
        <w:jc w:val="left"/>
        <w:rPr>
          <w:rFonts w:ascii="宋体" w:hAnsi="宋体"/>
          <w:szCs w:val="21"/>
          <w:u w:val="single"/>
        </w:rPr>
      </w:pPr>
      <w:r>
        <w:rPr>
          <w:rFonts w:hint="eastAsia" w:ascii="宋体" w:hAnsi="宋体"/>
          <w:szCs w:val="21"/>
        </w:rPr>
        <w:t>法定代表人：（签字）</w:t>
      </w:r>
      <w:r>
        <w:rPr>
          <w:rFonts w:hint="eastAsia" w:ascii="宋体" w:hAnsi="宋体"/>
          <w:szCs w:val="21"/>
          <w:u w:val="single"/>
        </w:rPr>
        <w:t xml:space="preserve">                         </w:t>
      </w:r>
    </w:p>
    <w:p w14:paraId="5C67BB90">
      <w:pPr>
        <w:spacing w:line="360" w:lineRule="auto"/>
        <w:jc w:val="left"/>
        <w:rPr>
          <w:rFonts w:ascii="宋体" w:hAnsi="宋体"/>
          <w:szCs w:val="21"/>
          <w:u w:val="single"/>
        </w:rPr>
      </w:pPr>
      <w:r>
        <w:rPr>
          <w:rFonts w:hint="eastAsia" w:ascii="宋体" w:hAnsi="宋体"/>
          <w:szCs w:val="21"/>
        </w:rPr>
        <w:t>职务：</w:t>
      </w:r>
      <w:r>
        <w:rPr>
          <w:rFonts w:hint="eastAsia" w:ascii="宋体" w:hAnsi="宋体"/>
          <w:szCs w:val="21"/>
          <w:u w:val="single"/>
        </w:rPr>
        <w:t xml:space="preserve">                            </w:t>
      </w:r>
    </w:p>
    <w:p w14:paraId="696F0279">
      <w:pPr>
        <w:spacing w:line="360" w:lineRule="auto"/>
        <w:jc w:val="left"/>
        <w:rPr>
          <w:rFonts w:ascii="宋体" w:hAnsi="宋体"/>
          <w:szCs w:val="21"/>
          <w:u w:val="single"/>
        </w:rPr>
      </w:pPr>
      <w:r>
        <w:rPr>
          <w:rFonts w:hint="eastAsia" w:ascii="宋体" w:hAnsi="宋体"/>
          <w:szCs w:val="21"/>
        </w:rPr>
        <w:t>被授权人：（签字）</w:t>
      </w:r>
      <w:r>
        <w:rPr>
          <w:rFonts w:hint="eastAsia" w:ascii="宋体" w:hAnsi="宋体"/>
          <w:szCs w:val="21"/>
          <w:u w:val="single"/>
        </w:rPr>
        <w:t xml:space="preserve">                             </w:t>
      </w:r>
    </w:p>
    <w:p w14:paraId="710DD26B">
      <w:pPr>
        <w:spacing w:line="360" w:lineRule="auto"/>
        <w:jc w:val="left"/>
        <w:rPr>
          <w:rFonts w:ascii="宋体" w:hAnsi="宋体"/>
          <w:szCs w:val="21"/>
        </w:rPr>
      </w:pPr>
      <w:r>
        <w:rPr>
          <w:rFonts w:hint="eastAsia" w:ascii="宋体" w:hAnsi="宋体"/>
          <w:szCs w:val="21"/>
        </w:rPr>
        <w:t>职务：</w:t>
      </w:r>
      <w:r>
        <w:rPr>
          <w:rFonts w:hint="eastAsia" w:ascii="宋体" w:hAnsi="宋体"/>
          <w:szCs w:val="21"/>
          <w:u w:val="single"/>
        </w:rPr>
        <w:t xml:space="preserve">                              </w:t>
      </w:r>
    </w:p>
    <w:p w14:paraId="517C163B">
      <w:pPr>
        <w:spacing w:line="360" w:lineRule="auto"/>
        <w:jc w:val="left"/>
        <w:rPr>
          <w:rFonts w:ascii="宋体" w:hAnsi="宋体" w:cs="Arial"/>
          <w:szCs w:val="21"/>
          <w:u w:val="single"/>
        </w:rPr>
      </w:pPr>
      <w:r>
        <w:rPr>
          <w:rFonts w:ascii="宋体" w:hAnsi="宋体" w:cs="Arial"/>
          <w:szCs w:val="21"/>
        </w:rPr>
        <w:t>日期：</w:t>
      </w:r>
      <w:r>
        <w:rPr>
          <w:rFonts w:hint="eastAsia" w:ascii="宋体" w:hAnsi="宋体" w:cs="Arial"/>
          <w:szCs w:val="21"/>
          <w:u w:val="single"/>
        </w:rPr>
        <w:t xml:space="preserve">                              </w:t>
      </w:r>
    </w:p>
    <w:p w14:paraId="3BAC7C00">
      <w:pPr>
        <w:spacing w:line="360" w:lineRule="auto"/>
        <w:jc w:val="left"/>
        <w:rPr>
          <w:rFonts w:ascii="宋体" w:hAnsi="宋体"/>
          <w:szCs w:val="21"/>
        </w:rPr>
      </w:pPr>
      <w:r>
        <w:rPr>
          <w:rFonts w:hint="eastAsia" w:ascii="宋体" w:hAnsi="宋体"/>
          <w:szCs w:val="21"/>
        </w:rPr>
        <w:t>附被授权人身份证正反面照片</w:t>
      </w:r>
    </w:p>
    <w:p w14:paraId="3C72BC2D">
      <w:pPr>
        <w:spacing w:line="360" w:lineRule="auto"/>
        <w:jc w:val="left"/>
        <w:rPr>
          <w:rFonts w:ascii="宋体" w:hAnsi="宋体"/>
          <w:sz w:val="28"/>
        </w:rPr>
      </w:pPr>
    </w:p>
    <w:p w14:paraId="24F5403E">
      <w:pPr>
        <w:spacing w:line="360" w:lineRule="auto"/>
        <w:jc w:val="left"/>
        <w:rPr>
          <w:rFonts w:ascii="宋体" w:hAnsi="宋体"/>
          <w:szCs w:val="21"/>
        </w:rPr>
      </w:pPr>
    </w:p>
    <w:p w14:paraId="5BBDAA5C">
      <w:pPr>
        <w:spacing w:line="360" w:lineRule="auto"/>
        <w:jc w:val="left"/>
        <w:rPr>
          <w:rFonts w:ascii="宋体" w:hAnsi="宋体"/>
          <w:szCs w:val="21"/>
        </w:rPr>
      </w:pPr>
    </w:p>
    <w:p w14:paraId="372AEEBB">
      <w:pPr>
        <w:spacing w:line="360" w:lineRule="auto"/>
        <w:jc w:val="left"/>
        <w:rPr>
          <w:rFonts w:ascii="宋体" w:hAnsi="宋体"/>
          <w:szCs w:val="21"/>
        </w:rPr>
      </w:pPr>
    </w:p>
    <w:p w14:paraId="4CCF8FE8">
      <w:pPr>
        <w:spacing w:line="360" w:lineRule="auto"/>
        <w:jc w:val="left"/>
        <w:rPr>
          <w:rFonts w:ascii="宋体" w:hAnsi="宋体"/>
          <w:szCs w:val="21"/>
        </w:rPr>
      </w:pPr>
    </w:p>
    <w:p w14:paraId="5A0CD94A">
      <w:pPr>
        <w:spacing w:line="360" w:lineRule="auto"/>
        <w:jc w:val="left"/>
        <w:rPr>
          <w:rFonts w:ascii="宋体" w:hAnsi="宋体"/>
          <w:szCs w:val="21"/>
        </w:rPr>
      </w:pPr>
    </w:p>
    <w:p w14:paraId="7A17D833">
      <w:pPr>
        <w:spacing w:line="360" w:lineRule="auto"/>
        <w:jc w:val="left"/>
        <w:rPr>
          <w:rFonts w:ascii="宋体" w:hAnsi="宋体"/>
          <w:szCs w:val="21"/>
        </w:rPr>
      </w:pPr>
    </w:p>
    <w:p w14:paraId="223E5FC2">
      <w:pPr>
        <w:spacing w:line="360" w:lineRule="auto"/>
        <w:jc w:val="left"/>
        <w:rPr>
          <w:rFonts w:ascii="宋体" w:hAnsi="宋体"/>
          <w:szCs w:val="21"/>
        </w:rPr>
      </w:pPr>
    </w:p>
    <w:p w14:paraId="0245B8E3">
      <w:pPr>
        <w:spacing w:line="360" w:lineRule="auto"/>
        <w:jc w:val="left"/>
        <w:rPr>
          <w:rFonts w:ascii="宋体" w:hAnsi="宋体"/>
          <w:szCs w:val="21"/>
        </w:rPr>
      </w:pPr>
    </w:p>
    <w:p w14:paraId="64DE7DC1">
      <w:pPr>
        <w:spacing w:line="360" w:lineRule="auto"/>
        <w:jc w:val="left"/>
        <w:rPr>
          <w:rFonts w:ascii="宋体" w:hAnsi="宋体"/>
          <w:szCs w:val="21"/>
        </w:rPr>
      </w:pPr>
    </w:p>
    <w:p w14:paraId="1B9C654A">
      <w:pPr>
        <w:spacing w:line="360" w:lineRule="auto"/>
        <w:jc w:val="left"/>
        <w:rPr>
          <w:rFonts w:ascii="宋体" w:hAnsi="宋体"/>
          <w:szCs w:val="21"/>
        </w:rPr>
      </w:pPr>
    </w:p>
    <w:p w14:paraId="11FBDE9A">
      <w:pPr>
        <w:spacing w:line="360" w:lineRule="auto"/>
        <w:jc w:val="left"/>
        <w:rPr>
          <w:rFonts w:ascii="宋体" w:hAnsi="宋体"/>
          <w:szCs w:val="21"/>
        </w:rPr>
      </w:pPr>
    </w:p>
    <w:p w14:paraId="1CEC1679">
      <w:pPr>
        <w:pStyle w:val="15"/>
        <w:ind w:firstLine="0"/>
        <w:rPr>
          <w:rFonts w:ascii="仿宋_GB2312" w:hAnsi="仿宋_GB2312" w:eastAsia="仿宋_GB2312" w:cs="仿宋_GB2312"/>
          <w:color w:val="000000"/>
          <w:sz w:val="32"/>
          <w:szCs w:val="32"/>
          <w:shd w:val="clear" w:color="auto" w:fill="FFFFFF"/>
        </w:rPr>
      </w:pPr>
    </w:p>
    <w:p w14:paraId="7F9B3913">
      <w:pPr>
        <w:spacing w:line="360" w:lineRule="auto"/>
        <w:rPr>
          <w:rFonts w:ascii="宋体" w:hAnsi="宋体"/>
          <w:sz w:val="28"/>
        </w:rPr>
      </w:pPr>
    </w:p>
    <w:p w14:paraId="46B4545A">
      <w:pPr>
        <w:spacing w:line="360" w:lineRule="auto"/>
        <w:rPr>
          <w:rFonts w:ascii="宋体" w:hAnsi="宋体"/>
          <w:b/>
          <w:szCs w:val="21"/>
        </w:rPr>
      </w:pPr>
      <w:r>
        <w:rPr>
          <w:rFonts w:hint="eastAsia" w:ascii="宋体" w:hAnsi="宋体"/>
          <w:sz w:val="28"/>
        </w:rPr>
        <w:t>附件4：</w:t>
      </w:r>
    </w:p>
    <w:p w14:paraId="47D7A4EE">
      <w:pPr>
        <w:spacing w:line="360" w:lineRule="auto"/>
        <w:jc w:val="center"/>
        <w:rPr>
          <w:rFonts w:ascii="宋体" w:hAnsi="宋体"/>
          <w:b/>
          <w:szCs w:val="21"/>
        </w:rPr>
      </w:pPr>
      <w:r>
        <w:rPr>
          <w:rFonts w:hint="eastAsia" w:ascii="宋体" w:hAnsi="宋体"/>
          <w:b/>
          <w:szCs w:val="21"/>
        </w:rPr>
        <w:t xml:space="preserve">报 价 </w:t>
      </w:r>
      <w:r>
        <w:rPr>
          <w:rFonts w:hint="eastAsia" w:ascii="宋体" w:hAnsi="宋体"/>
          <w:b/>
          <w:szCs w:val="21"/>
          <w:lang w:eastAsia="zh-CN"/>
        </w:rPr>
        <w:t>清</w:t>
      </w:r>
      <w:r>
        <w:rPr>
          <w:rFonts w:hint="eastAsia" w:ascii="宋体" w:hAnsi="宋体"/>
          <w:b/>
          <w:szCs w:val="21"/>
          <w:lang w:val="en-US" w:eastAsia="zh-CN"/>
        </w:rPr>
        <w:t xml:space="preserve"> </w:t>
      </w:r>
      <w:r>
        <w:rPr>
          <w:rFonts w:hint="eastAsia" w:ascii="宋体" w:hAnsi="宋体"/>
          <w:b/>
          <w:szCs w:val="21"/>
        </w:rPr>
        <w:t>单</w:t>
      </w:r>
    </w:p>
    <w:p w14:paraId="34462398">
      <w:pPr>
        <w:pStyle w:val="15"/>
        <w:ind w:firstLine="0"/>
        <w:rPr>
          <w:sz w:val="21"/>
          <w:szCs w:val="21"/>
        </w:rPr>
      </w:pPr>
      <w:r>
        <w:rPr>
          <w:rFonts w:hint="eastAsia" w:ascii="宋体" w:hAnsi="宋体"/>
          <w:b/>
          <w:sz w:val="21"/>
          <w:szCs w:val="21"/>
        </w:rPr>
        <w:t>项目名称：</w:t>
      </w:r>
    </w:p>
    <w:tbl>
      <w:tblPr>
        <w:tblStyle w:val="12"/>
        <w:tblpPr w:leftFromText="180" w:rightFromText="180" w:vertAnchor="text" w:horzAnchor="margin" w:tblpXSpec="center" w:tblpY="164"/>
        <w:tblW w:w="9322" w:type="dxa"/>
        <w:tblInd w:w="0" w:type="dxa"/>
        <w:tblLayout w:type="fixed"/>
        <w:tblCellMar>
          <w:top w:w="0" w:type="dxa"/>
          <w:left w:w="108" w:type="dxa"/>
          <w:bottom w:w="0" w:type="dxa"/>
          <w:right w:w="108" w:type="dxa"/>
        </w:tblCellMar>
      </w:tblPr>
      <w:tblGrid>
        <w:gridCol w:w="590"/>
        <w:gridCol w:w="1617"/>
        <w:gridCol w:w="2205"/>
        <w:gridCol w:w="1005"/>
        <w:gridCol w:w="780"/>
        <w:gridCol w:w="1155"/>
        <w:gridCol w:w="1080"/>
        <w:gridCol w:w="890"/>
      </w:tblGrid>
      <w:tr w14:paraId="673B6FBE">
        <w:tblPrEx>
          <w:tblCellMar>
            <w:top w:w="0" w:type="dxa"/>
            <w:left w:w="108" w:type="dxa"/>
            <w:bottom w:w="0" w:type="dxa"/>
            <w:right w:w="108" w:type="dxa"/>
          </w:tblCellMar>
        </w:tblPrEx>
        <w:trPr>
          <w:trHeight w:val="821" w:hRule="atLeast"/>
        </w:trPr>
        <w:tc>
          <w:tcPr>
            <w:tcW w:w="590" w:type="dxa"/>
            <w:tcBorders>
              <w:top w:val="single" w:color="000000" w:sz="8" w:space="0"/>
              <w:left w:val="single" w:color="000000" w:sz="8" w:space="0"/>
              <w:bottom w:val="single" w:color="000000" w:sz="8" w:space="0"/>
              <w:right w:val="single" w:color="000000" w:sz="8" w:space="0"/>
            </w:tcBorders>
            <w:vAlign w:val="center"/>
          </w:tcPr>
          <w:p w14:paraId="7A141373">
            <w:pPr>
              <w:jc w:val="center"/>
              <w:rPr>
                <w:rFonts w:ascii="宋体" w:hAnsi="宋体" w:eastAsia="宋体" w:cs="宋体"/>
                <w:szCs w:val="21"/>
              </w:rPr>
            </w:pPr>
            <w:r>
              <w:rPr>
                <w:rFonts w:hint="eastAsia" w:ascii="宋体" w:hAnsi="宋体" w:eastAsia="宋体" w:cs="宋体"/>
                <w:szCs w:val="21"/>
              </w:rPr>
              <w:t>序号</w:t>
            </w:r>
          </w:p>
        </w:tc>
        <w:tc>
          <w:tcPr>
            <w:tcW w:w="1617" w:type="dxa"/>
            <w:tcBorders>
              <w:top w:val="single" w:color="000000" w:sz="8" w:space="0"/>
              <w:left w:val="nil"/>
              <w:bottom w:val="single" w:color="000000" w:sz="8" w:space="0"/>
              <w:right w:val="single" w:color="000000" w:sz="8" w:space="0"/>
            </w:tcBorders>
            <w:vAlign w:val="center"/>
          </w:tcPr>
          <w:p w14:paraId="5BFD1BFA">
            <w:pPr>
              <w:jc w:val="center"/>
              <w:rPr>
                <w:rFonts w:ascii="宋体" w:hAnsi="宋体" w:eastAsia="宋体" w:cs="宋体"/>
                <w:szCs w:val="21"/>
              </w:rPr>
            </w:pPr>
            <w:r>
              <w:rPr>
                <w:rFonts w:hint="eastAsia" w:ascii="宋体" w:hAnsi="宋体" w:eastAsia="宋体" w:cs="宋体"/>
                <w:szCs w:val="21"/>
              </w:rPr>
              <w:t>产品名称</w:t>
            </w:r>
          </w:p>
        </w:tc>
        <w:tc>
          <w:tcPr>
            <w:tcW w:w="2205" w:type="dxa"/>
            <w:tcBorders>
              <w:top w:val="single" w:color="000000" w:sz="8" w:space="0"/>
              <w:left w:val="nil"/>
              <w:bottom w:val="single" w:color="000000" w:sz="8" w:space="0"/>
              <w:right w:val="single" w:color="000000" w:sz="8" w:space="0"/>
            </w:tcBorders>
            <w:vAlign w:val="center"/>
          </w:tcPr>
          <w:p w14:paraId="3AB6DFF4">
            <w:pPr>
              <w:jc w:val="center"/>
              <w:rPr>
                <w:rFonts w:ascii="宋体" w:hAnsi="宋体" w:eastAsia="宋体" w:cs="宋体"/>
                <w:szCs w:val="21"/>
              </w:rPr>
            </w:pPr>
            <w:r>
              <w:rPr>
                <w:rFonts w:hint="eastAsia" w:ascii="宋体" w:hAnsi="宋体" w:eastAsia="宋体" w:cs="宋体"/>
                <w:szCs w:val="21"/>
              </w:rPr>
              <w:t>规格型号</w:t>
            </w:r>
          </w:p>
        </w:tc>
        <w:tc>
          <w:tcPr>
            <w:tcW w:w="1005" w:type="dxa"/>
            <w:tcBorders>
              <w:top w:val="single" w:color="000000" w:sz="8" w:space="0"/>
              <w:left w:val="nil"/>
              <w:bottom w:val="single" w:color="000000" w:sz="8" w:space="0"/>
              <w:right w:val="single" w:color="000000" w:sz="8" w:space="0"/>
            </w:tcBorders>
            <w:vAlign w:val="center"/>
          </w:tcPr>
          <w:p w14:paraId="39366D46">
            <w:pPr>
              <w:jc w:val="center"/>
              <w:rPr>
                <w:rFonts w:ascii="宋体" w:hAnsi="宋体" w:eastAsia="宋体" w:cs="宋体"/>
                <w:szCs w:val="21"/>
              </w:rPr>
            </w:pPr>
            <w:r>
              <w:rPr>
                <w:rFonts w:hint="eastAsia" w:ascii="宋体" w:hAnsi="宋体" w:eastAsia="宋体" w:cs="宋体"/>
                <w:szCs w:val="21"/>
              </w:rPr>
              <w:t>数量</w:t>
            </w:r>
          </w:p>
        </w:tc>
        <w:tc>
          <w:tcPr>
            <w:tcW w:w="780" w:type="dxa"/>
            <w:tcBorders>
              <w:top w:val="single" w:color="000000" w:sz="8" w:space="0"/>
              <w:left w:val="nil"/>
              <w:bottom w:val="single" w:color="000000" w:sz="8" w:space="0"/>
              <w:right w:val="single" w:color="000000" w:sz="8" w:space="0"/>
            </w:tcBorders>
            <w:vAlign w:val="center"/>
          </w:tcPr>
          <w:p w14:paraId="4C0903EE">
            <w:pPr>
              <w:jc w:val="center"/>
              <w:rPr>
                <w:rFonts w:ascii="宋体" w:hAnsi="宋体" w:eastAsia="宋体" w:cs="宋体"/>
                <w:szCs w:val="21"/>
              </w:rPr>
            </w:pPr>
            <w:r>
              <w:rPr>
                <w:rFonts w:hint="eastAsia" w:ascii="宋体" w:hAnsi="宋体" w:eastAsia="宋体" w:cs="宋体"/>
                <w:szCs w:val="21"/>
              </w:rPr>
              <w:t>单位</w:t>
            </w:r>
          </w:p>
        </w:tc>
        <w:tc>
          <w:tcPr>
            <w:tcW w:w="1155" w:type="dxa"/>
            <w:tcBorders>
              <w:top w:val="single" w:color="000000" w:sz="8" w:space="0"/>
              <w:left w:val="nil"/>
              <w:bottom w:val="single" w:color="000000" w:sz="8" w:space="0"/>
              <w:right w:val="single" w:color="000000" w:sz="8" w:space="0"/>
            </w:tcBorders>
            <w:vAlign w:val="center"/>
          </w:tcPr>
          <w:p w14:paraId="4A3504AD">
            <w:pPr>
              <w:jc w:val="center"/>
              <w:rPr>
                <w:rFonts w:ascii="宋体" w:hAnsi="宋体" w:eastAsia="宋体" w:cs="宋体"/>
                <w:szCs w:val="21"/>
              </w:rPr>
            </w:pPr>
            <w:r>
              <w:rPr>
                <w:rFonts w:hint="eastAsia" w:ascii="宋体" w:hAnsi="宋体" w:eastAsia="宋体" w:cs="宋体"/>
                <w:szCs w:val="21"/>
              </w:rPr>
              <w:t>单价（元）</w:t>
            </w:r>
          </w:p>
        </w:tc>
        <w:tc>
          <w:tcPr>
            <w:tcW w:w="1080" w:type="dxa"/>
            <w:tcBorders>
              <w:top w:val="single" w:color="000000" w:sz="8" w:space="0"/>
              <w:left w:val="nil"/>
              <w:bottom w:val="single" w:color="000000" w:sz="8" w:space="0"/>
              <w:right w:val="single" w:color="000000" w:sz="8" w:space="0"/>
            </w:tcBorders>
            <w:vAlign w:val="center"/>
          </w:tcPr>
          <w:p w14:paraId="68B75919">
            <w:pPr>
              <w:jc w:val="center"/>
              <w:rPr>
                <w:rFonts w:ascii="宋体" w:hAnsi="宋体" w:eastAsia="宋体" w:cs="宋体"/>
                <w:szCs w:val="21"/>
              </w:rPr>
            </w:pPr>
            <w:r>
              <w:rPr>
                <w:rFonts w:hint="eastAsia" w:ascii="宋体" w:hAnsi="宋体" w:eastAsia="宋体" w:cs="宋体"/>
                <w:szCs w:val="21"/>
              </w:rPr>
              <w:t>合价（元）</w:t>
            </w:r>
          </w:p>
        </w:tc>
        <w:tc>
          <w:tcPr>
            <w:tcW w:w="890" w:type="dxa"/>
            <w:tcBorders>
              <w:top w:val="single" w:color="000000" w:sz="8" w:space="0"/>
              <w:left w:val="nil"/>
              <w:bottom w:val="single" w:color="000000" w:sz="8" w:space="0"/>
              <w:right w:val="single" w:color="000000" w:sz="8" w:space="0"/>
            </w:tcBorders>
            <w:vAlign w:val="center"/>
          </w:tcPr>
          <w:p w14:paraId="3662B959">
            <w:pPr>
              <w:jc w:val="center"/>
              <w:rPr>
                <w:rFonts w:ascii="宋体" w:hAnsi="宋体" w:eastAsia="宋体" w:cs="宋体"/>
                <w:szCs w:val="21"/>
              </w:rPr>
            </w:pPr>
            <w:r>
              <w:rPr>
                <w:rFonts w:hint="eastAsia" w:ascii="宋体" w:hAnsi="宋体" w:eastAsia="宋体" w:cs="宋体"/>
                <w:szCs w:val="21"/>
              </w:rPr>
              <w:t>备注</w:t>
            </w:r>
          </w:p>
        </w:tc>
      </w:tr>
      <w:tr w14:paraId="1AA3C241">
        <w:tblPrEx>
          <w:tblCellMar>
            <w:top w:w="0" w:type="dxa"/>
            <w:left w:w="108" w:type="dxa"/>
            <w:bottom w:w="0" w:type="dxa"/>
            <w:right w:w="108" w:type="dxa"/>
          </w:tblCellMar>
        </w:tblPrEx>
        <w:trPr>
          <w:trHeight w:val="821" w:hRule="atLeast"/>
        </w:trPr>
        <w:tc>
          <w:tcPr>
            <w:tcW w:w="590" w:type="dxa"/>
            <w:tcBorders>
              <w:top w:val="single" w:color="000000" w:sz="8" w:space="0"/>
              <w:left w:val="single" w:color="000000" w:sz="8" w:space="0"/>
              <w:bottom w:val="single" w:color="000000" w:sz="8" w:space="0"/>
              <w:right w:val="single" w:color="000000" w:sz="8" w:space="0"/>
            </w:tcBorders>
            <w:vAlign w:val="center"/>
          </w:tcPr>
          <w:p w14:paraId="0181A818">
            <w:pPr>
              <w:jc w:val="center"/>
              <w:rPr>
                <w:rFonts w:ascii="宋体" w:hAnsi="宋体" w:eastAsia="宋体" w:cs="宋体"/>
                <w:szCs w:val="21"/>
              </w:rPr>
            </w:pPr>
          </w:p>
        </w:tc>
        <w:tc>
          <w:tcPr>
            <w:tcW w:w="1617" w:type="dxa"/>
            <w:tcBorders>
              <w:top w:val="single" w:color="000000" w:sz="8" w:space="0"/>
              <w:left w:val="nil"/>
              <w:bottom w:val="single" w:color="000000" w:sz="8" w:space="0"/>
              <w:right w:val="single" w:color="000000" w:sz="8" w:space="0"/>
            </w:tcBorders>
            <w:vAlign w:val="center"/>
          </w:tcPr>
          <w:p w14:paraId="02DB6EF4">
            <w:pPr>
              <w:jc w:val="center"/>
              <w:rPr>
                <w:rFonts w:ascii="宋体" w:hAnsi="宋体" w:eastAsia="宋体" w:cs="宋体"/>
                <w:color w:val="000000"/>
                <w:sz w:val="20"/>
                <w:szCs w:val="20"/>
              </w:rPr>
            </w:pPr>
          </w:p>
        </w:tc>
        <w:tc>
          <w:tcPr>
            <w:tcW w:w="2205" w:type="dxa"/>
            <w:tcBorders>
              <w:top w:val="single" w:color="000000" w:sz="8" w:space="0"/>
              <w:left w:val="nil"/>
              <w:bottom w:val="single" w:color="000000" w:sz="8" w:space="0"/>
              <w:right w:val="single" w:color="000000" w:sz="8" w:space="0"/>
            </w:tcBorders>
            <w:vAlign w:val="center"/>
          </w:tcPr>
          <w:p w14:paraId="368C0EDB">
            <w:pPr>
              <w:jc w:val="center"/>
              <w:rPr>
                <w:rFonts w:ascii="宋体" w:hAnsi="宋体" w:eastAsia="宋体" w:cs="宋体"/>
                <w:sz w:val="20"/>
                <w:szCs w:val="20"/>
              </w:rPr>
            </w:pPr>
          </w:p>
        </w:tc>
        <w:tc>
          <w:tcPr>
            <w:tcW w:w="1005" w:type="dxa"/>
            <w:tcBorders>
              <w:top w:val="single" w:color="000000" w:sz="8" w:space="0"/>
              <w:left w:val="nil"/>
              <w:bottom w:val="single" w:color="000000" w:sz="8" w:space="0"/>
              <w:right w:val="single" w:color="000000" w:sz="8" w:space="0"/>
            </w:tcBorders>
            <w:vAlign w:val="center"/>
          </w:tcPr>
          <w:p w14:paraId="5C7F4A12">
            <w:pPr>
              <w:jc w:val="center"/>
              <w:rPr>
                <w:rFonts w:ascii="宋体" w:hAnsi="宋体" w:eastAsia="宋体" w:cs="宋体"/>
                <w:color w:val="000000"/>
                <w:sz w:val="20"/>
                <w:szCs w:val="20"/>
              </w:rPr>
            </w:pPr>
          </w:p>
        </w:tc>
        <w:tc>
          <w:tcPr>
            <w:tcW w:w="780" w:type="dxa"/>
            <w:tcBorders>
              <w:top w:val="single" w:color="000000" w:sz="8" w:space="0"/>
              <w:left w:val="nil"/>
              <w:bottom w:val="single" w:color="000000" w:sz="8" w:space="0"/>
              <w:right w:val="single" w:color="000000" w:sz="8" w:space="0"/>
            </w:tcBorders>
            <w:vAlign w:val="center"/>
          </w:tcPr>
          <w:p w14:paraId="134DAF2C">
            <w:pPr>
              <w:jc w:val="center"/>
              <w:rPr>
                <w:rFonts w:ascii="宋体" w:hAnsi="宋体" w:eastAsia="宋体" w:cs="宋体"/>
                <w:sz w:val="20"/>
                <w:szCs w:val="20"/>
              </w:rPr>
            </w:pPr>
          </w:p>
        </w:tc>
        <w:tc>
          <w:tcPr>
            <w:tcW w:w="1155" w:type="dxa"/>
            <w:tcBorders>
              <w:top w:val="single" w:color="000000" w:sz="8" w:space="0"/>
              <w:left w:val="nil"/>
              <w:bottom w:val="single" w:color="000000" w:sz="8" w:space="0"/>
              <w:right w:val="single" w:color="000000" w:sz="8" w:space="0"/>
            </w:tcBorders>
            <w:vAlign w:val="center"/>
          </w:tcPr>
          <w:p w14:paraId="4CD05300">
            <w:pPr>
              <w:jc w:val="center"/>
              <w:rPr>
                <w:rFonts w:ascii="宋体" w:hAnsi="宋体" w:eastAsia="宋体" w:cs="宋体"/>
                <w:szCs w:val="21"/>
              </w:rPr>
            </w:pPr>
          </w:p>
        </w:tc>
        <w:tc>
          <w:tcPr>
            <w:tcW w:w="1080" w:type="dxa"/>
            <w:tcBorders>
              <w:top w:val="single" w:color="000000" w:sz="8" w:space="0"/>
              <w:left w:val="nil"/>
              <w:bottom w:val="single" w:color="000000" w:sz="8" w:space="0"/>
              <w:right w:val="single" w:color="000000" w:sz="8" w:space="0"/>
            </w:tcBorders>
            <w:vAlign w:val="center"/>
          </w:tcPr>
          <w:p w14:paraId="30075F71">
            <w:pPr>
              <w:jc w:val="center"/>
              <w:rPr>
                <w:rFonts w:ascii="宋体" w:hAnsi="宋体" w:eastAsia="宋体" w:cs="宋体"/>
                <w:szCs w:val="21"/>
              </w:rPr>
            </w:pPr>
          </w:p>
        </w:tc>
        <w:tc>
          <w:tcPr>
            <w:tcW w:w="890" w:type="dxa"/>
            <w:tcBorders>
              <w:top w:val="single" w:color="000000" w:sz="8" w:space="0"/>
              <w:left w:val="nil"/>
              <w:bottom w:val="single" w:color="000000" w:sz="8" w:space="0"/>
              <w:right w:val="single" w:color="000000" w:sz="8" w:space="0"/>
            </w:tcBorders>
          </w:tcPr>
          <w:p w14:paraId="7912B8BF">
            <w:pPr>
              <w:jc w:val="center"/>
              <w:rPr>
                <w:rFonts w:ascii="宋体" w:hAnsi="宋体" w:eastAsia="宋体" w:cs="宋体"/>
                <w:szCs w:val="21"/>
              </w:rPr>
            </w:pPr>
          </w:p>
        </w:tc>
      </w:tr>
      <w:tr w14:paraId="2B16637C">
        <w:tblPrEx>
          <w:tblCellMar>
            <w:top w:w="0" w:type="dxa"/>
            <w:left w:w="108" w:type="dxa"/>
            <w:bottom w:w="0" w:type="dxa"/>
            <w:right w:w="108" w:type="dxa"/>
          </w:tblCellMar>
        </w:tblPrEx>
        <w:trPr>
          <w:trHeight w:val="657" w:hRule="atLeast"/>
        </w:trPr>
        <w:tc>
          <w:tcPr>
            <w:tcW w:w="590" w:type="dxa"/>
            <w:tcBorders>
              <w:top w:val="nil"/>
              <w:left w:val="single" w:color="000000" w:sz="8" w:space="0"/>
              <w:bottom w:val="single" w:color="000000" w:sz="8" w:space="0"/>
              <w:right w:val="single" w:color="000000" w:sz="8" w:space="0"/>
            </w:tcBorders>
            <w:vAlign w:val="center"/>
          </w:tcPr>
          <w:p w14:paraId="16EB3357">
            <w:pPr>
              <w:widowControl/>
              <w:jc w:val="center"/>
              <w:textAlignment w:val="center"/>
              <w:rPr>
                <w:rFonts w:ascii="宋体" w:hAnsi="宋体" w:eastAsia="宋体" w:cs="宋体"/>
                <w:color w:val="000000"/>
                <w:szCs w:val="21"/>
              </w:rPr>
            </w:pPr>
          </w:p>
        </w:tc>
        <w:tc>
          <w:tcPr>
            <w:tcW w:w="1617" w:type="dxa"/>
            <w:tcBorders>
              <w:top w:val="nil"/>
              <w:left w:val="nil"/>
              <w:bottom w:val="single" w:color="000000" w:sz="8" w:space="0"/>
              <w:right w:val="single" w:color="000000" w:sz="8" w:space="0"/>
            </w:tcBorders>
            <w:vAlign w:val="center"/>
          </w:tcPr>
          <w:p w14:paraId="340BEBEF">
            <w:pPr>
              <w:jc w:val="center"/>
              <w:rPr>
                <w:rFonts w:ascii="宋体" w:hAnsi="宋体" w:eastAsia="宋体" w:cs="宋体"/>
                <w:color w:val="000000"/>
                <w:sz w:val="20"/>
                <w:szCs w:val="20"/>
              </w:rPr>
            </w:pPr>
          </w:p>
        </w:tc>
        <w:tc>
          <w:tcPr>
            <w:tcW w:w="2205" w:type="dxa"/>
            <w:tcBorders>
              <w:top w:val="nil"/>
              <w:left w:val="nil"/>
              <w:bottom w:val="single" w:color="000000" w:sz="8" w:space="0"/>
              <w:right w:val="single" w:color="000000" w:sz="8" w:space="0"/>
            </w:tcBorders>
            <w:vAlign w:val="center"/>
          </w:tcPr>
          <w:p w14:paraId="5374CBFD">
            <w:pPr>
              <w:jc w:val="center"/>
              <w:rPr>
                <w:rFonts w:ascii="宋体" w:hAnsi="宋体" w:eastAsia="宋体" w:cs="宋体"/>
                <w:sz w:val="20"/>
                <w:szCs w:val="20"/>
              </w:rPr>
            </w:pPr>
          </w:p>
        </w:tc>
        <w:tc>
          <w:tcPr>
            <w:tcW w:w="1005" w:type="dxa"/>
            <w:tcBorders>
              <w:top w:val="nil"/>
              <w:left w:val="nil"/>
              <w:bottom w:val="single" w:color="000000" w:sz="8" w:space="0"/>
              <w:right w:val="single" w:color="000000" w:sz="8" w:space="0"/>
            </w:tcBorders>
            <w:vAlign w:val="center"/>
          </w:tcPr>
          <w:p w14:paraId="55D1590C">
            <w:pPr>
              <w:jc w:val="center"/>
              <w:rPr>
                <w:rFonts w:ascii="宋体" w:hAnsi="宋体" w:eastAsia="宋体" w:cs="宋体"/>
                <w:color w:val="000000"/>
                <w:sz w:val="20"/>
                <w:szCs w:val="20"/>
              </w:rPr>
            </w:pPr>
          </w:p>
        </w:tc>
        <w:tc>
          <w:tcPr>
            <w:tcW w:w="780" w:type="dxa"/>
            <w:tcBorders>
              <w:top w:val="nil"/>
              <w:left w:val="nil"/>
              <w:bottom w:val="single" w:color="000000" w:sz="8" w:space="0"/>
              <w:right w:val="single" w:color="000000" w:sz="8" w:space="0"/>
            </w:tcBorders>
            <w:vAlign w:val="center"/>
          </w:tcPr>
          <w:p w14:paraId="66AE2045">
            <w:pPr>
              <w:jc w:val="center"/>
              <w:rPr>
                <w:rFonts w:ascii="宋体" w:hAnsi="宋体" w:eastAsia="宋体" w:cs="宋体"/>
                <w:sz w:val="20"/>
                <w:szCs w:val="20"/>
              </w:rPr>
            </w:pPr>
          </w:p>
        </w:tc>
        <w:tc>
          <w:tcPr>
            <w:tcW w:w="1155" w:type="dxa"/>
            <w:tcBorders>
              <w:top w:val="nil"/>
              <w:left w:val="nil"/>
              <w:bottom w:val="single" w:color="000000" w:sz="8" w:space="0"/>
              <w:right w:val="single" w:color="000000" w:sz="8" w:space="0"/>
            </w:tcBorders>
            <w:vAlign w:val="center"/>
          </w:tcPr>
          <w:p w14:paraId="1B240913">
            <w:pPr>
              <w:widowControl/>
              <w:jc w:val="center"/>
              <w:textAlignment w:val="center"/>
              <w:rPr>
                <w:rFonts w:ascii="宋体" w:hAnsi="宋体" w:eastAsia="宋体" w:cs="宋体"/>
                <w:color w:val="000000"/>
                <w:szCs w:val="21"/>
              </w:rPr>
            </w:pPr>
          </w:p>
        </w:tc>
        <w:tc>
          <w:tcPr>
            <w:tcW w:w="1080" w:type="dxa"/>
            <w:tcBorders>
              <w:top w:val="nil"/>
              <w:left w:val="nil"/>
              <w:bottom w:val="single" w:color="000000" w:sz="8" w:space="0"/>
              <w:right w:val="single" w:color="000000" w:sz="8" w:space="0"/>
            </w:tcBorders>
            <w:vAlign w:val="center"/>
          </w:tcPr>
          <w:p w14:paraId="6F6C04AF">
            <w:pPr>
              <w:widowControl/>
              <w:jc w:val="center"/>
              <w:textAlignment w:val="center"/>
              <w:rPr>
                <w:rFonts w:ascii="宋体" w:hAnsi="宋体" w:eastAsia="宋体" w:cs="宋体"/>
                <w:color w:val="000000"/>
                <w:szCs w:val="21"/>
              </w:rPr>
            </w:pPr>
          </w:p>
        </w:tc>
        <w:tc>
          <w:tcPr>
            <w:tcW w:w="890" w:type="dxa"/>
            <w:tcBorders>
              <w:top w:val="nil"/>
              <w:left w:val="nil"/>
              <w:bottom w:val="single" w:color="000000" w:sz="8" w:space="0"/>
              <w:right w:val="single" w:color="000000" w:sz="8" w:space="0"/>
            </w:tcBorders>
          </w:tcPr>
          <w:p w14:paraId="3CABF0BA">
            <w:pPr>
              <w:widowControl/>
              <w:jc w:val="center"/>
              <w:textAlignment w:val="center"/>
              <w:rPr>
                <w:rFonts w:ascii="宋体" w:hAnsi="宋体" w:eastAsia="宋体" w:cs="宋体"/>
                <w:color w:val="000000"/>
                <w:szCs w:val="21"/>
              </w:rPr>
            </w:pPr>
          </w:p>
        </w:tc>
      </w:tr>
      <w:tr w14:paraId="0F036657">
        <w:tblPrEx>
          <w:tblCellMar>
            <w:top w:w="0" w:type="dxa"/>
            <w:left w:w="108" w:type="dxa"/>
            <w:bottom w:w="0" w:type="dxa"/>
            <w:right w:w="108" w:type="dxa"/>
          </w:tblCellMar>
        </w:tblPrEx>
        <w:trPr>
          <w:trHeight w:val="627" w:hRule="atLeast"/>
        </w:trPr>
        <w:tc>
          <w:tcPr>
            <w:tcW w:w="590" w:type="dxa"/>
            <w:tcBorders>
              <w:top w:val="nil"/>
              <w:left w:val="single" w:color="000000" w:sz="8" w:space="0"/>
              <w:bottom w:val="single" w:color="000000" w:sz="8" w:space="0"/>
              <w:right w:val="single" w:color="000000" w:sz="8" w:space="0"/>
            </w:tcBorders>
            <w:vAlign w:val="center"/>
          </w:tcPr>
          <w:p w14:paraId="65F21C7D">
            <w:pPr>
              <w:widowControl/>
              <w:jc w:val="center"/>
              <w:textAlignment w:val="center"/>
              <w:rPr>
                <w:rFonts w:ascii="宋体" w:hAnsi="宋体" w:eastAsia="宋体" w:cs="宋体"/>
                <w:color w:val="000000"/>
                <w:szCs w:val="21"/>
              </w:rPr>
            </w:pPr>
          </w:p>
        </w:tc>
        <w:tc>
          <w:tcPr>
            <w:tcW w:w="1617" w:type="dxa"/>
            <w:tcBorders>
              <w:top w:val="nil"/>
              <w:left w:val="nil"/>
              <w:bottom w:val="single" w:color="000000" w:sz="8" w:space="0"/>
              <w:right w:val="single" w:color="000000" w:sz="8" w:space="0"/>
            </w:tcBorders>
            <w:vAlign w:val="center"/>
          </w:tcPr>
          <w:p w14:paraId="087D5F93">
            <w:pPr>
              <w:jc w:val="center"/>
              <w:rPr>
                <w:rFonts w:ascii="宋体" w:hAnsi="宋体" w:eastAsia="宋体" w:cs="宋体"/>
                <w:color w:val="000000"/>
                <w:sz w:val="20"/>
                <w:szCs w:val="20"/>
              </w:rPr>
            </w:pPr>
          </w:p>
        </w:tc>
        <w:tc>
          <w:tcPr>
            <w:tcW w:w="2205" w:type="dxa"/>
            <w:tcBorders>
              <w:top w:val="nil"/>
              <w:left w:val="nil"/>
              <w:bottom w:val="single" w:color="000000" w:sz="8" w:space="0"/>
              <w:right w:val="single" w:color="000000" w:sz="8" w:space="0"/>
            </w:tcBorders>
            <w:vAlign w:val="center"/>
          </w:tcPr>
          <w:p w14:paraId="72F199DF">
            <w:pPr>
              <w:jc w:val="center"/>
              <w:rPr>
                <w:rFonts w:ascii="宋体" w:hAnsi="宋体" w:eastAsia="宋体" w:cs="宋体"/>
                <w:sz w:val="20"/>
                <w:szCs w:val="20"/>
              </w:rPr>
            </w:pPr>
          </w:p>
        </w:tc>
        <w:tc>
          <w:tcPr>
            <w:tcW w:w="1005" w:type="dxa"/>
            <w:tcBorders>
              <w:top w:val="nil"/>
              <w:left w:val="nil"/>
              <w:bottom w:val="single" w:color="000000" w:sz="8" w:space="0"/>
              <w:right w:val="single" w:color="000000" w:sz="8" w:space="0"/>
            </w:tcBorders>
            <w:vAlign w:val="center"/>
          </w:tcPr>
          <w:p w14:paraId="22444316">
            <w:pPr>
              <w:jc w:val="center"/>
              <w:rPr>
                <w:rFonts w:ascii="宋体" w:hAnsi="宋体" w:eastAsia="宋体" w:cs="宋体"/>
                <w:color w:val="000000"/>
                <w:sz w:val="20"/>
                <w:szCs w:val="20"/>
              </w:rPr>
            </w:pPr>
          </w:p>
        </w:tc>
        <w:tc>
          <w:tcPr>
            <w:tcW w:w="780" w:type="dxa"/>
            <w:tcBorders>
              <w:top w:val="nil"/>
              <w:left w:val="nil"/>
              <w:bottom w:val="single" w:color="000000" w:sz="8" w:space="0"/>
              <w:right w:val="single" w:color="000000" w:sz="8" w:space="0"/>
            </w:tcBorders>
            <w:vAlign w:val="center"/>
          </w:tcPr>
          <w:p w14:paraId="1D33A800">
            <w:pPr>
              <w:jc w:val="center"/>
              <w:rPr>
                <w:rFonts w:ascii="宋体" w:hAnsi="宋体" w:eastAsia="宋体" w:cs="宋体"/>
                <w:sz w:val="20"/>
                <w:szCs w:val="20"/>
              </w:rPr>
            </w:pPr>
          </w:p>
        </w:tc>
        <w:tc>
          <w:tcPr>
            <w:tcW w:w="1155" w:type="dxa"/>
            <w:tcBorders>
              <w:top w:val="nil"/>
              <w:left w:val="nil"/>
              <w:bottom w:val="single" w:color="000000" w:sz="8" w:space="0"/>
              <w:right w:val="single" w:color="000000" w:sz="8" w:space="0"/>
            </w:tcBorders>
            <w:vAlign w:val="center"/>
          </w:tcPr>
          <w:p w14:paraId="346A6922">
            <w:pPr>
              <w:widowControl/>
              <w:jc w:val="center"/>
              <w:textAlignment w:val="center"/>
              <w:rPr>
                <w:rFonts w:ascii="宋体" w:hAnsi="宋体" w:eastAsia="宋体" w:cs="宋体"/>
                <w:color w:val="000000"/>
                <w:szCs w:val="21"/>
              </w:rPr>
            </w:pPr>
          </w:p>
        </w:tc>
        <w:tc>
          <w:tcPr>
            <w:tcW w:w="1080" w:type="dxa"/>
            <w:tcBorders>
              <w:top w:val="nil"/>
              <w:left w:val="nil"/>
              <w:bottom w:val="single" w:color="000000" w:sz="8" w:space="0"/>
              <w:right w:val="single" w:color="000000" w:sz="8" w:space="0"/>
            </w:tcBorders>
            <w:vAlign w:val="center"/>
          </w:tcPr>
          <w:p w14:paraId="5ED592C1">
            <w:pPr>
              <w:widowControl/>
              <w:jc w:val="center"/>
              <w:textAlignment w:val="center"/>
              <w:rPr>
                <w:rFonts w:ascii="宋体" w:hAnsi="宋体" w:eastAsia="宋体" w:cs="宋体"/>
                <w:color w:val="000000"/>
                <w:szCs w:val="21"/>
              </w:rPr>
            </w:pPr>
          </w:p>
        </w:tc>
        <w:tc>
          <w:tcPr>
            <w:tcW w:w="890" w:type="dxa"/>
            <w:tcBorders>
              <w:top w:val="nil"/>
              <w:left w:val="nil"/>
              <w:bottom w:val="single" w:color="000000" w:sz="8" w:space="0"/>
              <w:right w:val="single" w:color="000000" w:sz="8" w:space="0"/>
            </w:tcBorders>
          </w:tcPr>
          <w:p w14:paraId="0C36E5E6">
            <w:pPr>
              <w:widowControl/>
              <w:jc w:val="center"/>
              <w:textAlignment w:val="center"/>
              <w:rPr>
                <w:rFonts w:ascii="宋体" w:hAnsi="宋体" w:eastAsia="宋体" w:cs="宋体"/>
                <w:color w:val="000000"/>
                <w:szCs w:val="21"/>
              </w:rPr>
            </w:pPr>
          </w:p>
        </w:tc>
      </w:tr>
      <w:tr w14:paraId="4ACDB115">
        <w:tblPrEx>
          <w:tblCellMar>
            <w:top w:w="0" w:type="dxa"/>
            <w:left w:w="108" w:type="dxa"/>
            <w:bottom w:w="0" w:type="dxa"/>
            <w:right w:w="108" w:type="dxa"/>
          </w:tblCellMar>
        </w:tblPrEx>
        <w:trPr>
          <w:trHeight w:val="642" w:hRule="atLeast"/>
        </w:trPr>
        <w:tc>
          <w:tcPr>
            <w:tcW w:w="590" w:type="dxa"/>
            <w:tcBorders>
              <w:top w:val="nil"/>
              <w:left w:val="single" w:color="000000" w:sz="8" w:space="0"/>
              <w:bottom w:val="single" w:color="000000" w:sz="8" w:space="0"/>
              <w:right w:val="single" w:color="000000" w:sz="8" w:space="0"/>
            </w:tcBorders>
            <w:vAlign w:val="center"/>
          </w:tcPr>
          <w:p w14:paraId="1E28BC2B">
            <w:pPr>
              <w:widowControl/>
              <w:jc w:val="center"/>
              <w:textAlignment w:val="center"/>
              <w:rPr>
                <w:rFonts w:ascii="宋体" w:hAnsi="宋体" w:eastAsia="宋体" w:cs="宋体"/>
                <w:color w:val="000000"/>
                <w:szCs w:val="21"/>
              </w:rPr>
            </w:pPr>
          </w:p>
        </w:tc>
        <w:tc>
          <w:tcPr>
            <w:tcW w:w="1617" w:type="dxa"/>
            <w:tcBorders>
              <w:top w:val="nil"/>
              <w:left w:val="nil"/>
              <w:bottom w:val="single" w:color="000000" w:sz="8" w:space="0"/>
              <w:right w:val="single" w:color="000000" w:sz="8" w:space="0"/>
            </w:tcBorders>
            <w:vAlign w:val="center"/>
          </w:tcPr>
          <w:p w14:paraId="21C6FEEB">
            <w:pPr>
              <w:jc w:val="center"/>
              <w:rPr>
                <w:color w:val="000000"/>
                <w:sz w:val="20"/>
                <w:szCs w:val="20"/>
              </w:rPr>
            </w:pPr>
          </w:p>
        </w:tc>
        <w:tc>
          <w:tcPr>
            <w:tcW w:w="2205" w:type="dxa"/>
            <w:tcBorders>
              <w:top w:val="nil"/>
              <w:left w:val="nil"/>
              <w:bottom w:val="single" w:color="000000" w:sz="8" w:space="0"/>
              <w:right w:val="single" w:color="000000" w:sz="8" w:space="0"/>
            </w:tcBorders>
            <w:vAlign w:val="center"/>
          </w:tcPr>
          <w:p w14:paraId="294C92F5">
            <w:pPr>
              <w:jc w:val="center"/>
              <w:rPr>
                <w:sz w:val="20"/>
                <w:szCs w:val="20"/>
              </w:rPr>
            </w:pPr>
          </w:p>
        </w:tc>
        <w:tc>
          <w:tcPr>
            <w:tcW w:w="1005" w:type="dxa"/>
            <w:tcBorders>
              <w:top w:val="nil"/>
              <w:left w:val="nil"/>
              <w:bottom w:val="single" w:color="000000" w:sz="8" w:space="0"/>
              <w:right w:val="single" w:color="000000" w:sz="8" w:space="0"/>
            </w:tcBorders>
            <w:vAlign w:val="center"/>
          </w:tcPr>
          <w:p w14:paraId="504C65EF">
            <w:pPr>
              <w:jc w:val="center"/>
              <w:rPr>
                <w:color w:val="000000"/>
                <w:sz w:val="20"/>
                <w:szCs w:val="20"/>
              </w:rPr>
            </w:pPr>
          </w:p>
        </w:tc>
        <w:tc>
          <w:tcPr>
            <w:tcW w:w="780" w:type="dxa"/>
            <w:tcBorders>
              <w:top w:val="nil"/>
              <w:left w:val="nil"/>
              <w:bottom w:val="single" w:color="000000" w:sz="8" w:space="0"/>
              <w:right w:val="single" w:color="000000" w:sz="8" w:space="0"/>
            </w:tcBorders>
            <w:vAlign w:val="center"/>
          </w:tcPr>
          <w:p w14:paraId="353357F3">
            <w:pPr>
              <w:jc w:val="center"/>
              <w:rPr>
                <w:sz w:val="20"/>
                <w:szCs w:val="20"/>
              </w:rPr>
            </w:pPr>
          </w:p>
        </w:tc>
        <w:tc>
          <w:tcPr>
            <w:tcW w:w="1155" w:type="dxa"/>
            <w:tcBorders>
              <w:top w:val="nil"/>
              <w:left w:val="nil"/>
              <w:bottom w:val="single" w:color="000000" w:sz="8" w:space="0"/>
              <w:right w:val="single" w:color="000000" w:sz="8" w:space="0"/>
            </w:tcBorders>
            <w:vAlign w:val="center"/>
          </w:tcPr>
          <w:p w14:paraId="53BE4989">
            <w:pPr>
              <w:widowControl/>
              <w:jc w:val="center"/>
              <w:textAlignment w:val="center"/>
              <w:rPr>
                <w:rFonts w:ascii="宋体" w:hAnsi="宋体" w:eastAsia="宋体" w:cs="宋体"/>
                <w:color w:val="000000"/>
                <w:szCs w:val="21"/>
              </w:rPr>
            </w:pPr>
          </w:p>
        </w:tc>
        <w:tc>
          <w:tcPr>
            <w:tcW w:w="1080" w:type="dxa"/>
            <w:tcBorders>
              <w:top w:val="nil"/>
              <w:left w:val="nil"/>
              <w:bottom w:val="single" w:color="000000" w:sz="8" w:space="0"/>
              <w:right w:val="single" w:color="000000" w:sz="8" w:space="0"/>
            </w:tcBorders>
            <w:vAlign w:val="center"/>
          </w:tcPr>
          <w:p w14:paraId="77F6103B">
            <w:pPr>
              <w:widowControl/>
              <w:jc w:val="center"/>
              <w:textAlignment w:val="center"/>
              <w:rPr>
                <w:rFonts w:ascii="宋体" w:hAnsi="宋体" w:eastAsia="宋体" w:cs="宋体"/>
                <w:color w:val="000000"/>
                <w:szCs w:val="21"/>
              </w:rPr>
            </w:pPr>
          </w:p>
        </w:tc>
        <w:tc>
          <w:tcPr>
            <w:tcW w:w="890" w:type="dxa"/>
            <w:tcBorders>
              <w:top w:val="nil"/>
              <w:left w:val="nil"/>
              <w:bottom w:val="single" w:color="000000" w:sz="8" w:space="0"/>
              <w:right w:val="single" w:color="000000" w:sz="8" w:space="0"/>
            </w:tcBorders>
          </w:tcPr>
          <w:p w14:paraId="62506E34">
            <w:pPr>
              <w:widowControl/>
              <w:jc w:val="center"/>
              <w:textAlignment w:val="center"/>
              <w:rPr>
                <w:rFonts w:ascii="宋体" w:hAnsi="宋体" w:eastAsia="宋体" w:cs="宋体"/>
                <w:color w:val="000000"/>
                <w:szCs w:val="21"/>
              </w:rPr>
            </w:pPr>
          </w:p>
        </w:tc>
      </w:tr>
      <w:tr w14:paraId="0A53A139">
        <w:tblPrEx>
          <w:tblCellMar>
            <w:top w:w="0" w:type="dxa"/>
            <w:left w:w="108" w:type="dxa"/>
            <w:bottom w:w="0" w:type="dxa"/>
            <w:right w:w="108" w:type="dxa"/>
          </w:tblCellMar>
        </w:tblPrEx>
        <w:trPr>
          <w:trHeight w:val="732" w:hRule="atLeast"/>
        </w:trPr>
        <w:tc>
          <w:tcPr>
            <w:tcW w:w="590" w:type="dxa"/>
            <w:tcBorders>
              <w:top w:val="nil"/>
              <w:left w:val="single" w:color="000000" w:sz="8" w:space="0"/>
              <w:bottom w:val="single" w:color="000000" w:sz="8" w:space="0"/>
              <w:right w:val="single" w:color="000000" w:sz="8" w:space="0"/>
            </w:tcBorders>
            <w:vAlign w:val="center"/>
          </w:tcPr>
          <w:p w14:paraId="55808D54">
            <w:pPr>
              <w:widowControl/>
              <w:jc w:val="center"/>
              <w:textAlignment w:val="center"/>
              <w:rPr>
                <w:rFonts w:ascii="宋体" w:hAnsi="宋体" w:eastAsia="宋体" w:cs="宋体"/>
                <w:color w:val="000000"/>
                <w:szCs w:val="21"/>
              </w:rPr>
            </w:pPr>
          </w:p>
        </w:tc>
        <w:tc>
          <w:tcPr>
            <w:tcW w:w="1617" w:type="dxa"/>
            <w:tcBorders>
              <w:top w:val="nil"/>
              <w:left w:val="nil"/>
              <w:bottom w:val="single" w:color="000000" w:sz="8" w:space="0"/>
              <w:right w:val="single" w:color="000000" w:sz="8" w:space="0"/>
            </w:tcBorders>
            <w:vAlign w:val="center"/>
          </w:tcPr>
          <w:p w14:paraId="004BBB57">
            <w:pPr>
              <w:jc w:val="center"/>
              <w:rPr>
                <w:color w:val="000000"/>
                <w:sz w:val="20"/>
                <w:szCs w:val="20"/>
              </w:rPr>
            </w:pPr>
          </w:p>
        </w:tc>
        <w:tc>
          <w:tcPr>
            <w:tcW w:w="2205" w:type="dxa"/>
            <w:tcBorders>
              <w:top w:val="nil"/>
              <w:left w:val="nil"/>
              <w:bottom w:val="single" w:color="000000" w:sz="8" w:space="0"/>
              <w:right w:val="single" w:color="000000" w:sz="8" w:space="0"/>
            </w:tcBorders>
            <w:vAlign w:val="center"/>
          </w:tcPr>
          <w:p w14:paraId="70D5C238">
            <w:pPr>
              <w:jc w:val="center"/>
              <w:rPr>
                <w:sz w:val="20"/>
                <w:szCs w:val="20"/>
              </w:rPr>
            </w:pPr>
          </w:p>
        </w:tc>
        <w:tc>
          <w:tcPr>
            <w:tcW w:w="1005" w:type="dxa"/>
            <w:tcBorders>
              <w:top w:val="nil"/>
              <w:left w:val="nil"/>
              <w:bottom w:val="single" w:color="000000" w:sz="8" w:space="0"/>
              <w:right w:val="single" w:color="000000" w:sz="8" w:space="0"/>
            </w:tcBorders>
            <w:vAlign w:val="center"/>
          </w:tcPr>
          <w:p w14:paraId="540B3536">
            <w:pPr>
              <w:jc w:val="center"/>
              <w:rPr>
                <w:color w:val="000000"/>
                <w:sz w:val="20"/>
                <w:szCs w:val="20"/>
              </w:rPr>
            </w:pPr>
          </w:p>
        </w:tc>
        <w:tc>
          <w:tcPr>
            <w:tcW w:w="780" w:type="dxa"/>
            <w:tcBorders>
              <w:top w:val="nil"/>
              <w:left w:val="nil"/>
              <w:bottom w:val="single" w:color="000000" w:sz="8" w:space="0"/>
              <w:right w:val="single" w:color="000000" w:sz="8" w:space="0"/>
            </w:tcBorders>
            <w:vAlign w:val="center"/>
          </w:tcPr>
          <w:p w14:paraId="7F65753A">
            <w:pPr>
              <w:jc w:val="center"/>
              <w:rPr>
                <w:sz w:val="20"/>
                <w:szCs w:val="20"/>
              </w:rPr>
            </w:pPr>
          </w:p>
        </w:tc>
        <w:tc>
          <w:tcPr>
            <w:tcW w:w="1155" w:type="dxa"/>
            <w:tcBorders>
              <w:top w:val="nil"/>
              <w:left w:val="nil"/>
              <w:bottom w:val="single" w:color="000000" w:sz="8" w:space="0"/>
              <w:right w:val="single" w:color="000000" w:sz="8" w:space="0"/>
            </w:tcBorders>
            <w:vAlign w:val="center"/>
          </w:tcPr>
          <w:p w14:paraId="06054852">
            <w:pPr>
              <w:widowControl/>
              <w:jc w:val="center"/>
              <w:textAlignment w:val="center"/>
              <w:rPr>
                <w:rFonts w:ascii="宋体" w:hAnsi="宋体" w:eastAsia="宋体" w:cs="宋体"/>
                <w:color w:val="000000"/>
                <w:szCs w:val="21"/>
              </w:rPr>
            </w:pPr>
          </w:p>
        </w:tc>
        <w:tc>
          <w:tcPr>
            <w:tcW w:w="1080" w:type="dxa"/>
            <w:tcBorders>
              <w:top w:val="nil"/>
              <w:left w:val="nil"/>
              <w:bottom w:val="single" w:color="000000" w:sz="8" w:space="0"/>
              <w:right w:val="single" w:color="000000" w:sz="8" w:space="0"/>
            </w:tcBorders>
            <w:vAlign w:val="center"/>
          </w:tcPr>
          <w:p w14:paraId="4E2112C9">
            <w:pPr>
              <w:widowControl/>
              <w:jc w:val="center"/>
              <w:textAlignment w:val="center"/>
              <w:rPr>
                <w:rFonts w:ascii="宋体" w:hAnsi="宋体" w:eastAsia="宋体" w:cs="宋体"/>
                <w:color w:val="000000"/>
                <w:szCs w:val="21"/>
              </w:rPr>
            </w:pPr>
          </w:p>
        </w:tc>
        <w:tc>
          <w:tcPr>
            <w:tcW w:w="890" w:type="dxa"/>
            <w:tcBorders>
              <w:top w:val="nil"/>
              <w:left w:val="nil"/>
              <w:bottom w:val="single" w:color="000000" w:sz="8" w:space="0"/>
              <w:right w:val="single" w:color="000000" w:sz="8" w:space="0"/>
            </w:tcBorders>
          </w:tcPr>
          <w:p w14:paraId="6E15ED19">
            <w:pPr>
              <w:widowControl/>
              <w:jc w:val="center"/>
              <w:textAlignment w:val="center"/>
              <w:rPr>
                <w:rFonts w:ascii="宋体" w:hAnsi="宋体" w:eastAsia="宋体" w:cs="宋体"/>
                <w:color w:val="000000"/>
                <w:szCs w:val="21"/>
              </w:rPr>
            </w:pPr>
          </w:p>
        </w:tc>
      </w:tr>
      <w:tr w14:paraId="7D6FC5D9">
        <w:tblPrEx>
          <w:tblCellMar>
            <w:top w:w="0" w:type="dxa"/>
            <w:left w:w="108" w:type="dxa"/>
            <w:bottom w:w="0" w:type="dxa"/>
            <w:right w:w="108" w:type="dxa"/>
          </w:tblCellMar>
        </w:tblPrEx>
        <w:trPr>
          <w:trHeight w:val="880" w:hRule="atLeast"/>
        </w:trPr>
        <w:tc>
          <w:tcPr>
            <w:tcW w:w="8432" w:type="dxa"/>
            <w:gridSpan w:val="7"/>
            <w:tcBorders>
              <w:top w:val="single" w:color="auto" w:sz="4" w:space="0"/>
              <w:left w:val="single" w:color="auto" w:sz="4" w:space="0"/>
              <w:bottom w:val="single" w:color="auto" w:sz="4" w:space="0"/>
              <w:right w:val="single" w:color="auto" w:sz="4" w:space="0"/>
            </w:tcBorders>
            <w:vAlign w:val="center"/>
          </w:tcPr>
          <w:p w14:paraId="132DD8E7">
            <w:pPr>
              <w:widowControl/>
              <w:jc w:val="left"/>
              <w:textAlignment w:val="center"/>
              <w:rPr>
                <w:color w:val="000000"/>
                <w:sz w:val="20"/>
                <w:szCs w:val="20"/>
              </w:rPr>
            </w:pPr>
            <w:r>
              <w:rPr>
                <w:rFonts w:hint="eastAsia"/>
                <w:color w:val="000000"/>
                <w:sz w:val="20"/>
                <w:szCs w:val="20"/>
              </w:rPr>
              <w:t xml:space="preserve">总价：小写 </w:t>
            </w:r>
            <w:r>
              <w:rPr>
                <w:rFonts w:hint="eastAsia"/>
                <w:color w:val="000000"/>
                <w:sz w:val="20"/>
                <w:szCs w:val="20"/>
                <w:u w:val="single"/>
              </w:rPr>
              <w:t xml:space="preserve">                  </w:t>
            </w:r>
            <w:r>
              <w:rPr>
                <w:rFonts w:hint="eastAsia"/>
                <w:color w:val="000000"/>
                <w:sz w:val="20"/>
                <w:szCs w:val="20"/>
              </w:rPr>
              <w:t>（元）</w:t>
            </w:r>
          </w:p>
        </w:tc>
        <w:tc>
          <w:tcPr>
            <w:tcW w:w="890" w:type="dxa"/>
            <w:tcBorders>
              <w:top w:val="single" w:color="auto" w:sz="4" w:space="0"/>
              <w:left w:val="single" w:color="auto" w:sz="4" w:space="0"/>
              <w:bottom w:val="single" w:color="auto" w:sz="4" w:space="0"/>
              <w:right w:val="single" w:color="auto" w:sz="4" w:space="0"/>
            </w:tcBorders>
          </w:tcPr>
          <w:p w14:paraId="1A526437">
            <w:pPr>
              <w:widowControl/>
              <w:jc w:val="left"/>
              <w:textAlignment w:val="center"/>
              <w:rPr>
                <w:color w:val="000000"/>
                <w:sz w:val="20"/>
                <w:szCs w:val="20"/>
              </w:rPr>
            </w:pPr>
          </w:p>
          <w:p w14:paraId="16C89D97">
            <w:pPr>
              <w:widowControl/>
              <w:jc w:val="left"/>
              <w:textAlignment w:val="center"/>
              <w:rPr>
                <w:color w:val="000000"/>
                <w:sz w:val="20"/>
                <w:szCs w:val="20"/>
              </w:rPr>
            </w:pPr>
            <w:r>
              <w:rPr>
                <w:rFonts w:hint="eastAsia"/>
                <w:color w:val="000000"/>
                <w:sz w:val="20"/>
                <w:szCs w:val="20"/>
              </w:rPr>
              <w:t>含税价</w:t>
            </w:r>
          </w:p>
        </w:tc>
      </w:tr>
    </w:tbl>
    <w:p w14:paraId="4F50B4BD">
      <w:pPr>
        <w:rPr>
          <w:rFonts w:ascii="宋体" w:hAnsi="宋体" w:eastAsia="宋体"/>
          <w:sz w:val="28"/>
          <w:szCs w:val="28"/>
        </w:rPr>
      </w:pPr>
      <w:r>
        <w:rPr>
          <w:rFonts w:hint="eastAsia" w:ascii="宋体" w:hAnsi="宋体" w:eastAsia="宋体"/>
          <w:sz w:val="28"/>
          <w:szCs w:val="28"/>
        </w:rPr>
        <w:t xml:space="preserve">                  </w:t>
      </w:r>
    </w:p>
    <w:p w14:paraId="2ED69943">
      <w:pPr>
        <w:adjustRightInd w:val="0"/>
        <w:snapToGrid w:val="0"/>
        <w:spacing w:line="360" w:lineRule="auto"/>
        <w:rPr>
          <w:rFonts w:ascii="宋体" w:hAnsi="宋体"/>
          <w:b/>
          <w:szCs w:val="21"/>
        </w:rPr>
      </w:pPr>
    </w:p>
    <w:p w14:paraId="360F83D0">
      <w:pPr>
        <w:adjustRightInd w:val="0"/>
        <w:snapToGrid w:val="0"/>
        <w:spacing w:line="360" w:lineRule="auto"/>
        <w:rPr>
          <w:rFonts w:ascii="宋体" w:hAnsi="宋体"/>
          <w:b/>
          <w:szCs w:val="21"/>
        </w:rPr>
      </w:pPr>
    </w:p>
    <w:p w14:paraId="06BA1E7C">
      <w:pPr>
        <w:adjustRightInd w:val="0"/>
        <w:snapToGrid w:val="0"/>
        <w:spacing w:line="360" w:lineRule="auto"/>
        <w:rPr>
          <w:rFonts w:ascii="宋体" w:hAnsi="宋体"/>
          <w:b/>
          <w:szCs w:val="21"/>
        </w:rPr>
      </w:pPr>
    </w:p>
    <w:p w14:paraId="0D9259EB">
      <w:pPr>
        <w:adjustRightInd w:val="0"/>
        <w:snapToGrid w:val="0"/>
        <w:spacing w:line="360" w:lineRule="auto"/>
        <w:rPr>
          <w:rFonts w:ascii="宋体" w:hAnsi="宋体"/>
          <w:szCs w:val="21"/>
        </w:rPr>
      </w:pPr>
      <w:r>
        <w:rPr>
          <w:rFonts w:ascii="宋体" w:hAnsi="宋体"/>
          <w:b/>
          <w:szCs w:val="21"/>
        </w:rPr>
        <w:t>总价：</w:t>
      </w:r>
      <w:r>
        <w:rPr>
          <w:rFonts w:hint="eastAsia" w:ascii="宋体" w:hAnsi="宋体"/>
          <w:szCs w:val="21"/>
          <w:u w:val="single"/>
        </w:rPr>
        <w:t xml:space="preserve">                         </w:t>
      </w:r>
      <w:r>
        <w:rPr>
          <w:rFonts w:hint="eastAsia" w:ascii="宋体" w:hAnsi="宋体"/>
          <w:szCs w:val="21"/>
        </w:rPr>
        <w:t>元</w:t>
      </w:r>
    </w:p>
    <w:p w14:paraId="036E6652">
      <w:pPr>
        <w:spacing w:line="360" w:lineRule="auto"/>
        <w:jc w:val="left"/>
        <w:rPr>
          <w:rFonts w:ascii="宋体" w:hAnsi="宋体"/>
          <w:szCs w:val="21"/>
          <w:u w:val="single"/>
        </w:rPr>
      </w:pPr>
      <w:r>
        <w:rPr>
          <w:rFonts w:hint="eastAsia" w:ascii="宋体" w:hAnsi="宋体"/>
          <w:szCs w:val="21"/>
        </w:rPr>
        <w:t>报价人（盖章）：</w:t>
      </w:r>
      <w:r>
        <w:rPr>
          <w:rFonts w:hint="eastAsia" w:ascii="宋体" w:hAnsi="宋体"/>
          <w:szCs w:val="21"/>
          <w:u w:val="single"/>
        </w:rPr>
        <w:t xml:space="preserve">                     </w:t>
      </w:r>
    </w:p>
    <w:p w14:paraId="66FE4EBA">
      <w:pPr>
        <w:spacing w:line="360" w:lineRule="auto"/>
        <w:jc w:val="left"/>
        <w:rPr>
          <w:rFonts w:ascii="宋体" w:hAnsi="宋体"/>
          <w:szCs w:val="21"/>
          <w:u w:val="single"/>
        </w:rPr>
      </w:pPr>
      <w:r>
        <w:rPr>
          <w:rFonts w:hint="eastAsia" w:ascii="宋体" w:hAnsi="宋体"/>
          <w:szCs w:val="21"/>
        </w:rPr>
        <w:t>法定代表人：（签字）</w:t>
      </w:r>
      <w:r>
        <w:rPr>
          <w:rFonts w:hint="eastAsia" w:ascii="宋体" w:hAnsi="宋体"/>
          <w:szCs w:val="21"/>
          <w:u w:val="single"/>
        </w:rPr>
        <w:t xml:space="preserve">                        </w:t>
      </w:r>
    </w:p>
    <w:p w14:paraId="45E6C29F">
      <w:pPr>
        <w:spacing w:line="360" w:lineRule="auto"/>
        <w:jc w:val="left"/>
        <w:rPr>
          <w:rFonts w:ascii="宋体" w:hAnsi="宋体"/>
          <w:szCs w:val="21"/>
          <w:u w:val="single"/>
        </w:rPr>
      </w:pPr>
      <w:r>
        <w:rPr>
          <w:rFonts w:hint="eastAsia" w:ascii="宋体" w:hAnsi="宋体"/>
          <w:szCs w:val="21"/>
        </w:rPr>
        <w:t>单位地址：</w:t>
      </w:r>
      <w:r>
        <w:rPr>
          <w:rFonts w:hint="eastAsia" w:ascii="宋体" w:hAnsi="宋体"/>
          <w:szCs w:val="21"/>
          <w:u w:val="single"/>
        </w:rPr>
        <w:t xml:space="preserve">                            </w:t>
      </w:r>
    </w:p>
    <w:p w14:paraId="52364D00">
      <w:pPr>
        <w:spacing w:line="360" w:lineRule="auto"/>
        <w:jc w:val="left"/>
        <w:rPr>
          <w:rFonts w:ascii="宋体" w:hAnsi="宋体" w:cs="Arial"/>
          <w:szCs w:val="21"/>
        </w:rPr>
      </w:pPr>
      <w:r>
        <w:rPr>
          <w:rFonts w:ascii="宋体" w:hAnsi="宋体" w:cs="Arial"/>
          <w:szCs w:val="21"/>
        </w:rPr>
        <w:t>日期：</w:t>
      </w:r>
      <w:r>
        <w:rPr>
          <w:rFonts w:hint="eastAsia" w:ascii="宋体" w:hAnsi="宋体" w:cs="Arial"/>
          <w:szCs w:val="21"/>
          <w:u w:val="single"/>
        </w:rPr>
        <w:t xml:space="preserve">                           </w:t>
      </w:r>
    </w:p>
    <w:p w14:paraId="33A629E6">
      <w:pPr>
        <w:spacing w:line="360" w:lineRule="auto"/>
        <w:jc w:val="left"/>
        <w:rPr>
          <w:rFonts w:ascii="宋体" w:hAnsi="宋体"/>
          <w:sz w:val="28"/>
        </w:rPr>
      </w:pPr>
    </w:p>
    <w:p w14:paraId="2E20B92B">
      <w:pPr>
        <w:spacing w:line="360" w:lineRule="auto"/>
        <w:jc w:val="left"/>
        <w:rPr>
          <w:rFonts w:ascii="宋体" w:hAnsi="宋体"/>
          <w:sz w:val="28"/>
        </w:rPr>
      </w:pPr>
    </w:p>
    <w:p w14:paraId="405FB92B">
      <w:pPr>
        <w:spacing w:line="360" w:lineRule="auto"/>
        <w:jc w:val="left"/>
        <w:rPr>
          <w:rFonts w:ascii="宋体" w:hAnsi="宋体"/>
          <w:sz w:val="28"/>
        </w:rPr>
      </w:pPr>
    </w:p>
    <w:p w14:paraId="1AAEE442">
      <w:pPr>
        <w:pStyle w:val="5"/>
        <w:ind w:firstLine="560"/>
      </w:pPr>
    </w:p>
    <w:p w14:paraId="035CB719">
      <w:pPr>
        <w:pStyle w:val="5"/>
        <w:ind w:firstLine="560"/>
      </w:pPr>
    </w:p>
    <w:p w14:paraId="7A56B8BD">
      <w:pPr>
        <w:spacing w:line="360" w:lineRule="auto"/>
        <w:jc w:val="left"/>
        <w:rPr>
          <w:rFonts w:ascii="仿宋" w:hAnsi="仿宋" w:eastAsia="仿宋" w:cs="仿宋"/>
          <w:b/>
          <w:sz w:val="36"/>
          <w:szCs w:val="36"/>
          <w:highlight w:val="yellow"/>
        </w:rPr>
      </w:pPr>
      <w:r>
        <w:rPr>
          <w:rFonts w:hint="eastAsia" w:ascii="宋体" w:hAnsi="宋体"/>
          <w:sz w:val="28"/>
        </w:rPr>
        <w:t>附件5：</w:t>
      </w:r>
    </w:p>
    <w:p w14:paraId="2FA30E8B">
      <w:pPr>
        <w:snapToGrid w:val="0"/>
        <w:jc w:val="center"/>
        <w:rPr>
          <w:rFonts w:ascii="仿宋" w:hAnsi="仿宋" w:eastAsia="仿宋" w:cs="仿宋"/>
          <w:b/>
          <w:sz w:val="36"/>
          <w:szCs w:val="36"/>
        </w:rPr>
      </w:pPr>
      <w:r>
        <w:rPr>
          <w:rFonts w:hint="eastAsia" w:ascii="仿宋" w:hAnsi="仿宋" w:eastAsia="仿宋" w:cs="仿宋"/>
          <w:b/>
          <w:sz w:val="36"/>
          <w:szCs w:val="36"/>
        </w:rPr>
        <w:t>廉政承诺书</w:t>
      </w:r>
    </w:p>
    <w:p w14:paraId="3FAE89D8">
      <w:pPr>
        <w:snapToGrid w:val="0"/>
        <w:jc w:val="center"/>
        <w:rPr>
          <w:rFonts w:ascii="仿宋" w:hAnsi="仿宋" w:eastAsia="仿宋" w:cs="仿宋"/>
          <w:b/>
          <w:sz w:val="36"/>
          <w:szCs w:val="36"/>
        </w:rPr>
      </w:pPr>
    </w:p>
    <w:p w14:paraId="037DDBEC">
      <w:pPr>
        <w:snapToGrid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发包方：天津市管道工程集团有限公司第八分公司</w:t>
      </w:r>
    </w:p>
    <w:p w14:paraId="40205E85">
      <w:pPr>
        <w:snapToGrid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报价方：</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公司</w:t>
      </w:r>
    </w:p>
    <w:p w14:paraId="492BD33A">
      <w:pPr>
        <w:snapToGrid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我方根据已收到的</w:t>
      </w:r>
      <w:r>
        <w:rPr>
          <w:rFonts w:hint="eastAsia" w:ascii="仿宋_GB2312" w:hAnsi="仿宋_GB2312" w:eastAsia="仿宋_GB2312" w:cs="仿宋_GB2312"/>
          <w:sz w:val="32"/>
          <w:szCs w:val="32"/>
          <w:u w:val="single"/>
        </w:rPr>
        <w:t xml:space="preserve">     （项目名称）     </w:t>
      </w:r>
      <w:r>
        <w:rPr>
          <w:rFonts w:hint="eastAsia" w:ascii="仿宋_GB2312" w:hAnsi="仿宋_GB2312" w:eastAsia="仿宋_GB2312" w:cs="仿宋_GB2312"/>
          <w:sz w:val="32"/>
          <w:szCs w:val="32"/>
        </w:rPr>
        <w:t>的采购文件，为加强投标廉政建设，经研究决定就以下内容分别做出承诺：</w:t>
      </w:r>
    </w:p>
    <w:p w14:paraId="39C8358C">
      <w:pPr>
        <w:snapToGrid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1、应严格遵守国家关于招标采购的有关法律、法规，相关政策，以及廉政建设的各项规定。</w:t>
      </w:r>
    </w:p>
    <w:p w14:paraId="2659B767">
      <w:pPr>
        <w:snapToGrid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 严格执行采购采购合同文件，自觉按合同办事。</w:t>
      </w:r>
    </w:p>
    <w:p w14:paraId="345735AA">
      <w:pPr>
        <w:snapToGrid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3、各项活动必须坚持公开、公平、公正、诚信、透明的原则（除法律法规另有规定者外），不得为获取不正当的利益，损害国家、集体和对方利益，不得违反招标采购管理的规章制度。</w:t>
      </w:r>
    </w:p>
    <w:p w14:paraId="4967C3D8">
      <w:pPr>
        <w:snapToGrid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4、发现对方在业务活动中有违规、违纪、违法行为的，应及时提醒对方，情节严重的，应向其上级主管部门或纪检监察、司法等有关机关举报。</w:t>
      </w:r>
    </w:p>
    <w:p w14:paraId="5EC3E5A0">
      <w:pPr>
        <w:snapToGrid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5、应与发包方保持正常的业务交往，按照有关法律法规和程序开展业务工作，严格执行招标采购的有关方针、政策，执行工程建设强制性标准。</w:t>
      </w:r>
    </w:p>
    <w:p w14:paraId="50BCFC33">
      <w:pPr>
        <w:snapToGrid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6、不得以任何理由向发包方及其工作人员赠送礼金、有价证券、贵重物品及回扣、好处费、感谢费等。</w:t>
      </w:r>
    </w:p>
    <w:p w14:paraId="05278814">
      <w:pPr>
        <w:snapToGrid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7、不得以任何理由为发包方和相关单位报销应由对方或个人支付的费用。</w:t>
      </w:r>
    </w:p>
    <w:p w14:paraId="083D3AD1">
      <w:pPr>
        <w:snapToGrid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8、不得接受或暗示为发包方、相关单位或个人装修住房、婚丧嫁娶、配偶子女的工作安排以及出国（境）、旅游等提供方便。</w:t>
      </w:r>
    </w:p>
    <w:p w14:paraId="333DB500">
      <w:pPr>
        <w:snapToGrid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9、不得以任何理由为发包方、相关单位或个人组织有可能影响公正执行公务的宴请、健身、娱乐等活动。</w:t>
      </w:r>
    </w:p>
    <w:p w14:paraId="267C8E34">
      <w:pPr>
        <w:snapToGrid w:val="0"/>
        <w:ind w:firstLine="640" w:firstLineChars="200"/>
        <w:rPr>
          <w:rFonts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10、禁止报价方间串通投标，影响公平竞争，损害发包方或者其他报价方的合法权益。</w:t>
      </w:r>
    </w:p>
    <w:p w14:paraId="49F1A60F">
      <w:pPr>
        <w:snapToGrid w:val="0"/>
        <w:ind w:firstLine="640" w:firstLineChars="200"/>
        <w:rPr>
          <w:rFonts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报价方应公平竞争，维护市场秩序。报价方间的下列行为应受禁止：</w:t>
      </w:r>
    </w:p>
    <w:p w14:paraId="0246E53C">
      <w:pPr>
        <w:snapToGrid w:val="0"/>
        <w:ind w:firstLine="640" w:firstLineChars="200"/>
        <w:rPr>
          <w:rFonts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（1）报价方之间协商投标报价等报价文件的实质性内容；</w:t>
      </w:r>
    </w:p>
    <w:p w14:paraId="550000D0">
      <w:pPr>
        <w:snapToGrid w:val="0"/>
        <w:ind w:firstLine="640" w:firstLineChars="200"/>
        <w:rPr>
          <w:rFonts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（2）报价方之间约定中标人；</w:t>
      </w:r>
    </w:p>
    <w:p w14:paraId="1D48B247">
      <w:pPr>
        <w:snapToGrid w:val="0"/>
        <w:ind w:firstLine="640" w:firstLineChars="200"/>
        <w:rPr>
          <w:rFonts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（3）报价方之间约定部分报价方放弃报价或者中标；</w:t>
      </w:r>
    </w:p>
    <w:p w14:paraId="60829C85">
      <w:pPr>
        <w:snapToGrid w:val="0"/>
        <w:ind w:firstLine="640" w:firstLineChars="200"/>
        <w:rPr>
          <w:rFonts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（4）属于同一集团、协会、商会等组织成员的报价方按照该组织要求协同投标；</w:t>
      </w:r>
    </w:p>
    <w:p w14:paraId="2C071C83">
      <w:pPr>
        <w:snapToGrid w:val="0"/>
        <w:ind w:firstLine="640" w:firstLineChars="200"/>
        <w:rPr>
          <w:rFonts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（5）报价方之间为谋取中标或者排斥特定报价方而采取的其他联合行动；</w:t>
      </w:r>
    </w:p>
    <w:p w14:paraId="42618D04">
      <w:pPr>
        <w:snapToGrid w:val="0"/>
        <w:ind w:firstLine="640" w:firstLineChars="200"/>
        <w:rPr>
          <w:rFonts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（6）不同报价方的报价文件由同一单位或者个人编制；</w:t>
      </w:r>
    </w:p>
    <w:p w14:paraId="67B1670B">
      <w:pPr>
        <w:snapToGrid w:val="0"/>
        <w:ind w:firstLine="640" w:firstLineChars="200"/>
        <w:rPr>
          <w:rFonts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（7）不同报价方委托同一单位或者个人办理投标事宜；</w:t>
      </w:r>
    </w:p>
    <w:p w14:paraId="4639A9DF">
      <w:pPr>
        <w:snapToGrid w:val="0"/>
        <w:ind w:firstLine="640" w:firstLineChars="200"/>
        <w:rPr>
          <w:rFonts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（8）不同报价方的报价文件载明的项目管理成员为同一人；</w:t>
      </w:r>
    </w:p>
    <w:p w14:paraId="1028B7FC">
      <w:pPr>
        <w:snapToGrid w:val="0"/>
        <w:ind w:firstLine="640" w:firstLineChars="200"/>
        <w:rPr>
          <w:rFonts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（9）不同报价方的报价文件异常一致或者报价呈规律性差异；</w:t>
      </w:r>
    </w:p>
    <w:p w14:paraId="0D0C1568">
      <w:pPr>
        <w:snapToGrid w:val="0"/>
        <w:ind w:firstLine="640" w:firstLineChars="200"/>
        <w:rPr>
          <w:rFonts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（10）不同报价方的报价文件相互混装；</w:t>
      </w:r>
    </w:p>
    <w:p w14:paraId="663DAB8A">
      <w:pPr>
        <w:snapToGrid w:val="0"/>
        <w:ind w:firstLine="640" w:firstLineChars="200"/>
        <w:rPr>
          <w:rFonts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（11）不同报价方的报价保证金从同一单位或者个人的账户转出。</w:t>
      </w:r>
    </w:p>
    <w:p w14:paraId="63B22476">
      <w:pPr>
        <w:snapToGrid w:val="0"/>
        <w:rPr>
          <w:rFonts w:ascii="仿宋_GB2312" w:hAnsi="仿宋_GB2312" w:eastAsia="仿宋_GB2312" w:cs="仿宋_GB2312"/>
          <w:sz w:val="32"/>
          <w:szCs w:val="32"/>
        </w:rPr>
      </w:pPr>
    </w:p>
    <w:p w14:paraId="25766B5B">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报价人：（公章）</w:t>
      </w:r>
    </w:p>
    <w:p w14:paraId="1AB2B6EF">
      <w:pPr>
        <w:ind w:left="5280" w:hanging="5280" w:hangingChars="1650"/>
        <w:jc w:val="left"/>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         法定地址：</w:t>
      </w:r>
    </w:p>
    <w:p w14:paraId="06B288D0">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法定代表人或其</w:t>
      </w:r>
    </w:p>
    <w:p w14:paraId="12927FAF">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委托代理人：（签字）</w:t>
      </w:r>
    </w:p>
    <w:p w14:paraId="3DBB45BF">
      <w:pPr>
        <w:rPr>
          <w:rFonts w:asciiTheme="minorEastAsia" w:hAnsiTheme="minorEastAsia" w:cstheme="minorEastAsia"/>
        </w:rPr>
      </w:pPr>
    </w:p>
    <w:p w14:paraId="044916D6">
      <w:pPr>
        <w:pStyle w:val="2"/>
        <w:rPr>
          <w:rFonts w:hint="default"/>
        </w:rPr>
      </w:pPr>
    </w:p>
    <w:p w14:paraId="5D0A46A1">
      <w:pPr>
        <w:pStyle w:val="4"/>
      </w:pPr>
    </w:p>
    <w:p w14:paraId="35E96570">
      <w:pPr>
        <w:pStyle w:val="4"/>
      </w:pPr>
    </w:p>
    <w:p w14:paraId="00AC4A25">
      <w:pPr>
        <w:pStyle w:val="4"/>
      </w:pPr>
    </w:p>
    <w:p w14:paraId="55901921">
      <w:pPr>
        <w:pStyle w:val="4"/>
      </w:pPr>
    </w:p>
    <w:p w14:paraId="794DB817">
      <w:pPr>
        <w:pStyle w:val="4"/>
      </w:pPr>
    </w:p>
    <w:p w14:paraId="16617319">
      <w:pPr>
        <w:pStyle w:val="4"/>
      </w:pPr>
    </w:p>
    <w:p w14:paraId="20D75E30">
      <w:pPr>
        <w:pStyle w:val="4"/>
      </w:pPr>
    </w:p>
    <w:p w14:paraId="02D227EE">
      <w:pPr>
        <w:pStyle w:val="2"/>
        <w:rPr>
          <w:rFonts w:hint="default"/>
        </w:rPr>
      </w:pPr>
    </w:p>
    <w:p w14:paraId="14AC6E52">
      <w:pPr>
        <w:spacing w:line="360" w:lineRule="auto"/>
        <w:jc w:val="left"/>
        <w:rPr>
          <w:rFonts w:ascii="宋体" w:hAnsi="宋体"/>
          <w:sz w:val="28"/>
        </w:rPr>
      </w:pPr>
    </w:p>
    <w:p w14:paraId="6AFF2C32">
      <w:pPr>
        <w:spacing w:line="360" w:lineRule="auto"/>
        <w:jc w:val="left"/>
        <w:rPr>
          <w:rFonts w:hint="default" w:ascii="宋体" w:hAnsi="宋体"/>
          <w:sz w:val="28"/>
          <w:lang w:val="en-US" w:eastAsia="zh-CN"/>
        </w:rPr>
      </w:pPr>
    </w:p>
    <w:sectPr>
      <w:pgSz w:w="11906" w:h="16838"/>
      <w:pgMar w:top="1270" w:right="1746" w:bottom="1100"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仿宋_GB2312"/>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楷体">
    <w:altName w:val="楷体_GB2312"/>
    <w:panose1 w:val="02010609060101010101"/>
    <w:charset w:val="86"/>
    <w:family w:val="modern"/>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GWZT-EN">
    <w:panose1 w:val="02020400000000000000"/>
    <w:charset w:val="86"/>
    <w:family w:val="auto"/>
    <w:pitch w:val="default"/>
    <w:sig w:usb0="A00002BF" w:usb1="38CF7CFA"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9"/>
    <w:multiLevelType w:val="multilevel"/>
    <w:tmpl w:val="00000019"/>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E809D5"/>
    <w:rsid w:val="00012BA1"/>
    <w:rsid w:val="000154AC"/>
    <w:rsid w:val="00040084"/>
    <w:rsid w:val="000706F3"/>
    <w:rsid w:val="000A4CB6"/>
    <w:rsid w:val="00114729"/>
    <w:rsid w:val="001209C7"/>
    <w:rsid w:val="00181C48"/>
    <w:rsid w:val="001827DD"/>
    <w:rsid w:val="001C1640"/>
    <w:rsid w:val="001D2BA1"/>
    <w:rsid w:val="001E4038"/>
    <w:rsid w:val="00210E28"/>
    <w:rsid w:val="0021147E"/>
    <w:rsid w:val="00222C5A"/>
    <w:rsid w:val="002A0AF0"/>
    <w:rsid w:val="002C38BC"/>
    <w:rsid w:val="002D2AFC"/>
    <w:rsid w:val="0030142A"/>
    <w:rsid w:val="0035764B"/>
    <w:rsid w:val="00361538"/>
    <w:rsid w:val="003A464E"/>
    <w:rsid w:val="003C1DAB"/>
    <w:rsid w:val="00464FB6"/>
    <w:rsid w:val="004661A7"/>
    <w:rsid w:val="004D1A70"/>
    <w:rsid w:val="005A7D61"/>
    <w:rsid w:val="00623BE6"/>
    <w:rsid w:val="0066162A"/>
    <w:rsid w:val="006766C9"/>
    <w:rsid w:val="00707AF8"/>
    <w:rsid w:val="0072398C"/>
    <w:rsid w:val="007F3EDF"/>
    <w:rsid w:val="0090099A"/>
    <w:rsid w:val="00980B6E"/>
    <w:rsid w:val="009B29F3"/>
    <w:rsid w:val="009D7F52"/>
    <w:rsid w:val="009F3CF5"/>
    <w:rsid w:val="00A45F50"/>
    <w:rsid w:val="00A561BB"/>
    <w:rsid w:val="00B2494C"/>
    <w:rsid w:val="00B60030"/>
    <w:rsid w:val="00B74746"/>
    <w:rsid w:val="00BB16A4"/>
    <w:rsid w:val="00BE469E"/>
    <w:rsid w:val="00C728CD"/>
    <w:rsid w:val="00C76660"/>
    <w:rsid w:val="00D65B88"/>
    <w:rsid w:val="00DE771F"/>
    <w:rsid w:val="00E362BA"/>
    <w:rsid w:val="00F17A88"/>
    <w:rsid w:val="027C23CB"/>
    <w:rsid w:val="02846953"/>
    <w:rsid w:val="0298605E"/>
    <w:rsid w:val="03962305"/>
    <w:rsid w:val="03E5328D"/>
    <w:rsid w:val="04E11CA6"/>
    <w:rsid w:val="05A74F8E"/>
    <w:rsid w:val="05D47115"/>
    <w:rsid w:val="060A7E98"/>
    <w:rsid w:val="075D2A9C"/>
    <w:rsid w:val="09040FBB"/>
    <w:rsid w:val="090E293E"/>
    <w:rsid w:val="09586959"/>
    <w:rsid w:val="09B554AF"/>
    <w:rsid w:val="0A4440FC"/>
    <w:rsid w:val="0AC57BE3"/>
    <w:rsid w:val="0AF91E92"/>
    <w:rsid w:val="0CCF4BD0"/>
    <w:rsid w:val="0DD61B01"/>
    <w:rsid w:val="0EF95E3E"/>
    <w:rsid w:val="11AA463D"/>
    <w:rsid w:val="11BF6ECB"/>
    <w:rsid w:val="12C941EA"/>
    <w:rsid w:val="13336289"/>
    <w:rsid w:val="13561AB1"/>
    <w:rsid w:val="145A2EDB"/>
    <w:rsid w:val="14D709D0"/>
    <w:rsid w:val="14FD954E"/>
    <w:rsid w:val="15567A4F"/>
    <w:rsid w:val="15FC6940"/>
    <w:rsid w:val="162D0289"/>
    <w:rsid w:val="16AC1846"/>
    <w:rsid w:val="16AD4D5E"/>
    <w:rsid w:val="17C821E7"/>
    <w:rsid w:val="1A847E44"/>
    <w:rsid w:val="1B9C2560"/>
    <w:rsid w:val="1CA900A3"/>
    <w:rsid w:val="1CCB354F"/>
    <w:rsid w:val="1D3F35B6"/>
    <w:rsid w:val="1DD43CFE"/>
    <w:rsid w:val="1E2662BB"/>
    <w:rsid w:val="1E8D1417"/>
    <w:rsid w:val="1F22546C"/>
    <w:rsid w:val="1F4800E9"/>
    <w:rsid w:val="1F6D4559"/>
    <w:rsid w:val="22123047"/>
    <w:rsid w:val="22D90573"/>
    <w:rsid w:val="22F015DA"/>
    <w:rsid w:val="23502240"/>
    <w:rsid w:val="23983A20"/>
    <w:rsid w:val="247C6E9E"/>
    <w:rsid w:val="249B7324"/>
    <w:rsid w:val="24F3690A"/>
    <w:rsid w:val="25FD7B6A"/>
    <w:rsid w:val="26760048"/>
    <w:rsid w:val="27070CA1"/>
    <w:rsid w:val="27CB43C4"/>
    <w:rsid w:val="27FB3AC8"/>
    <w:rsid w:val="282835C4"/>
    <w:rsid w:val="28AD5878"/>
    <w:rsid w:val="28F20B4F"/>
    <w:rsid w:val="29590C9E"/>
    <w:rsid w:val="29BF3AB4"/>
    <w:rsid w:val="2B7D59D5"/>
    <w:rsid w:val="2B9E27CE"/>
    <w:rsid w:val="2BA271EA"/>
    <w:rsid w:val="2DCC62A5"/>
    <w:rsid w:val="2E3A7BAD"/>
    <w:rsid w:val="2E57641F"/>
    <w:rsid w:val="2E5F7614"/>
    <w:rsid w:val="2E644021"/>
    <w:rsid w:val="2E6C2B65"/>
    <w:rsid w:val="2EE144CD"/>
    <w:rsid w:val="2EEF4086"/>
    <w:rsid w:val="2F516FC7"/>
    <w:rsid w:val="2FEEAA82"/>
    <w:rsid w:val="30136908"/>
    <w:rsid w:val="33404181"/>
    <w:rsid w:val="33FDCB09"/>
    <w:rsid w:val="357C6CFE"/>
    <w:rsid w:val="360A3779"/>
    <w:rsid w:val="364B2207"/>
    <w:rsid w:val="375A6BCB"/>
    <w:rsid w:val="37732382"/>
    <w:rsid w:val="378F750F"/>
    <w:rsid w:val="381C0D78"/>
    <w:rsid w:val="3BFF25E7"/>
    <w:rsid w:val="3D6C2B1D"/>
    <w:rsid w:val="3D715A7C"/>
    <w:rsid w:val="3D905845"/>
    <w:rsid w:val="3DA80155"/>
    <w:rsid w:val="3EFF1AB2"/>
    <w:rsid w:val="3F3A5D1F"/>
    <w:rsid w:val="3F4F4B62"/>
    <w:rsid w:val="3F8D10A2"/>
    <w:rsid w:val="3F9F6D82"/>
    <w:rsid w:val="4058639A"/>
    <w:rsid w:val="41557CBD"/>
    <w:rsid w:val="41717932"/>
    <w:rsid w:val="41D62A2D"/>
    <w:rsid w:val="44BF09B5"/>
    <w:rsid w:val="459D1743"/>
    <w:rsid w:val="45C86472"/>
    <w:rsid w:val="47BE31A6"/>
    <w:rsid w:val="47DF7817"/>
    <w:rsid w:val="4BEDE19E"/>
    <w:rsid w:val="4C0D2006"/>
    <w:rsid w:val="4D3E81F6"/>
    <w:rsid w:val="4DAB4BAF"/>
    <w:rsid w:val="4DF7034E"/>
    <w:rsid w:val="4F2C7FD6"/>
    <w:rsid w:val="4F94680E"/>
    <w:rsid w:val="50DA0CCD"/>
    <w:rsid w:val="51911388"/>
    <w:rsid w:val="51BC4C7A"/>
    <w:rsid w:val="5436097A"/>
    <w:rsid w:val="543F20EB"/>
    <w:rsid w:val="54482775"/>
    <w:rsid w:val="54BF40B9"/>
    <w:rsid w:val="565E57F8"/>
    <w:rsid w:val="57E5DD8F"/>
    <w:rsid w:val="57F51F09"/>
    <w:rsid w:val="58B33F35"/>
    <w:rsid w:val="59254E33"/>
    <w:rsid w:val="5ABF7A2C"/>
    <w:rsid w:val="5B4812AC"/>
    <w:rsid w:val="5B654070"/>
    <w:rsid w:val="5B757024"/>
    <w:rsid w:val="5B92D269"/>
    <w:rsid w:val="5BAA5AC3"/>
    <w:rsid w:val="5BC76675"/>
    <w:rsid w:val="5DB74000"/>
    <w:rsid w:val="5DDDA2CB"/>
    <w:rsid w:val="5F957FF1"/>
    <w:rsid w:val="5FBF9990"/>
    <w:rsid w:val="5FE377F5"/>
    <w:rsid w:val="5FFF2B02"/>
    <w:rsid w:val="60FF240D"/>
    <w:rsid w:val="614813F8"/>
    <w:rsid w:val="61C50A3D"/>
    <w:rsid w:val="61F734C6"/>
    <w:rsid w:val="623F25B5"/>
    <w:rsid w:val="63CD35C0"/>
    <w:rsid w:val="63D94EDB"/>
    <w:rsid w:val="63E31B72"/>
    <w:rsid w:val="648E327A"/>
    <w:rsid w:val="64EB67CE"/>
    <w:rsid w:val="652C716E"/>
    <w:rsid w:val="65470368"/>
    <w:rsid w:val="66E70B06"/>
    <w:rsid w:val="673831A5"/>
    <w:rsid w:val="67461FC9"/>
    <w:rsid w:val="68EC2674"/>
    <w:rsid w:val="6976076C"/>
    <w:rsid w:val="6979471D"/>
    <w:rsid w:val="6A2E3A98"/>
    <w:rsid w:val="6A413D5A"/>
    <w:rsid w:val="6A7D71ED"/>
    <w:rsid w:val="6B1A494C"/>
    <w:rsid w:val="6B2D401B"/>
    <w:rsid w:val="6BCFA298"/>
    <w:rsid w:val="6C224890"/>
    <w:rsid w:val="6D8B6DD7"/>
    <w:rsid w:val="6DD56E3A"/>
    <w:rsid w:val="6E421B8B"/>
    <w:rsid w:val="6E7206C2"/>
    <w:rsid w:val="6E763BDC"/>
    <w:rsid w:val="6E8C7032"/>
    <w:rsid w:val="6F216AC5"/>
    <w:rsid w:val="6FEF4606"/>
    <w:rsid w:val="702552C0"/>
    <w:rsid w:val="70BD199D"/>
    <w:rsid w:val="70E809D5"/>
    <w:rsid w:val="722B561F"/>
    <w:rsid w:val="722C2936"/>
    <w:rsid w:val="727F7ED1"/>
    <w:rsid w:val="73B04C2B"/>
    <w:rsid w:val="74160B04"/>
    <w:rsid w:val="742100F6"/>
    <w:rsid w:val="74E92D60"/>
    <w:rsid w:val="74F51705"/>
    <w:rsid w:val="750C18A9"/>
    <w:rsid w:val="752C0E9F"/>
    <w:rsid w:val="75D2374D"/>
    <w:rsid w:val="765C57B4"/>
    <w:rsid w:val="767E397C"/>
    <w:rsid w:val="769C07B3"/>
    <w:rsid w:val="76D33CC8"/>
    <w:rsid w:val="775C3DDE"/>
    <w:rsid w:val="77C529C1"/>
    <w:rsid w:val="77FFA195"/>
    <w:rsid w:val="78486EB9"/>
    <w:rsid w:val="793B3DA7"/>
    <w:rsid w:val="79986598"/>
    <w:rsid w:val="79BF009D"/>
    <w:rsid w:val="79DFB7DE"/>
    <w:rsid w:val="79FF82B3"/>
    <w:rsid w:val="7AFB24EB"/>
    <w:rsid w:val="7B72ADA5"/>
    <w:rsid w:val="7BD7B3C1"/>
    <w:rsid w:val="7BE569E1"/>
    <w:rsid w:val="7BF51ECE"/>
    <w:rsid w:val="7BFAF9FD"/>
    <w:rsid w:val="7BFE579C"/>
    <w:rsid w:val="7C3F88A6"/>
    <w:rsid w:val="7CCD6C4F"/>
    <w:rsid w:val="7D755AD9"/>
    <w:rsid w:val="7DC54E89"/>
    <w:rsid w:val="7DD7F49E"/>
    <w:rsid w:val="7DEFF699"/>
    <w:rsid w:val="7DF79994"/>
    <w:rsid w:val="7DFB2994"/>
    <w:rsid w:val="7EB58B39"/>
    <w:rsid w:val="7EEB940C"/>
    <w:rsid w:val="7EF992C1"/>
    <w:rsid w:val="7F1C4330"/>
    <w:rsid w:val="7F482CAC"/>
    <w:rsid w:val="7F7FC64F"/>
    <w:rsid w:val="7F941A9D"/>
    <w:rsid w:val="7FC11F84"/>
    <w:rsid w:val="7FD50AB1"/>
    <w:rsid w:val="7FF59553"/>
    <w:rsid w:val="7FFB4F04"/>
    <w:rsid w:val="7FFF4049"/>
    <w:rsid w:val="9F5CD20E"/>
    <w:rsid w:val="AFFE1F0F"/>
    <w:rsid w:val="B6FD288D"/>
    <w:rsid w:val="BBCDD41A"/>
    <w:rsid w:val="BD7AE78C"/>
    <w:rsid w:val="CBB6EDD7"/>
    <w:rsid w:val="CFF3188A"/>
    <w:rsid w:val="D6FD20DC"/>
    <w:rsid w:val="DFD9E0C0"/>
    <w:rsid w:val="E6BFC1F2"/>
    <w:rsid w:val="EA3B0AB5"/>
    <w:rsid w:val="EB5DA08D"/>
    <w:rsid w:val="ECCBA766"/>
    <w:rsid w:val="EF872F13"/>
    <w:rsid w:val="F7FBE7DE"/>
    <w:rsid w:val="F7FEA81D"/>
    <w:rsid w:val="F87CA21C"/>
    <w:rsid w:val="FBB790F4"/>
    <w:rsid w:val="FC3E3508"/>
    <w:rsid w:val="FC5F8A70"/>
    <w:rsid w:val="FCDFAEAD"/>
    <w:rsid w:val="FDEE8A5A"/>
    <w:rsid w:val="FDFD89DD"/>
    <w:rsid w:val="FEE791AA"/>
    <w:rsid w:val="FEF744F3"/>
    <w:rsid w:val="FFD7CAE6"/>
    <w:rsid w:val="FFF5C13A"/>
    <w:rsid w:val="FFFD6A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100" w:beforeAutospacing="1" w:after="100" w:afterAutospacing="1"/>
      <w:jc w:val="left"/>
      <w:outlineLvl w:val="2"/>
    </w:pPr>
    <w:rPr>
      <w:rFonts w:hint="eastAsia" w:ascii="宋体" w:hAnsi="宋体" w:eastAsia="宋体" w:cs="Times New Roman"/>
      <w:b/>
      <w:kern w:val="0"/>
      <w:sz w:val="27"/>
      <w:szCs w:val="27"/>
    </w:rPr>
  </w:style>
  <w:style w:type="paragraph" w:styleId="3">
    <w:name w:val="heading 4"/>
    <w:basedOn w:val="1"/>
    <w:next w:val="1"/>
    <w:qFormat/>
    <w:uiPriority w:val="0"/>
    <w:pPr>
      <w:keepNext/>
      <w:keepLines/>
      <w:spacing w:before="120" w:after="120" w:line="360" w:lineRule="auto"/>
      <w:jc w:val="center"/>
      <w:outlineLvl w:val="3"/>
    </w:pPr>
    <w:rPr>
      <w:rFonts w:ascii="Arial" w:hAnsi="Arial" w:eastAsia="黑体"/>
      <w:sz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widowControl/>
      <w:ind w:firstLine="420"/>
      <w:jc w:val="left"/>
    </w:pPr>
    <w:rPr>
      <w:kern w:val="0"/>
      <w:sz w:val="20"/>
      <w:szCs w:val="20"/>
    </w:rPr>
  </w:style>
  <w:style w:type="paragraph" w:styleId="5">
    <w:name w:val="Body Text"/>
    <w:basedOn w:val="1"/>
    <w:next w:val="6"/>
    <w:qFormat/>
    <w:uiPriority w:val="0"/>
    <w:pPr>
      <w:spacing w:after="120"/>
      <w:ind w:firstLine="640" w:firstLineChars="200"/>
    </w:pPr>
    <w:rPr>
      <w:rFonts w:ascii="Calibri" w:hAnsi="Calibri" w:eastAsia="仿宋" w:cs="Times New Roman"/>
      <w:sz w:val="28"/>
    </w:rPr>
  </w:style>
  <w:style w:type="paragraph" w:styleId="6">
    <w:name w:val="Body Text 2"/>
    <w:basedOn w:val="1"/>
    <w:unhideWhenUsed/>
    <w:qFormat/>
    <w:uiPriority w:val="0"/>
    <w:pPr>
      <w:spacing w:after="120" w:line="480" w:lineRule="auto"/>
    </w:pPr>
    <w:rPr>
      <w:rFonts w:ascii="仿宋_GB2312" w:eastAsia="仿宋_GB2312" w:cs="Times New Roman"/>
      <w:sz w:val="28"/>
      <w:szCs w:val="20"/>
    </w:rPr>
  </w:style>
  <w:style w:type="paragraph" w:styleId="7">
    <w:name w:val="Plain Text"/>
    <w:basedOn w:val="1"/>
    <w:qFormat/>
    <w:uiPriority w:val="0"/>
    <w:rPr>
      <w:rFonts w:ascii="宋体" w:hAnsi="Courier New"/>
      <w:szCs w:val="20"/>
    </w:rPr>
  </w:style>
  <w:style w:type="paragraph" w:styleId="8">
    <w:name w:val="Balloon Text"/>
    <w:basedOn w:val="1"/>
    <w:link w:val="18"/>
    <w:qFormat/>
    <w:uiPriority w:val="0"/>
    <w:rPr>
      <w:sz w:val="18"/>
      <w:szCs w:val="18"/>
    </w:rPr>
  </w:style>
  <w:style w:type="paragraph" w:styleId="9">
    <w:name w:val="footer"/>
    <w:basedOn w:val="1"/>
    <w:link w:val="17"/>
    <w:qFormat/>
    <w:uiPriority w:val="0"/>
    <w:pPr>
      <w:tabs>
        <w:tab w:val="center" w:pos="4153"/>
        <w:tab w:val="right" w:pos="8306"/>
      </w:tabs>
      <w:snapToGrid w:val="0"/>
      <w:jc w:val="left"/>
    </w:pPr>
    <w:rPr>
      <w:sz w:val="18"/>
      <w:szCs w:val="18"/>
    </w:rPr>
  </w:style>
  <w:style w:type="paragraph" w:styleId="10">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正文格式"/>
    <w:basedOn w:val="1"/>
    <w:qFormat/>
    <w:uiPriority w:val="0"/>
    <w:pPr>
      <w:adjustRightInd w:val="0"/>
      <w:snapToGrid w:val="0"/>
      <w:spacing w:line="400" w:lineRule="atLeast"/>
      <w:ind w:firstLine="482"/>
    </w:pPr>
    <w:rPr>
      <w:kern w:val="0"/>
      <w:sz w:val="24"/>
    </w:rPr>
  </w:style>
  <w:style w:type="character" w:customStyle="1" w:styleId="16">
    <w:name w:val="页眉 Char"/>
    <w:basedOn w:val="14"/>
    <w:link w:val="10"/>
    <w:qFormat/>
    <w:uiPriority w:val="0"/>
    <w:rPr>
      <w:kern w:val="2"/>
      <w:sz w:val="18"/>
      <w:szCs w:val="18"/>
    </w:rPr>
  </w:style>
  <w:style w:type="character" w:customStyle="1" w:styleId="17">
    <w:name w:val="页脚 Char"/>
    <w:basedOn w:val="14"/>
    <w:link w:val="9"/>
    <w:qFormat/>
    <w:uiPriority w:val="0"/>
    <w:rPr>
      <w:kern w:val="2"/>
      <w:sz w:val="18"/>
      <w:szCs w:val="18"/>
    </w:rPr>
  </w:style>
  <w:style w:type="character" w:customStyle="1" w:styleId="18">
    <w:name w:val="批注框文本 Char"/>
    <w:basedOn w:val="14"/>
    <w:link w:val="8"/>
    <w:qFormat/>
    <w:uiPriority w:val="0"/>
    <w:rPr>
      <w:kern w:val="2"/>
      <w:sz w:val="18"/>
      <w:szCs w:val="18"/>
    </w:rPr>
  </w:style>
  <w:style w:type="character" w:customStyle="1" w:styleId="19">
    <w:name w:val="font01"/>
    <w:basedOn w:val="14"/>
    <w:qFormat/>
    <w:uiPriority w:val="0"/>
    <w:rPr>
      <w:rFonts w:hint="default" w:ascii="Arial" w:hAnsi="Arial" w:cs="Arial"/>
      <w:color w:val="000000"/>
      <w:sz w:val="20"/>
      <w:szCs w:val="20"/>
      <w:u w:val="none"/>
    </w:rPr>
  </w:style>
  <w:style w:type="character" w:customStyle="1" w:styleId="20">
    <w:name w:val="font11"/>
    <w:basedOn w:val="14"/>
    <w:qFormat/>
    <w:uiPriority w:val="0"/>
    <w:rPr>
      <w:rFonts w:hint="default" w:ascii="Arial" w:hAnsi="Arial" w:cs="Arial"/>
      <w:b/>
      <w:bCs/>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12</Pages>
  <Words>3361</Words>
  <Characters>3656</Characters>
  <Lines>14</Lines>
  <Paragraphs>9</Paragraphs>
  <TotalTime>110</TotalTime>
  <ScaleCrop>false</ScaleCrop>
  <LinksUpToDate>false</LinksUpToDate>
  <CharactersWithSpaces>4825</CharactersWithSpaces>
  <Application>WPS Office_12.8.2.19831_F1E327BC-269C-435d-A152-05C5408002CA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2025-04-14T23:12:00Z</dcterms:created>
  <dc:creator>赵伟</dc:creator>
  <cp:lastModifiedBy>胡永平</cp:lastModifiedBy>
  <cp:lastPrinted>2026-05-12T08:59:20Z</cp:lastPrinted>
  <dcterms:modified xsi:type="dcterms:W3CDTF">2026-05-12T10:50:14Z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2052-12.8.2.19831</vt:lpwstr>
  </property>
  <property fmtid="{D5CDD505-2E9C-101B-9397-08002B2CF9AE}" pid="3" name="ICV">
    <vt:lpwstr>6848A4C0F07CFA58CCCAE569CB1CB107_43</vt:lpwstr>
  </property>
  <property fmtid="{D5CDD505-2E9C-101B-9397-08002B2CF9AE}" pid="4" name="KSOTemplateDocerSaveRecord">
    <vt:lpwstr>eyJoZGlkIjoiZWJjMDE4NzNmMDc3ZGFkODUzNWI1ZTBhOWFmNGE2MTkiLCJ1c2VySWQiOiIxNjk4NTU3MzQzIn0=</vt:lpwstr>
  </property>
</Properties>
</file>