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4AC76">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天津市管道工程集团有限公司机电安装分公司/施工技术科</w:t>
      </w:r>
    </w:p>
    <w:p w14:paraId="17406022">
      <w:pPr>
        <w:pStyle w:val="4"/>
        <w:keepNext w:val="0"/>
        <w:keepLines w:val="0"/>
        <w:widowControl/>
        <w:suppressLineNumbers w:val="0"/>
        <w:spacing w:before="0" w:beforeAutospacing="0" w:after="0" w:afterAutospacing="0"/>
        <w:ind w:left="0" w:right="0" w:firstLine="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2026年德辰路 (天允道-天和东道) 、天润道 (新峰路-朝阳路) 、天许道 (高峰路-新峰路)道路及配套管线工程项目三标段中水工程—机械设备租赁 询价公告</w:t>
      </w:r>
    </w:p>
    <w:tbl>
      <w:tblPr>
        <w:tblStyle w:val="6"/>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7642"/>
      </w:tblGrid>
      <w:tr w14:paraId="1C29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673" w:type="dxa"/>
            <w:gridSpan w:val="2"/>
            <w:tcBorders>
              <w:top w:val="single" w:color="000000" w:sz="4" w:space="0"/>
              <w:left w:val="single" w:color="000000" w:sz="4" w:space="0"/>
              <w:bottom w:val="single" w:color="000000" w:sz="4" w:space="0"/>
              <w:right w:val="single" w:color="000000" w:sz="4" w:space="0"/>
              <w:tl2br w:val="nil"/>
            </w:tcBorders>
            <w:shd w:val="clear" w:color="auto" w:fill="FFFFFF"/>
          </w:tcPr>
          <w:p w14:paraId="1CC4643D">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一、项目需求及概况：</w:t>
            </w:r>
          </w:p>
        </w:tc>
      </w:tr>
      <w:tr w14:paraId="6944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2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48D7D">
            <w:pPr>
              <w:jc w:val="center"/>
              <w:rPr>
                <w:rFonts w:hint="eastAsia" w:ascii="仿宋" w:hAnsi="仿宋" w:eastAsia="仿宋" w:cs="仿宋"/>
                <w:b w:val="0"/>
                <w:color w:val="000000"/>
                <w:kern w:val="2"/>
                <w:sz w:val="24"/>
                <w:szCs w:val="24"/>
                <w:vertAlign w:val="baseline"/>
                <w:lang w:val="en-US" w:eastAsia="zh-CN" w:bidi="ar-SA"/>
              </w:rPr>
            </w:pPr>
            <w:r>
              <w:rPr>
                <w:rFonts w:hint="eastAsia" w:ascii="仿宋" w:hAnsi="仿宋" w:eastAsia="仿宋" w:cs="仿宋"/>
                <w:b w:val="0"/>
                <w:color w:val="000000"/>
                <w:sz w:val="24"/>
                <w:szCs w:val="24"/>
                <w:vertAlign w:val="baseline"/>
                <w:lang w:val="en-US" w:eastAsia="zh-CN"/>
              </w:rPr>
              <w:t>询价需求概况</w:t>
            </w:r>
          </w:p>
        </w:tc>
        <w:tc>
          <w:tcPr>
            <w:tcW w:w="76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5CA74">
            <w:pPr>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vertAlign w:val="baseline"/>
                <w:lang w:val="en-US" w:eastAsia="zh-CN"/>
              </w:rPr>
              <w:t>本次询价范围为2026年天津市管道工程集团有限公司</w:t>
            </w:r>
            <w:r>
              <w:rPr>
                <w:rFonts w:hint="eastAsia" w:ascii="仿宋" w:hAnsi="仿宋" w:eastAsia="仿宋" w:cs="仿宋"/>
                <w:b w:val="0"/>
                <w:color w:val="000000"/>
                <w:sz w:val="24"/>
                <w:szCs w:val="24"/>
                <w:lang w:val="en-US" w:eastAsia="zh-CN"/>
              </w:rPr>
              <w:t>机电安装分公司/施工技术科</w:t>
            </w:r>
          </w:p>
          <w:p w14:paraId="29C5734C">
            <w:pPr>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highlight w:val="none"/>
                <w:vertAlign w:val="baseline"/>
                <w:lang w:val="en-US" w:eastAsia="zh-CN" w:bidi="ar-SA"/>
              </w:rPr>
              <w:t>德辰路 (天允道-天和东道) 、天润道 (新峰路-朝阳路</w:t>
            </w:r>
            <w:r>
              <w:rPr>
                <w:rFonts w:hint="eastAsia" w:ascii="仿宋" w:hAnsi="仿宋" w:eastAsia="仿宋" w:cs="仿宋"/>
                <w:b w:val="0"/>
                <w:color w:val="000000"/>
                <w:kern w:val="2"/>
                <w:sz w:val="24"/>
                <w:szCs w:val="24"/>
                <w:highlight w:val="none"/>
                <w:vertAlign w:val="baseline"/>
                <w:lang w:val="en-US" w:eastAsia="zh-CN" w:bidi="ar-SA"/>
              </w:rPr>
              <w:t>) 、天许道 (高峰路-新峰路)道路及配套管线工程项目三标段中水</w:t>
            </w:r>
            <w:r>
              <w:rPr>
                <w:rFonts w:hint="eastAsia" w:ascii="仿宋" w:hAnsi="仿宋" w:eastAsia="仿宋" w:cs="仿宋"/>
                <w:b w:val="0"/>
                <w:color w:val="000000"/>
                <w:kern w:val="2"/>
                <w:sz w:val="24"/>
                <w:szCs w:val="24"/>
                <w:highlight w:val="none"/>
                <w:vertAlign w:val="baseline"/>
                <w:lang w:val="en-US" w:eastAsia="zh-CN" w:bidi="ar-SA"/>
              </w:rPr>
              <w:t>工程—机</w:t>
            </w:r>
            <w:r>
              <w:rPr>
                <w:rFonts w:hint="eastAsia" w:ascii="仿宋" w:hAnsi="仿宋" w:eastAsia="仿宋" w:cs="仿宋"/>
                <w:b w:val="0"/>
                <w:color w:val="000000"/>
                <w:kern w:val="2"/>
                <w:sz w:val="24"/>
                <w:szCs w:val="24"/>
                <w:lang w:val="en-US" w:eastAsia="zh-CN" w:bidi="ar-SA"/>
              </w:rPr>
              <w:t>械设备租赁。</w:t>
            </w:r>
          </w:p>
          <w:p w14:paraId="76DF826F">
            <w:pPr>
              <w:jc w:val="both"/>
              <w:rPr>
                <w:rFonts w:hint="eastAsia" w:ascii="仿宋" w:hAnsi="仿宋" w:eastAsia="仿宋" w:cs="仿宋"/>
                <w:b w:val="0"/>
                <w:color w:val="000000"/>
                <w:kern w:val="2"/>
                <w:sz w:val="24"/>
                <w:szCs w:val="24"/>
                <w:vertAlign w:val="baseline"/>
                <w:lang w:val="en-US" w:eastAsia="zh-CN" w:bidi="ar-SA"/>
              </w:rPr>
            </w:pPr>
            <w:r>
              <w:rPr>
                <w:rFonts w:hint="eastAsia" w:ascii="仿宋" w:hAnsi="仿宋" w:eastAsia="仿宋" w:cs="仿宋"/>
                <w:b w:val="0"/>
                <w:color w:val="000000"/>
                <w:sz w:val="24"/>
                <w:szCs w:val="24"/>
                <w:highlight w:val="none"/>
                <w:vertAlign w:val="baseline"/>
                <w:lang w:val="en-US" w:eastAsia="zh-CN"/>
              </w:rPr>
              <w:t>具体内容详见询价文件。</w:t>
            </w:r>
          </w:p>
        </w:tc>
      </w:tr>
      <w:tr w14:paraId="69D4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6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EADFDC">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二、报价人资质要求：</w:t>
            </w:r>
          </w:p>
        </w:tc>
      </w:tr>
      <w:tr w14:paraId="0905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0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58648D">
            <w:pPr>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1、基本资质要求</w:t>
            </w:r>
          </w:p>
        </w:tc>
        <w:tc>
          <w:tcPr>
            <w:tcW w:w="76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2AB91B">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1.1：应具有在中华人民共和国境内注册的具有独立法人资格的营业执照，且在有效期内，具有良好的商业信誉；</w:t>
            </w:r>
          </w:p>
          <w:p w14:paraId="48D9B178">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1.2：报价人应为水务集团合格供应商（“津水云采”平台注册审核通过并购买CA证书且为激活状态的供应商）（合格供应商注册网址：http://www.jinshuiyuncai.com/）</w:t>
            </w:r>
          </w:p>
          <w:p w14:paraId="5366E674">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1.3：未被列入“信用中国”网站(www.creditchina.gov.cn)等渠道查询信用记录失信被执行人、重大税收违法案件当事人名单、政府采购严重违法失信行为记录名单。</w:t>
            </w:r>
          </w:p>
        </w:tc>
      </w:tr>
      <w:tr w14:paraId="1365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0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103EF5">
            <w:pPr>
              <w:jc w:val="center"/>
              <w:rPr>
                <w:rFonts w:hint="eastAsia" w:ascii="仿宋" w:hAnsi="仿宋" w:eastAsia="仿宋" w:cs="仿宋"/>
                <w:b w:val="0"/>
                <w:color w:val="000000"/>
                <w:sz w:val="24"/>
                <w:szCs w:val="24"/>
                <w:vertAlign w:val="baseline"/>
                <w:lang w:val="en-US" w:eastAsia="zh-CN"/>
              </w:rPr>
            </w:pPr>
          </w:p>
        </w:tc>
        <w:tc>
          <w:tcPr>
            <w:tcW w:w="76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32D99E">
            <w:pPr>
              <w:jc w:val="both"/>
              <w:rPr>
                <w:rFonts w:hint="eastAsia" w:ascii="仿宋" w:hAnsi="仿宋" w:eastAsia="仿宋" w:cs="仿宋"/>
                <w:b w:val="0"/>
                <w:color w:val="000000"/>
                <w:sz w:val="24"/>
                <w:szCs w:val="24"/>
                <w:vertAlign w:val="baseline"/>
                <w:lang w:val="en-US" w:eastAsia="zh-CN"/>
              </w:rPr>
            </w:pPr>
          </w:p>
        </w:tc>
      </w:tr>
      <w:tr w14:paraId="566B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0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3D5F6A">
            <w:pPr>
              <w:jc w:val="center"/>
              <w:rPr>
                <w:rFonts w:hint="eastAsia" w:ascii="仿宋" w:hAnsi="仿宋" w:eastAsia="仿宋" w:cs="仿宋"/>
                <w:b w:val="0"/>
                <w:color w:val="000000"/>
                <w:sz w:val="24"/>
                <w:szCs w:val="24"/>
                <w:vertAlign w:val="baseline"/>
                <w:lang w:val="en-US" w:eastAsia="zh-CN"/>
              </w:rPr>
            </w:pPr>
          </w:p>
        </w:tc>
        <w:tc>
          <w:tcPr>
            <w:tcW w:w="76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0AACE9">
            <w:pPr>
              <w:jc w:val="both"/>
              <w:rPr>
                <w:rFonts w:hint="eastAsia" w:ascii="仿宋" w:hAnsi="仿宋" w:eastAsia="仿宋" w:cs="仿宋"/>
                <w:b w:val="0"/>
                <w:color w:val="000000"/>
                <w:sz w:val="24"/>
                <w:szCs w:val="24"/>
                <w:vertAlign w:val="baseline"/>
                <w:lang w:val="en-US" w:eastAsia="zh-CN"/>
              </w:rPr>
            </w:pPr>
          </w:p>
        </w:tc>
      </w:tr>
      <w:tr w14:paraId="2FB9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2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E78E8">
            <w:pPr>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2、其他资质要求</w:t>
            </w:r>
          </w:p>
        </w:tc>
        <w:tc>
          <w:tcPr>
            <w:tcW w:w="76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44B45">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报价人营业执照经营范围须包含机械设备租赁或建筑工程机械与设备租赁或与其相关的服务内容；报价人须提供法定代表人（负责人）资格证明书（附法人身份证正反面照片）、报价单位法定代表人授权委托书（如有委托人时提供）、开户许可证或基本存款账户信息。</w:t>
            </w:r>
          </w:p>
        </w:tc>
      </w:tr>
      <w:tr w14:paraId="6250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6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FA468C">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三、公告发布时间：2026年5月14日10时至2026年5月18日16时（北京时间）；</w:t>
            </w:r>
          </w:p>
        </w:tc>
      </w:tr>
      <w:tr w14:paraId="11BC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6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399CCF">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四、项目控制价：</w:t>
            </w:r>
            <w:r>
              <w:rPr>
                <w:rFonts w:hint="eastAsia" w:ascii="仿宋" w:hAnsi="仿宋" w:eastAsia="仿宋" w:cs="仿宋"/>
                <w:b w:val="0"/>
                <w:color w:val="auto"/>
                <w:sz w:val="24"/>
                <w:szCs w:val="24"/>
                <w:highlight w:val="none"/>
                <w:vertAlign w:val="baseline"/>
                <w:lang w:val="en-US" w:eastAsia="zh-CN"/>
              </w:rPr>
              <w:t>158310</w:t>
            </w:r>
            <w:r>
              <w:rPr>
                <w:rFonts w:hint="eastAsia" w:ascii="仿宋" w:hAnsi="仿宋" w:eastAsia="仿宋" w:cs="仿宋"/>
                <w:b w:val="0"/>
                <w:color w:val="000000"/>
                <w:sz w:val="24"/>
                <w:szCs w:val="24"/>
                <w:vertAlign w:val="baseline"/>
                <w:lang w:val="en-US" w:eastAsia="zh-CN"/>
              </w:rPr>
              <w:t>元（含税价）。</w:t>
            </w:r>
          </w:p>
        </w:tc>
      </w:tr>
      <w:tr w14:paraId="2AA7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6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BCA5E7">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五、评审方式：合理低价法</w:t>
            </w:r>
          </w:p>
        </w:tc>
      </w:tr>
      <w:tr w14:paraId="1631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85DF8">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声明</w:t>
            </w:r>
          </w:p>
        </w:tc>
        <w:tc>
          <w:tcPr>
            <w:tcW w:w="76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FA58F">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对于可能影响履约的异常低价，供应商应进行澄清，对于不能出具报价合理性说明或保证履约承诺的，采购单位有权否决供应商报价。</w:t>
            </w:r>
          </w:p>
        </w:tc>
      </w:tr>
      <w:tr w14:paraId="36AE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6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EA4DAE">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六、询价文件获取方式：</w:t>
            </w:r>
          </w:p>
        </w:tc>
      </w:tr>
      <w:tr w14:paraId="3853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2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7732B">
            <w:pPr>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线下领取方式</w:t>
            </w:r>
          </w:p>
        </w:tc>
        <w:tc>
          <w:tcPr>
            <w:tcW w:w="76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59582">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有报名意向的供应商请在询价文件领取时间内前往下列指定地点领取询价文件。</w:t>
            </w:r>
          </w:p>
          <w:p w14:paraId="236BB7BC">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领取时间：2026年5月14日10时至2026年5月18日16时（北京时间）；</w:t>
            </w:r>
          </w:p>
          <w:p w14:paraId="0AC82774">
            <w:pPr>
              <w:jc w:val="both"/>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领取地点：天津市南开区凌宾路凌庄子水厂南侧天津管道集团机电公司424室</w:t>
            </w:r>
          </w:p>
        </w:tc>
      </w:tr>
      <w:tr w14:paraId="3D4F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673" w:type="dxa"/>
            <w:gridSpan w:val="2"/>
          </w:tcPr>
          <w:p w14:paraId="6E21D009">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七、联系人：马工      联系电话：(022)23382245-8431</w:t>
            </w:r>
          </w:p>
        </w:tc>
      </w:tr>
    </w:tbl>
    <w:p w14:paraId="39E839F2">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0FF652D0">
      <w:pPr>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天津市管道工程集团有限公司机电安装分公司 </w:t>
      </w:r>
    </w:p>
    <w:p w14:paraId="5DD344A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475BC963">
      <w:pPr>
        <w:jc w:val="right"/>
        <w:rPr>
          <w:rFonts w:hint="eastAsia" w:ascii="仿宋" w:hAnsi="仿宋" w:eastAsia="仿宋" w:cs="仿宋"/>
          <w:color w:val="FF0000"/>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highlight w:val="none"/>
          <w:lang w:val="en-US" w:eastAsia="zh-CN"/>
        </w:rPr>
        <w:t xml:space="preserve"> 2026年5月</w:t>
      </w:r>
      <w:bookmarkStart w:id="0" w:name="_GoBack"/>
      <w:bookmarkEnd w:id="0"/>
      <w:r>
        <w:rPr>
          <w:rFonts w:hint="eastAsia" w:ascii="仿宋" w:hAnsi="仿宋" w:eastAsia="仿宋" w:cs="仿宋"/>
          <w:sz w:val="24"/>
          <w:szCs w:val="24"/>
          <w:highlight w:val="none"/>
          <w:lang w:val="en-US" w:eastAsia="zh-CN"/>
        </w:rPr>
        <w:t>14日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MmNmZDk3NzhmMzMzNGE5ZDY1ZjY0NGMyZTk2MzAifQ=="/>
  </w:docVars>
  <w:rsids>
    <w:rsidRoot w:val="70E809D5"/>
    <w:rsid w:val="009047EF"/>
    <w:rsid w:val="01AC250A"/>
    <w:rsid w:val="027C23CB"/>
    <w:rsid w:val="034912C6"/>
    <w:rsid w:val="03913DD2"/>
    <w:rsid w:val="060A7E98"/>
    <w:rsid w:val="094E71DE"/>
    <w:rsid w:val="0A8631C4"/>
    <w:rsid w:val="0C6220A9"/>
    <w:rsid w:val="0E0E340E"/>
    <w:rsid w:val="11B92FE0"/>
    <w:rsid w:val="13D27386"/>
    <w:rsid w:val="15F91BCC"/>
    <w:rsid w:val="17C821E7"/>
    <w:rsid w:val="1B9C2560"/>
    <w:rsid w:val="1CCB354F"/>
    <w:rsid w:val="1D144C6E"/>
    <w:rsid w:val="1D6C6380"/>
    <w:rsid w:val="1E0A2E67"/>
    <w:rsid w:val="1F4800E9"/>
    <w:rsid w:val="204607B7"/>
    <w:rsid w:val="22F015DA"/>
    <w:rsid w:val="23360FB7"/>
    <w:rsid w:val="23E57405"/>
    <w:rsid w:val="27BF616A"/>
    <w:rsid w:val="28AD5878"/>
    <w:rsid w:val="28F20B4F"/>
    <w:rsid w:val="29590C9E"/>
    <w:rsid w:val="29CC6E69"/>
    <w:rsid w:val="304B515C"/>
    <w:rsid w:val="35A11008"/>
    <w:rsid w:val="3697548C"/>
    <w:rsid w:val="381C0D78"/>
    <w:rsid w:val="3B814288"/>
    <w:rsid w:val="3D6C2B1D"/>
    <w:rsid w:val="3DD35F3D"/>
    <w:rsid w:val="3EAD7F28"/>
    <w:rsid w:val="45E31803"/>
    <w:rsid w:val="4776498D"/>
    <w:rsid w:val="47DF7817"/>
    <w:rsid w:val="497F74AC"/>
    <w:rsid w:val="4D096EB6"/>
    <w:rsid w:val="50AB39BA"/>
    <w:rsid w:val="50E5017E"/>
    <w:rsid w:val="52F42BCB"/>
    <w:rsid w:val="534E06D3"/>
    <w:rsid w:val="55F73C2C"/>
    <w:rsid w:val="566739E0"/>
    <w:rsid w:val="578FC477"/>
    <w:rsid w:val="58046273"/>
    <w:rsid w:val="5B757024"/>
    <w:rsid w:val="5E5717B9"/>
    <w:rsid w:val="5EFF068D"/>
    <w:rsid w:val="5F4B1742"/>
    <w:rsid w:val="623F25B5"/>
    <w:rsid w:val="631B1734"/>
    <w:rsid w:val="644312D1"/>
    <w:rsid w:val="6486540D"/>
    <w:rsid w:val="648E327A"/>
    <w:rsid w:val="66D25ECE"/>
    <w:rsid w:val="685C1945"/>
    <w:rsid w:val="68B82ECD"/>
    <w:rsid w:val="69344C1E"/>
    <w:rsid w:val="6B1A494C"/>
    <w:rsid w:val="6F216AC5"/>
    <w:rsid w:val="70E809D5"/>
    <w:rsid w:val="750C18A9"/>
    <w:rsid w:val="76157B6E"/>
    <w:rsid w:val="779CAE80"/>
    <w:rsid w:val="7B7BB7ED"/>
    <w:rsid w:val="7C93182C"/>
    <w:rsid w:val="7F941A9D"/>
    <w:rsid w:val="E717A1CB"/>
    <w:rsid w:val="E7FFBF85"/>
    <w:rsid w:val="E9DB49FA"/>
    <w:rsid w:val="F5E67436"/>
    <w:rsid w:val="F7FF7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格式"/>
    <w:basedOn w:val="1"/>
    <w:autoRedefine/>
    <w:qFormat/>
    <w:uiPriority w:val="0"/>
    <w:pPr>
      <w:adjustRightInd w:val="0"/>
      <w:snapToGrid w:val="0"/>
      <w:spacing w:line="400" w:lineRule="atLeast"/>
      <w:ind w:firstLine="482"/>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805</Words>
  <Characters>915</Characters>
  <Lines>0</Lines>
  <Paragraphs>0</Paragraphs>
  <TotalTime>4</TotalTime>
  <ScaleCrop>false</ScaleCrop>
  <LinksUpToDate>false</LinksUpToDate>
  <CharactersWithSpaces>1037</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2025-04-16T15:12:00Z</dcterms:created>
  <dc:creator>赵伟</dc:creator>
  <cp:lastModifiedBy>精神状态贼好</cp:lastModifiedBy>
  <dcterms:modified xsi:type="dcterms:W3CDTF">2026-05-12T16:26:41Z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1CAD825149E34BE59E1B3FA3EABD971B_13</vt:lpwstr>
  </property>
  <property fmtid="{D5CDD505-2E9C-101B-9397-08002B2CF9AE}" pid="4" name="KSOTemplateDocerSaveRecord">
    <vt:lpwstr>eyJoZGlkIjoiMWNiMTc0YjJhNjdiYjkwYWE0NWY2MmE4N2MwN2M1ODgiLCJ1c2VySWQiOiIxNjkwODE2MjAzIn0=</vt:lpwstr>
  </property>
</Properties>
</file>