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345082">
      <w:pPr>
        <w:jc w:val="center"/>
        <w:outlineLvl w:val="0"/>
        <w:rPr>
          <w:b/>
          <w:sz w:val="32"/>
          <w:szCs w:val="32"/>
        </w:rPr>
      </w:pPr>
      <w:bookmarkStart w:id="0" w:name="_Hlt29355487"/>
      <w:bookmarkEnd w:id="0"/>
      <w:r>
        <w:rPr>
          <w:rFonts w:hint="eastAsia"/>
          <w:b/>
          <w:sz w:val="32"/>
          <w:szCs w:val="32"/>
        </w:rPr>
        <w:t>天津市华博水务有限公司</w:t>
      </w:r>
    </w:p>
    <w:p w14:paraId="78309B17">
      <w:pPr>
        <w:jc w:val="center"/>
        <w:outlineLvl w:val="0"/>
        <w:rPr>
          <w:rFonts w:hint="eastAsia" w:ascii="sans-serif" w:hAnsi="sans-serif" w:eastAsia="宋体" w:cs="sans-serif"/>
          <w:color w:val="000000"/>
          <w:sz w:val="24"/>
          <w:lang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西城污水处理厂配电间防水工程</w:t>
      </w:r>
      <w:r>
        <w:rPr>
          <w:rStyle w:val="9"/>
          <w:rFonts w:hint="eastAsia" w:ascii="宋体" w:hAnsi="宋体" w:cs="宋体"/>
          <w:color w:val="000000"/>
          <w:sz w:val="31"/>
          <w:szCs w:val="31"/>
        </w:rPr>
        <w:t>询价</w:t>
      </w:r>
      <w:r>
        <w:rPr>
          <w:rStyle w:val="9"/>
          <w:rFonts w:hint="eastAsia" w:ascii="宋体" w:hAnsi="宋体" w:cs="宋体"/>
          <w:color w:val="000000"/>
          <w:sz w:val="31"/>
          <w:szCs w:val="31"/>
          <w:lang w:val="en-US" w:eastAsia="zh-CN"/>
        </w:rPr>
        <w:t>公告</w:t>
      </w:r>
    </w:p>
    <w:p w14:paraId="1068452A">
      <w:pPr>
        <w:pStyle w:val="5"/>
        <w:widowControl/>
        <w:spacing w:before="75" w:beforeAutospacing="0" w:after="75" w:afterAutospacing="0"/>
        <w:outlineLvl w:val="0"/>
        <w:rPr>
          <w:rFonts w:ascii="sans-serif" w:hAnsi="sans-serif" w:eastAsia="sans-serif" w:cs="sans-serif"/>
          <w:color w:val="000000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一、项目概况及采购范围</w:t>
      </w:r>
    </w:p>
    <w:p w14:paraId="0F8BAE02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1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eastAsia="zh-CN"/>
        </w:rPr>
        <w:t>、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项目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名称：西城污水处理厂配电间防水工程</w:t>
      </w:r>
    </w:p>
    <w:p w14:paraId="539150BB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2、项目地点：静海区范庄子村委会东静海新城西城污水处理厂</w:t>
      </w:r>
    </w:p>
    <w:p w14:paraId="093E9B48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3、背景及内容：本项目为西城污水处理厂配电间防水工程</w:t>
      </w:r>
    </w:p>
    <w:p w14:paraId="64D53F9F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4、周期： 工期为合同签订后5个工作日</w:t>
      </w:r>
    </w:p>
    <w:p w14:paraId="785F0C07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5、质量要求：质保至少五年</w:t>
      </w:r>
    </w:p>
    <w:p w14:paraId="0552CDD2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6、最高限价：1.5万元，报价含税</w:t>
      </w:r>
    </w:p>
    <w:p w14:paraId="0531A181">
      <w:pPr>
        <w:pStyle w:val="5"/>
        <w:widowControl/>
        <w:spacing w:before="75" w:beforeAutospacing="0" w:after="75" w:afterAutospacing="0"/>
        <w:ind w:firstLine="555"/>
        <w:outlineLvl w:val="1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7、本项目业务实质：</w:t>
      </w:r>
    </w:p>
    <w:p w14:paraId="3D8A38A9">
      <w:pPr>
        <w:pStyle w:val="5"/>
        <w:widowControl/>
        <w:spacing w:before="75" w:beforeAutospacing="0" w:after="75" w:afterAutospacing="0"/>
        <w:ind w:firstLine="555"/>
        <w:outlineLvl w:val="1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本项目业务实质为建筑工程服务，包括工程施工、安装、修缮、装饰、配套服务及相关辅材等，属于建筑服务范畴。</w:t>
      </w:r>
    </w:p>
    <w:p w14:paraId="669163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5" w:after="75" w:line="360" w:lineRule="auto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>二、报价方要求</w:t>
      </w:r>
    </w:p>
    <w:p w14:paraId="54E521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1、投标人必须是在中华人民共和国注册的生产商，营业执照在有效期内；</w:t>
      </w:r>
    </w:p>
    <w:p w14:paraId="2CA657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2、水务集团合格供应商范围内（“津水云采”平台注册审核通过并购买CA证书的供应商。</w:t>
      </w:r>
    </w:p>
    <w:p w14:paraId="3EAAEB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3、根据附件工程清单，投标人需可以提供潜水作业服务，并提供相关证明</w:t>
      </w:r>
    </w:p>
    <w:p w14:paraId="3B0D1CB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4、根据附件工程清单，投标人需可以提供有限空间作业服务，并提供相关证明。</w:t>
      </w:r>
    </w:p>
    <w:p w14:paraId="506F0CF3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三、报价要求</w:t>
      </w:r>
    </w:p>
    <w:p w14:paraId="01637A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提供营业执照复印件及报价单，报价单明确联系人及电话，加盖公章，报价单应注明不含税价格，税率及含税价格。投标人应在投标文件中明确自身纳税人身份（一般/小规模）及适用税率/征收率，否则按一般纳税人处理，投标人必须按本项目业务实质进行报价、合同签订、发票开具与价款结算，不得改变业务性质、拆分税目、变更税率，否则视为不满足实质性要求，投标无效。</w:t>
      </w:r>
    </w:p>
    <w:p w14:paraId="042893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2.投标人需对甲方的技术信息和经营信息进行保密。</w:t>
      </w:r>
    </w:p>
    <w:p w14:paraId="307BB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3.投标人应通过平台直接报价(报价单及相关文件均需加盖公章）。</w:t>
      </w:r>
    </w:p>
    <w:p w14:paraId="1C7A5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default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4.本项目报价期限为：2026年 5月 28日15：30 至 2026年 6月2日15：30 。开标时间为：2026年 6月 2日 15：30 。</w:t>
      </w:r>
    </w:p>
    <w:p w14:paraId="3950F63B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四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</w:rPr>
        <w:t>、付款要求及期限</w:t>
      </w:r>
    </w:p>
    <w:p w14:paraId="7A7DB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本项目在验收合格后一年内付清款项，具体实施方法以合同为准。</w:t>
      </w:r>
    </w:p>
    <w:p w14:paraId="4BEC8177">
      <w:pPr>
        <w:pStyle w:val="5"/>
        <w:widowControl/>
        <w:numPr>
          <w:ilvl w:val="0"/>
          <w:numId w:val="1"/>
        </w:numPr>
        <w:spacing w:before="75" w:beforeAutospacing="0" w:after="75" w:afterAutospacing="0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评审方式</w:t>
      </w:r>
    </w:p>
    <w:p w14:paraId="559178E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本次评标采用综合评分法。招标人将抽取评审专家对满足询价文件实质性要求的投标文件，按照如下的评分标准进行打分，并按得分由高到低顺序推荐中标候选人。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3534"/>
        <w:gridCol w:w="782"/>
        <w:gridCol w:w="3480"/>
      </w:tblGrid>
      <w:tr w14:paraId="40376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1AA4D4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534" w:type="dxa"/>
            <w:vAlign w:val="center"/>
          </w:tcPr>
          <w:p w14:paraId="5A49CB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评分项目</w:t>
            </w:r>
          </w:p>
        </w:tc>
        <w:tc>
          <w:tcPr>
            <w:tcW w:w="782" w:type="dxa"/>
            <w:vAlign w:val="center"/>
          </w:tcPr>
          <w:p w14:paraId="405EF0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分值</w:t>
            </w:r>
          </w:p>
        </w:tc>
        <w:tc>
          <w:tcPr>
            <w:tcW w:w="3480" w:type="dxa"/>
            <w:vAlign w:val="center"/>
          </w:tcPr>
          <w:p w14:paraId="00D6E2C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评分标准</w:t>
            </w:r>
          </w:p>
        </w:tc>
      </w:tr>
      <w:tr w14:paraId="3659B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484F8F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534" w:type="dxa"/>
            <w:vAlign w:val="center"/>
          </w:tcPr>
          <w:p w14:paraId="00A512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报价得分</w:t>
            </w:r>
          </w:p>
        </w:tc>
        <w:tc>
          <w:tcPr>
            <w:tcW w:w="782" w:type="dxa"/>
            <w:vAlign w:val="center"/>
          </w:tcPr>
          <w:p w14:paraId="7D28C40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3480" w:type="dxa"/>
          </w:tcPr>
          <w:p w14:paraId="18387AC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报价得分=40×（评标基准价/投标报价），其中评标基准价为所有有效报价的最低报价。</w:t>
            </w:r>
          </w:p>
        </w:tc>
      </w:tr>
      <w:tr w14:paraId="6E4CF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0DE81E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534" w:type="dxa"/>
            <w:vAlign w:val="center"/>
          </w:tcPr>
          <w:p w14:paraId="62B7EB6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施工组织方案  </w:t>
            </w:r>
          </w:p>
        </w:tc>
        <w:tc>
          <w:tcPr>
            <w:tcW w:w="782" w:type="dxa"/>
            <w:vAlign w:val="center"/>
          </w:tcPr>
          <w:p w14:paraId="218F9D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480" w:type="dxa"/>
          </w:tcPr>
          <w:p w14:paraId="049945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评标时将通过：方案可行性、重难点对策、工艺、安全文明施工、拟投入的人员与设备等几方面进行评价。良好：30-25分；较好：24.9-20分；一般：19.9-0分</w:t>
            </w:r>
          </w:p>
        </w:tc>
      </w:tr>
      <w:tr w14:paraId="6E7C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5B3043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34" w:type="dxa"/>
            <w:vAlign w:val="center"/>
          </w:tcPr>
          <w:p w14:paraId="6266B2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质量保证</w:t>
            </w:r>
          </w:p>
        </w:tc>
        <w:tc>
          <w:tcPr>
            <w:tcW w:w="782" w:type="dxa"/>
            <w:vAlign w:val="center"/>
          </w:tcPr>
          <w:p w14:paraId="02AD57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80" w:type="dxa"/>
          </w:tcPr>
          <w:p w14:paraId="2D6146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评标时将通过：质量保证、用料等几方面进行评价。良好：10-8分；较好：7.9-6分；一般：5.9-0分</w:t>
            </w:r>
          </w:p>
        </w:tc>
      </w:tr>
      <w:tr w14:paraId="25603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0956ECC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534" w:type="dxa"/>
            <w:vAlign w:val="center"/>
          </w:tcPr>
          <w:p w14:paraId="70AE204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进度计划</w:t>
            </w:r>
          </w:p>
        </w:tc>
        <w:tc>
          <w:tcPr>
            <w:tcW w:w="782" w:type="dxa"/>
            <w:vAlign w:val="center"/>
          </w:tcPr>
          <w:p w14:paraId="61A3E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80" w:type="dxa"/>
          </w:tcPr>
          <w:p w14:paraId="6B58A1F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评标时将通过：工期、网络图等的安排与合理性进行评价。良好：10-8分；较好：7.9-6分；一般：5.9-0分</w:t>
            </w:r>
          </w:p>
        </w:tc>
      </w:tr>
      <w:tr w14:paraId="0228E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6" w:type="dxa"/>
            <w:vAlign w:val="center"/>
          </w:tcPr>
          <w:p w14:paraId="317F19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534" w:type="dxa"/>
            <w:vAlign w:val="center"/>
          </w:tcPr>
          <w:p w14:paraId="30733BB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往年业绩</w:t>
            </w:r>
          </w:p>
        </w:tc>
        <w:tc>
          <w:tcPr>
            <w:tcW w:w="782" w:type="dxa"/>
            <w:vAlign w:val="center"/>
          </w:tcPr>
          <w:p w14:paraId="2513F1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80" w:type="dxa"/>
          </w:tcPr>
          <w:p w14:paraId="43769E2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both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近3～5年同类工程业绩，需提供中标通知书或合同以证明，投标人每提供一个满足要求的业绩的得2分，最高得10分。</w:t>
            </w:r>
          </w:p>
        </w:tc>
      </w:tr>
    </w:tbl>
    <w:p w14:paraId="3540DDBD">
      <w:pPr>
        <w:pStyle w:val="5"/>
        <w:widowControl/>
        <w:numPr>
          <w:ilvl w:val="0"/>
          <w:numId w:val="0"/>
        </w:numPr>
        <w:spacing w:before="75" w:beforeAutospacing="0" w:after="75" w:afterAutospacing="0"/>
        <w:jc w:val="left"/>
        <w:outlineLvl w:val="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49495F71">
      <w:pPr>
        <w:pStyle w:val="5"/>
        <w:widowControl/>
        <w:spacing w:before="75" w:beforeAutospacing="0" w:after="75" w:afterAutospacing="0"/>
        <w:outlineLvl w:val="0"/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六、项目联系人及联系方式</w:t>
      </w:r>
    </w:p>
    <w:p w14:paraId="681634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联系人姓名：张工</w:t>
      </w:r>
    </w:p>
    <w:p w14:paraId="08496D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联系人电话：18322428018</w:t>
      </w:r>
    </w:p>
    <w:p w14:paraId="6993E6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联系邮箱：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instrText xml:space="preserve"> HYPERLINK "mailto:957615655@qq.com" </w:instrTex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3097352506@qq.com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fldChar w:fldCharType="end"/>
      </w:r>
    </w:p>
    <w:p w14:paraId="6B63C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联系地址：静海区范庄子村委会东静海新城西城污水处理厂</w:t>
      </w:r>
    </w:p>
    <w:p w14:paraId="3CF81294"/>
    <w:p w14:paraId="3D41D326">
      <w:pPr>
        <w:tabs>
          <w:tab w:val="left" w:pos="7491"/>
        </w:tabs>
        <w:ind w:firstLine="6000" w:firstLineChars="2500"/>
        <w:rPr>
          <w:rFonts w:ascii="宋体" w:hAnsi="宋体" w:eastAsia="宋体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2026年5月28日</w:t>
      </w:r>
    </w:p>
    <w:p w14:paraId="713D1F24"/>
    <w:p w14:paraId="27E4B4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B43D70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7FCA7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0E45A44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7F885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30A1BB7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4078AF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3BA20C3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2D33088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B82B18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5668F24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33CF000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6057A2F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4CF09FC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7143EDD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p w14:paraId="45B35A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附件：</w:t>
      </w:r>
    </w:p>
    <w:p w14:paraId="0C06C25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6" w:firstLineChars="600"/>
        <w:jc w:val="both"/>
        <w:textAlignment w:val="auto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西城污水处理厂配电间屋顶防水工程 </w:t>
      </w:r>
    </w:p>
    <w:p w14:paraId="3042F8F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工程地点：静海区范庄子村委会东静海新城西城污水处理厂</w:t>
      </w:r>
    </w:p>
    <w:p w14:paraId="13325D3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工程范围：西城污水处理厂配电间</w:t>
      </w:r>
      <w:bookmarkStart w:id="1" w:name="_GoBack"/>
      <w:bookmarkEnd w:id="1"/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屋顶防水工程铺设防水层面积约为282平米。使用材料为SBS改性沥青防水卷材（执行国标GB18242)。</w:t>
      </w:r>
    </w:p>
    <w:p w14:paraId="362375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工程质保期：依据《房屋建筑工程质量保修办法》规定，工程质保期限最低为5年，自工程竣工验收合格之日起计算。</w:t>
      </w:r>
    </w:p>
    <w:p w14:paraId="698ED1C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材料质保期：投标人需在投标文件里写明拟使用材料的品牌、型号、规格；厂家承诺的材料质保期限，附厂家合格证。</w:t>
      </w:r>
    </w:p>
    <w:p w14:paraId="46788E4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F11829"/>
    <w:multiLevelType w:val="singleLevel"/>
    <w:tmpl w:val="ACF1182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5YTQxNGQxZWUyZDI3NzFkMzgyYTYzMWI2OTc0NWMifQ=="/>
  </w:docVars>
  <w:rsids>
    <w:rsidRoot w:val="469F21E8"/>
    <w:rsid w:val="00153E34"/>
    <w:rsid w:val="00392E03"/>
    <w:rsid w:val="005E70F6"/>
    <w:rsid w:val="00A74A6D"/>
    <w:rsid w:val="00AB2B21"/>
    <w:rsid w:val="00AC422D"/>
    <w:rsid w:val="00AD3FFC"/>
    <w:rsid w:val="00B942A0"/>
    <w:rsid w:val="00D25E17"/>
    <w:rsid w:val="00E73BA0"/>
    <w:rsid w:val="00F62C6B"/>
    <w:rsid w:val="051967CE"/>
    <w:rsid w:val="066747BB"/>
    <w:rsid w:val="089F4777"/>
    <w:rsid w:val="0AD9617D"/>
    <w:rsid w:val="126600A9"/>
    <w:rsid w:val="16A4769E"/>
    <w:rsid w:val="1D122B56"/>
    <w:rsid w:val="23A83C63"/>
    <w:rsid w:val="2A253F01"/>
    <w:rsid w:val="2AF53472"/>
    <w:rsid w:val="2C77733C"/>
    <w:rsid w:val="31197CF6"/>
    <w:rsid w:val="321A120F"/>
    <w:rsid w:val="33DD5E4E"/>
    <w:rsid w:val="39D47CB2"/>
    <w:rsid w:val="3C937DA9"/>
    <w:rsid w:val="3D7544B0"/>
    <w:rsid w:val="469F21E8"/>
    <w:rsid w:val="4B020AD4"/>
    <w:rsid w:val="523706B0"/>
    <w:rsid w:val="56730929"/>
    <w:rsid w:val="594A490B"/>
    <w:rsid w:val="5F5227C5"/>
    <w:rsid w:val="67010C0E"/>
    <w:rsid w:val="6F5127A7"/>
    <w:rsid w:val="75F906E1"/>
    <w:rsid w:val="7BA33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宋体"/>
      <w:b/>
      <w:bCs/>
      <w:sz w:val="52"/>
      <w:szCs w:val="20"/>
    </w:rPr>
  </w:style>
  <w:style w:type="paragraph" w:styleId="3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列出段落1"/>
    <w:basedOn w:val="1"/>
    <w:qFormat/>
    <w:uiPriority w:val="0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customStyle="1" w:styleId="11">
    <w:name w:val="页眉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1318</Words>
  <Characters>1427</Characters>
  <Lines>7</Lines>
  <Paragraphs>2</Paragraphs>
  <TotalTime>9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2020-12-21T01:20:00Z</dcterms:created>
  <dc:creator>闫瑾</dc:creator>
  <cp:lastModifiedBy>APP</cp:lastModifiedBy>
  <cp:lastPrinted>2022-12-05T02:54:00Z</cp:lastPrinted>
  <dcterms:modified xsi:type="dcterms:W3CDTF">2026-05-28T06:16:23Z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09D8F94E02BD4F67870A4718FF161CFC_13</vt:lpwstr>
  </property>
  <property fmtid="{D5CDD505-2E9C-101B-9397-08002B2CF9AE}" pid="4" name="KSOTemplateDocerSaveRecord">
    <vt:lpwstr>eyJoZGlkIjoiMjU5YTQxNGQxZWUyZDI3NzFkMzgyYTYzMWI2OTc0NWMiLCJ1c2VySWQiOiIzMTU0MDU5NTkifQ==</vt:lpwstr>
  </property>
</Properties>
</file>