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方正小标宋简体" w:asciiTheme="minorEastAsia" w:hAnsiTheme="minorEastAsia"/>
          <w:sz w:val="32"/>
          <w:szCs w:val="32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芥园水厂机电设备零星维修</w:t>
      </w:r>
      <w:r>
        <w:rPr>
          <w:rFonts w:hint="eastAsia" w:cs="方正小标宋简体" w:asciiTheme="minorEastAsia" w:hAnsiTheme="minorEastAsia"/>
          <w:sz w:val="32"/>
          <w:szCs w:val="32"/>
          <w:lang w:val="en-US" w:eastAsia="zh-CN"/>
        </w:rPr>
        <w:t>询</w:t>
      </w:r>
      <w:r>
        <w:rPr>
          <w:rFonts w:hint="eastAsia" w:cs="方正小标宋简体" w:asciiTheme="minorEastAsia" w:hAnsiTheme="minorEastAsia"/>
          <w:sz w:val="32"/>
          <w:szCs w:val="32"/>
        </w:rPr>
        <w:t>价文件</w:t>
      </w:r>
    </w:p>
    <w:p>
      <w:pPr>
        <w:spacing w:line="560" w:lineRule="exact"/>
        <w:jc w:val="center"/>
        <w:rPr>
          <w:rFonts w:cs="方正小标宋简体" w:asciiTheme="minorEastAsia" w:hAnsiTheme="minorEastAsia"/>
          <w:sz w:val="32"/>
          <w:szCs w:val="32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 w:cs="仿宋_GB2312" w:asciiTheme="minorEastAsia" w:hAnsiTheme="minorEastAsia"/>
          <w:bCs/>
          <w:sz w:val="28"/>
          <w:szCs w:val="28"/>
        </w:rPr>
        <w:t>1、</w:t>
      </w:r>
      <w:r>
        <w:rPr>
          <w:rFonts w:hint="eastAsia"/>
          <w:sz w:val="28"/>
          <w:szCs w:val="28"/>
        </w:rPr>
        <w:t>项目名称</w:t>
      </w:r>
      <w:r>
        <w:rPr>
          <w:sz w:val="28"/>
          <w:szCs w:val="28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芥园水厂机电设备零星维修</w:t>
      </w:r>
      <w:r>
        <w:rPr>
          <w:rFonts w:hint="eastAsia" w:cs="方正小标宋简体" w:asciiTheme="minorEastAsia" w:hAnsiTheme="minorEastAsia"/>
          <w:sz w:val="32"/>
          <w:szCs w:val="32"/>
          <w:lang w:val="en-US" w:eastAsia="zh-CN"/>
        </w:rPr>
        <w:t>（</w:t>
      </w:r>
      <w:r>
        <w:rPr>
          <w:rFonts w:hint="eastAsia"/>
          <w:sz w:val="28"/>
          <w:szCs w:val="28"/>
        </w:rPr>
        <w:t>JYXJ20250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2、服务地点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芥园</w:t>
      </w:r>
      <w:r>
        <w:rPr>
          <w:rFonts w:hint="eastAsia"/>
          <w:sz w:val="28"/>
          <w:szCs w:val="28"/>
        </w:rPr>
        <w:t>水厂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1）厂内机电设备零星维修</w:t>
      </w:r>
      <w:r>
        <w:rPr>
          <w:rFonts w:hint="eastAsia"/>
          <w:sz w:val="24"/>
          <w:szCs w:val="24"/>
          <w:lang w:val="en-US" w:eastAsia="zh-CN"/>
        </w:rPr>
        <w:t>（具体见需求书）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。</w:t>
      </w:r>
    </w:p>
    <w:p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4、</w:t>
      </w:r>
      <w:r>
        <w:rPr>
          <w:rFonts w:hint="eastAsia"/>
          <w:sz w:val="28"/>
          <w:szCs w:val="28"/>
          <w:lang w:val="en-US" w:eastAsia="zh-CN"/>
        </w:rPr>
        <w:t>服务期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10天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质保期：</w:t>
      </w:r>
      <w:r>
        <w:rPr>
          <w:rFonts w:hint="eastAsia"/>
          <w:sz w:val="28"/>
          <w:szCs w:val="28"/>
          <w:u w:val="none"/>
          <w:lang w:val="en-US" w:eastAsia="zh-CN"/>
        </w:rPr>
        <w:t>一年。</w:t>
      </w:r>
    </w:p>
    <w:p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5、资格要求：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营业执照在有效期内，具有独立法人资格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6、评审方式：合理低价中标。报价单位应充分考虑完成此项目所需发生的一切费用，除另有说明外，</w:t>
      </w:r>
      <w:r>
        <w:rPr>
          <w:rFonts w:hint="eastAsia"/>
          <w:sz w:val="28"/>
          <w:szCs w:val="28"/>
          <w:lang w:val="en-US" w:eastAsia="zh-CN"/>
        </w:rPr>
        <w:t>一律</w:t>
      </w:r>
      <w:r>
        <w:rPr>
          <w:rFonts w:hint="eastAsia"/>
          <w:sz w:val="28"/>
          <w:szCs w:val="28"/>
        </w:rPr>
        <w:t>不再调整。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、付款方式：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全部工作完成验收合格，支付全款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、项目概算/控制价：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万元。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超过概算的报价一律无效）</w:t>
      </w:r>
    </w:p>
    <w:p>
      <w:pPr>
        <w:widowControl/>
        <w:shd w:val="clear" w:color="auto" w:fill="FFFFFF"/>
        <w:spacing w:before="240"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9、报价单位所编制的报价文，需加盖公章，并提供第5条资格要求的资料加盖单位公章的复印件扫描件一套。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eastAsia"/>
          <w:sz w:val="28"/>
          <w:szCs w:val="28"/>
        </w:rPr>
        <w:t>请符合要求的报价单位于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9：00</w:t>
      </w:r>
      <w:r>
        <w:rPr>
          <w:rFonts w:hint="eastAsia" w:asciiTheme="minorEastAsia" w:hAnsiTheme="minorEastAsia"/>
          <w:sz w:val="28"/>
          <w:szCs w:val="28"/>
        </w:rPr>
        <w:t>到天津市自来水集团有限公司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芥园</w:t>
      </w:r>
      <w:r>
        <w:rPr>
          <w:rFonts w:hint="eastAsia" w:asciiTheme="minorEastAsia" w:hAnsiTheme="minorEastAsia"/>
          <w:sz w:val="28"/>
          <w:szCs w:val="28"/>
        </w:rPr>
        <w:t>水厂踏勘现场，不进行踏勘现场，报价无效。现场联系人：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袁</w:t>
      </w:r>
      <w:r>
        <w:rPr>
          <w:rFonts w:hint="eastAsia" w:asciiTheme="minorEastAsia" w:hAnsiTheme="minorEastAsia"/>
          <w:sz w:val="28"/>
          <w:szCs w:val="28"/>
        </w:rPr>
        <w:t>工，联系电话：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13682059861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widowControl/>
        <w:shd w:val="clear" w:color="auto" w:fill="FFFFFF"/>
        <w:spacing w:before="240" w:line="440" w:lineRule="exact"/>
        <w:rPr>
          <w:rFonts w:asciiTheme="minorEastAsia" w:hAnsiTheme="minor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</w:rPr>
        <w:t>报价截止时间：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</w:rPr>
        <w:t>日16</w:t>
      </w:r>
      <w:r>
        <w:rPr>
          <w:rFonts w:asciiTheme="minorEastAsia" w:hAnsiTheme="minorEastAsia"/>
          <w:sz w:val="28"/>
          <w:szCs w:val="28"/>
        </w:rPr>
        <w:t>:00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fldChar w:fldCharType="begin"/>
      </w:r>
      <w:r>
        <w:instrText xml:space="preserve"> HYPERLINK "mailto:请供应商在规定时间内将报价盖章版扫描成pdf发送至邮箱zlszcb2020@163.com" </w:instrText>
      </w:r>
      <w:r>
        <w:fldChar w:fldCharType="separate"/>
      </w:r>
      <w:r>
        <w:rPr>
          <w:rFonts w:hint="eastAsia" w:asciiTheme="minorEastAsia" w:hAnsiTheme="minorEastAsia"/>
          <w:sz w:val="28"/>
          <w:szCs w:val="28"/>
        </w:rPr>
        <w:t>请报价单位在规定时间内将报价文件盖章版扫描成</w:t>
      </w:r>
      <w:r>
        <w:rPr>
          <w:rFonts w:asciiTheme="minorEastAsia" w:hAnsiTheme="minorEastAsia"/>
          <w:sz w:val="28"/>
          <w:szCs w:val="28"/>
        </w:rPr>
        <w:t>pdf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文件上传至“津水云采”平台。</w:t>
      </w:r>
    </w:p>
    <w:p>
      <w:pPr>
        <w:widowControl/>
        <w:shd w:val="clear" w:color="auto" w:fill="FFFFFF"/>
        <w:spacing w:before="240" w:line="44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、注意事项及否决条件：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）报价单位应保证所提交给建设</w:t>
      </w:r>
      <w:bookmarkStart w:id="6" w:name="_GoBack"/>
      <w:bookmarkEnd w:id="6"/>
      <w:r>
        <w:rPr>
          <w:rFonts w:hint="eastAsia"/>
          <w:sz w:val="28"/>
          <w:szCs w:val="28"/>
        </w:rPr>
        <w:t>单位的资料和数据是真实的。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）报价单位应认真阅读询价文件中所有的事项、格式、条款和规范等要求。报价单位没有按照询价文件要求提交全部资料，或者报价函未对询价文件各方面都做出实质性响应，报价函将被否决。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）为保证本项目公正性，各投标单位应独立编制报价文件，如出现相同</w:t>
      </w:r>
      <w:r>
        <w:rPr>
          <w:sz w:val="28"/>
          <w:szCs w:val="28"/>
        </w:rPr>
        <w:t>IP</w:t>
      </w:r>
      <w:r>
        <w:rPr>
          <w:rFonts w:hint="eastAsia"/>
          <w:sz w:val="28"/>
          <w:szCs w:val="28"/>
        </w:rPr>
        <w:t>地址上传的报价文件，文件将被否决，该报价单位视为围标行为，我公司将进行严肃处理。</w:t>
      </w:r>
    </w:p>
    <w:p>
      <w:pPr>
        <w:spacing w:before="240"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）水务集团合格供应商范围内（“津水云采”平台注册审核通过并购买</w:t>
      </w:r>
      <w:r>
        <w:rPr>
          <w:sz w:val="28"/>
          <w:szCs w:val="28"/>
        </w:rPr>
        <w:t>CA</w:t>
      </w:r>
      <w:r>
        <w:rPr>
          <w:rFonts w:hint="eastAsia"/>
          <w:sz w:val="28"/>
          <w:szCs w:val="28"/>
        </w:rPr>
        <w:t>证书的供应商）。</w:t>
      </w:r>
    </w:p>
    <w:p>
      <w:pPr>
        <w:spacing w:before="240" w:line="440" w:lineRule="exact"/>
        <w:rPr>
          <w:sz w:val="28"/>
          <w:szCs w:val="28"/>
        </w:rPr>
      </w:pPr>
    </w:p>
    <w:p>
      <w:pPr>
        <w:widowControl/>
        <w:shd w:val="clear" w:color="auto" w:fill="FFFFFF"/>
        <w:spacing w:before="240" w:line="440" w:lineRule="exact"/>
        <w:ind w:firstLine="560" w:firstLineChars="200"/>
        <w:rPr>
          <w:sz w:val="28"/>
          <w:szCs w:val="28"/>
        </w:rPr>
      </w:pPr>
    </w:p>
    <w:p>
      <w:pPr>
        <w:pStyle w:val="8"/>
        <w:shd w:val="clear" w:color="auto" w:fill="FFFFFF"/>
        <w:spacing w:before="240" w:beforeAutospacing="0" w:after="0" w:afterAutospacing="0" w:line="440" w:lineRule="exact"/>
        <w:ind w:firstLine="278"/>
        <w:jc w:val="right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天津市自来水集团有限公司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芥园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水厂</w:t>
      </w:r>
    </w:p>
    <w:p>
      <w:pPr>
        <w:pStyle w:val="8"/>
        <w:shd w:val="clear" w:color="auto" w:fill="FFFFFF"/>
        <w:spacing w:before="240" w:beforeAutospacing="0" w:after="0" w:afterAutospacing="0" w:line="540" w:lineRule="exact"/>
        <w:ind w:right="420" w:firstLine="278"/>
        <w:jc w:val="right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202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11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12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日</w:t>
      </w:r>
    </w:p>
    <w:p>
      <w:pPr>
        <w:spacing w:line="560" w:lineRule="exact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3"/>
        <w:keepNext w:val="0"/>
        <w:keepLines w:val="0"/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3"/>
        <w:keepNext w:val="0"/>
        <w:keepLines w:val="0"/>
        <w:jc w:val="center"/>
      </w:pPr>
    </w:p>
    <w:p/>
    <w:p>
      <w:pPr>
        <w:pStyle w:val="2"/>
      </w:pPr>
    </w:p>
    <w:p>
      <w:pPr>
        <w:pStyle w:val="3"/>
        <w:keepNext w:val="0"/>
        <w:keepLines w:val="0"/>
        <w:ind w:firstLine="3264" w:firstLineChars="739"/>
      </w:pPr>
      <w:r>
        <w:rPr>
          <w:rFonts w:hint="eastAsia"/>
        </w:rPr>
        <w:t>报价内容</w:t>
      </w:r>
    </w:p>
    <w:p>
      <w:pPr>
        <w:pStyle w:val="4"/>
        <w:rPr>
          <w:bCs/>
          <w:sz w:val="28"/>
        </w:rPr>
      </w:pPr>
      <w:bookmarkStart w:id="0" w:name="_Toc170433546"/>
      <w:r>
        <w:rPr>
          <w:rFonts w:hint="eastAsia"/>
          <w:bCs/>
          <w:sz w:val="28"/>
        </w:rPr>
        <w:t>一、报价书（文件格式）：</w:t>
      </w:r>
      <w:bookmarkEnd w:id="0"/>
    </w:p>
    <w:p>
      <w:pPr>
        <w:jc w:val="center"/>
        <w:rPr>
          <w:rFonts w:ascii="楷体_GB2312" w:eastAsia="楷体_GB2312"/>
          <w:b/>
          <w:sz w:val="44"/>
          <w:szCs w:val="44"/>
        </w:rPr>
      </w:pPr>
      <w:bookmarkStart w:id="1" w:name="_Toc521838031"/>
      <w:bookmarkStart w:id="2" w:name="_Toc465588538"/>
      <w:bookmarkStart w:id="3" w:name="_Toc517079309"/>
      <w:bookmarkStart w:id="4" w:name="_Toc517845082"/>
      <w:r>
        <w:rPr>
          <w:rFonts w:hint="eastAsia" w:ascii="楷体_GB2312" w:eastAsia="楷体_GB2312"/>
          <w:b/>
          <w:sz w:val="44"/>
          <w:szCs w:val="44"/>
        </w:rPr>
        <w:t>报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44"/>
          <w:szCs w:val="44"/>
        </w:rPr>
        <w:t>价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44"/>
          <w:szCs w:val="44"/>
        </w:rPr>
        <w:t>书</w:t>
      </w:r>
      <w:bookmarkEnd w:id="1"/>
      <w:bookmarkEnd w:id="2"/>
      <w:bookmarkEnd w:id="3"/>
      <w:bookmarkEnd w:id="4"/>
      <w:bookmarkStart w:id="5" w:name="_Hlt465588337"/>
      <w:bookmarkEnd w:id="5"/>
    </w:p>
    <w:p>
      <w:pPr>
        <w:tabs>
          <w:tab w:val="left" w:pos="120"/>
        </w:tabs>
        <w:spacing w:line="360" w:lineRule="auto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天津市自来水集团有限公司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芥园</w:t>
      </w:r>
      <w:r>
        <w:rPr>
          <w:rFonts w:hint="eastAsia" w:ascii="楷体_GB2312" w:hAnsi="宋体" w:eastAsia="楷体_GB2312"/>
          <w:b/>
          <w:sz w:val="28"/>
          <w:szCs w:val="28"/>
        </w:rPr>
        <w:t>水厂：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在研究了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询价文件中的所有内容后，我们根据上述各种资料数据，报价为：人民币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>　　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元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（大写：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>　　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）。</w:t>
      </w:r>
    </w:p>
    <w:p>
      <w:pPr>
        <w:pStyle w:val="8"/>
        <w:numPr>
          <w:ilvl w:val="0"/>
          <w:numId w:val="2"/>
        </w:numPr>
        <w:shd w:val="clear" w:color="auto" w:fill="FFFFFF"/>
        <w:spacing w:before="0" w:beforeAutospacing="0" w:line="40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服务期</w:t>
      </w:r>
      <w:r>
        <w:rPr>
          <w:rFonts w:hint="eastAsia"/>
          <w:sz w:val="28"/>
          <w:szCs w:val="28"/>
        </w:rPr>
        <w:t>：</w:t>
      </w:r>
      <w:r>
        <w:rPr>
          <w:rFonts w:hint="eastAsia" w:asciiTheme="minorEastAsia" w:hAnsiTheme="minor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质保期：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3、付款方式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全部工作完成验收合格，支付全款。</w:t>
      </w:r>
    </w:p>
    <w:p>
      <w:pPr>
        <w:pStyle w:val="20"/>
        <w:numPr>
          <w:ilvl w:val="0"/>
          <w:numId w:val="3"/>
        </w:numPr>
        <w:spacing w:line="400" w:lineRule="exact"/>
        <w:ind w:firstLineChars="0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所有附件均为我们报价书的组成部分。</w:t>
      </w:r>
    </w:p>
    <w:p>
      <w:pPr>
        <w:pStyle w:val="20"/>
        <w:numPr>
          <w:ilvl w:val="0"/>
          <w:numId w:val="3"/>
        </w:numPr>
        <w:suppressAutoHyphens/>
        <w:adjustRightInd w:val="0"/>
        <w:spacing w:line="360" w:lineRule="auto"/>
        <w:ind w:firstLineChars="0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本报价书的报价有效期为报价之日起2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天内。</w:t>
      </w:r>
    </w:p>
    <w:p>
      <w:pPr>
        <w:suppressAutoHyphens/>
        <w:adjustRightInd w:val="0"/>
        <w:spacing w:line="360" w:lineRule="auto"/>
        <w:ind w:firstLine="140" w:firstLineChars="50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6、其他：</w:t>
      </w:r>
      <w:r>
        <w:rPr>
          <w:rFonts w:hint="eastAsia" w:ascii="宋体" w:hAnsi="宋体"/>
          <w:sz w:val="28"/>
          <w:szCs w:val="28"/>
          <w:u w:val="single"/>
        </w:rPr>
        <w:t>响应询价文件中所有实质性要求。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</w:t>
      </w:r>
    </w:p>
    <w:p>
      <w:pPr>
        <w:suppressAutoHyphens/>
        <w:spacing w:line="360" w:lineRule="auto"/>
        <w:jc w:val="center"/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ascii="宋体" w:hAnsi="宋体"/>
          <w:sz w:val="28"/>
          <w:szCs w:val="28"/>
          <w:u w:val="single"/>
        </w:rPr>
        <w:t xml:space="preserve">   (</w:t>
      </w:r>
      <w:r>
        <w:rPr>
          <w:rFonts w:hint="eastAsia" w:ascii="宋体" w:hAnsi="宋体"/>
          <w:sz w:val="28"/>
          <w:szCs w:val="28"/>
          <w:u w:val="single"/>
        </w:rPr>
        <w:t>盖章</w:t>
      </w:r>
      <w:r>
        <w:rPr>
          <w:rFonts w:ascii="宋体" w:hAnsi="宋体"/>
          <w:sz w:val="28"/>
          <w:szCs w:val="28"/>
          <w:u w:val="single"/>
        </w:rPr>
        <w:t xml:space="preserve">)      </w:t>
      </w:r>
    </w:p>
    <w:p>
      <w:pPr>
        <w:suppressAutoHyphens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日期：</w:t>
      </w:r>
    </w:p>
    <w:p>
      <w:pPr>
        <w:pStyle w:val="2"/>
        <w:rPr>
          <w:rFonts w:hint="eastAsia" w:ascii="宋体" w:hAnsi="宋体"/>
          <w:sz w:val="28"/>
          <w:szCs w:val="28"/>
        </w:rPr>
      </w:pPr>
    </w:p>
    <w:p/>
    <w:p>
      <w:pPr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>二、资质文件（复印件需加盖公章）</w:t>
      </w:r>
    </w:p>
    <w:p>
      <w:pPr>
        <w:rPr>
          <w:rFonts w:hint="eastAsia" w:ascii="宋体" w:hAnsi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u w:val="none"/>
        </w:rPr>
        <w:t>三、报价明细</w:t>
      </w:r>
      <w:r>
        <w:rPr>
          <w:rFonts w:hint="eastAsia" w:ascii="宋体" w:hAnsi="宋体"/>
          <w:b w:val="0"/>
          <w:bCs w:val="0"/>
          <w:sz w:val="28"/>
          <w:szCs w:val="28"/>
          <w:u w:val="none"/>
          <w:lang w:val="en-US" w:eastAsia="zh-CN"/>
        </w:rPr>
        <w:t>表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pStyle w:val="2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黑体"/>
          <w:kern w:val="0"/>
          <w:sz w:val="44"/>
          <w:szCs w:val="44"/>
        </w:rPr>
        <w:t>采购需求书</w:t>
      </w:r>
    </w:p>
    <w:tbl>
      <w:tblPr>
        <w:tblStyle w:val="10"/>
        <w:tblW w:w="98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532"/>
        <w:gridCol w:w="2551"/>
        <w:gridCol w:w="24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49" w:type="dxa"/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3"/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芥园水厂机电设备零星维修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349" w:type="dxa"/>
            <w:vMerge w:val="restart"/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ascii="仿宋_GB2312" w:hAnsi="黑体" w:eastAsia="仿宋_GB2312"/>
                <w:sz w:val="28"/>
                <w:szCs w:val="28"/>
              </w:rPr>
              <w:t>工程</w:t>
            </w:r>
          </w:p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□物资</w:t>
            </w:r>
          </w:p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服务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投资概算</w:t>
            </w:r>
          </w:p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349" w:type="dxa"/>
            <w:vMerge w:val="continue"/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spacing w:line="56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采购控制价</w:t>
            </w:r>
          </w:p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line="56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三、项目概况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厂内机械电气设备维修（具体见附件明细）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四、资质要求（工程采购）/功能需求（物采购资）</w:t>
            </w:r>
            <w:r>
              <w:rPr>
                <w:rFonts w:ascii="仿宋_GB2312" w:hAnsi="黑体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服务需求（服务采购）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五、技术性能指标、配置及数量要求（物资采购）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见附件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六、工期/交货期</w:t>
            </w:r>
            <w:r>
              <w:rPr>
                <w:rFonts w:ascii="仿宋_GB2312" w:hAnsi="黑体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服务期需求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合同签订后，10天内完成全部维修工作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七、质保期需求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     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八、付款方式需求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71" w:type="dxa"/>
            <w:gridSpan w:val="4"/>
          </w:tcPr>
          <w:p>
            <w:pPr>
              <w:pStyle w:val="20"/>
              <w:spacing w:line="560" w:lineRule="exact"/>
              <w:ind w:firstLine="0" w:firstLineChars="0"/>
              <w:jc w:val="lef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全部工作完成验收合格，支付全款</w:t>
            </w:r>
          </w:p>
        </w:tc>
      </w:tr>
    </w:tbl>
    <w:p>
      <w:pPr>
        <w:pStyle w:val="2"/>
        <w:rPr>
          <w:rFonts w:hint="default" w:eastAsiaTheme="minorEastAsia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tbl>
      <w:tblPr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250"/>
        <w:gridCol w:w="705"/>
        <w:gridCol w:w="555"/>
        <w:gridCol w:w="124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围挡垃圾场大门维修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制作新鼓风机高压油管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南水北调更换4寸潜水泵一台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污泥处理拆除安装离心机进泥泵一台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更换污泥处理气动阀模块一个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整理设备仓库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新一泵房水冷冷却器维修，更换电机3#锂基酯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次氯酸钠投加泵维修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维修次氯酸钠3号泵管道疏通，焊接卸药箱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检查转子泵联轴器，容器罐开盖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溶气罐填料全部取出，装尼龙袋，待溶气罐检测后，填料全部复位。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配合PAM投加泵程序调整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垃圾围挡加固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清理次氯酸钠投加泵头漏药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更换A线进水PE取样管（40管箍1个，40不锈钢阀门2个，大小头2个，pe管箍1个）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变压器停电保障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污泥处理维修搅拌桨托架焊接加固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次氯酸钠HDPE罐出口阀处修漏点、焊接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更换老一泵房真空泵阀门，检修二泵房真空引水电极漏水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厂内高压、低压清扫配合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维修老加氯间大门变形、加固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维修气浮消防门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更换污泥车间变压器温控器一台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送水10号泵更换电磁阀一个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送水11号泵更换压力表阀一个，检查漏水点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新一泵房栏杆张贴小心台阶标识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二泵房照明不亮的照明线路更换以及照明更换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次氯酸钠废水井磁翻板液位计故障维修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二泵房更换空压机压力开关一个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污泥处理更换电锅炉智能开关一个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检修全厂压力表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污泥处理离心机阀门漏水维修，并改造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厂区南水北调4寸潜水泵更换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污泥处理更换加药泵一台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三万五行车轨道维修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西河预加氯系统管路更换为PE管（DN25)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配合西河维修空压机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更换MCC2加药泵ABB接触器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新一泵房高压变频器清扫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配合一泵房维修水泵配电柜开关电源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气浮车间以及新一泵房隔离标牌安装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维修602电容柜开关限位，清扫变压器室柳絮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维修二泵房8、9号泵空出水闸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老一泵房4#电机拆除，安装至二泵房9#电机处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污泥处理维修控制电源跳闸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清洗一泵房过滤器滤网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后门值班室电源线路排查、整改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气浮滤池提板闸锁母制作2个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气浮滤池电源、配电箱吹干维修、安装200A空开一个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维修17号滤池闸头过扭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次氯酸钠磁力泵解体维修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调节排水泵浮桥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三氯化铁卸药泵维修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污泥处理电气清扫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污泥处理气浮池B放空阀执行器、电磁阀故障更换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440" w:firstLineChars="100"/>
        <w:jc w:val="left"/>
        <w:rPr>
          <w:rFonts w:ascii="方正小标宋简体" w:hAnsi="Times New Roman" w:eastAsia="方正小标宋简体" w:cs="黑体"/>
          <w:kern w:val="0"/>
          <w:sz w:val="44"/>
          <w:szCs w:val="44"/>
        </w:rPr>
      </w:pPr>
    </w:p>
    <w:sectPr>
      <w:pgSz w:w="11906" w:h="16838"/>
      <w:pgMar w:top="1276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74B62"/>
    <w:multiLevelType w:val="singleLevel"/>
    <w:tmpl w:val="F9674B6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5EC4FFB"/>
    <w:multiLevelType w:val="multilevel"/>
    <w:tmpl w:val="05EC4FFB"/>
    <w:lvl w:ilvl="0" w:tentative="0">
      <w:start w:val="4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0" w:hanging="420"/>
      </w:pPr>
    </w:lvl>
    <w:lvl w:ilvl="2" w:tentative="0">
      <w:start w:val="1"/>
      <w:numFmt w:val="lowerRoman"/>
      <w:lvlText w:val="%3."/>
      <w:lvlJc w:val="right"/>
      <w:pPr>
        <w:ind w:left="1400" w:hanging="420"/>
      </w:pPr>
    </w:lvl>
    <w:lvl w:ilvl="3" w:tentative="0">
      <w:start w:val="1"/>
      <w:numFmt w:val="decimal"/>
      <w:lvlText w:val="%4."/>
      <w:lvlJc w:val="left"/>
      <w:pPr>
        <w:ind w:left="1820" w:hanging="420"/>
      </w:pPr>
    </w:lvl>
    <w:lvl w:ilvl="4" w:tentative="0">
      <w:start w:val="1"/>
      <w:numFmt w:val="lowerLetter"/>
      <w:lvlText w:val="%5)"/>
      <w:lvlJc w:val="left"/>
      <w:pPr>
        <w:ind w:left="2240" w:hanging="420"/>
      </w:pPr>
    </w:lvl>
    <w:lvl w:ilvl="5" w:tentative="0">
      <w:start w:val="1"/>
      <w:numFmt w:val="lowerRoman"/>
      <w:lvlText w:val="%6."/>
      <w:lvlJc w:val="right"/>
      <w:pPr>
        <w:ind w:left="2660" w:hanging="420"/>
      </w:pPr>
    </w:lvl>
    <w:lvl w:ilvl="6" w:tentative="0">
      <w:start w:val="1"/>
      <w:numFmt w:val="decimal"/>
      <w:lvlText w:val="%7."/>
      <w:lvlJc w:val="left"/>
      <w:pPr>
        <w:ind w:left="3080" w:hanging="420"/>
      </w:pPr>
    </w:lvl>
    <w:lvl w:ilvl="7" w:tentative="0">
      <w:start w:val="1"/>
      <w:numFmt w:val="lowerLetter"/>
      <w:lvlText w:val="%8)"/>
      <w:lvlJc w:val="left"/>
      <w:pPr>
        <w:ind w:left="3500" w:hanging="420"/>
      </w:pPr>
    </w:lvl>
    <w:lvl w:ilvl="8" w:tentative="0">
      <w:start w:val="1"/>
      <w:numFmt w:val="lowerRoman"/>
      <w:lvlText w:val="%9."/>
      <w:lvlJc w:val="right"/>
      <w:pPr>
        <w:ind w:left="3920" w:hanging="420"/>
      </w:pPr>
    </w:lvl>
  </w:abstractNum>
  <w:abstractNum w:abstractNumId="2">
    <w:nsid w:val="4E1F4FEB"/>
    <w:multiLevelType w:val="singleLevel"/>
    <w:tmpl w:val="4E1F4FE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2947"/>
    <w:rsid w:val="000306B3"/>
    <w:rsid w:val="00031FCA"/>
    <w:rsid w:val="00045F07"/>
    <w:rsid w:val="00055C1A"/>
    <w:rsid w:val="00063BD3"/>
    <w:rsid w:val="00072496"/>
    <w:rsid w:val="0007433E"/>
    <w:rsid w:val="000863FE"/>
    <w:rsid w:val="000A608E"/>
    <w:rsid w:val="000B0CD3"/>
    <w:rsid w:val="000D0DA3"/>
    <w:rsid w:val="000E07E7"/>
    <w:rsid w:val="00110597"/>
    <w:rsid w:val="001170FA"/>
    <w:rsid w:val="00117586"/>
    <w:rsid w:val="00145003"/>
    <w:rsid w:val="00156250"/>
    <w:rsid w:val="00183B0D"/>
    <w:rsid w:val="001B3248"/>
    <w:rsid w:val="001F1201"/>
    <w:rsid w:val="002005F7"/>
    <w:rsid w:val="00254246"/>
    <w:rsid w:val="002607CE"/>
    <w:rsid w:val="00260A03"/>
    <w:rsid w:val="00280A74"/>
    <w:rsid w:val="0029212C"/>
    <w:rsid w:val="002A3A75"/>
    <w:rsid w:val="002F72DA"/>
    <w:rsid w:val="002F77AE"/>
    <w:rsid w:val="003058C5"/>
    <w:rsid w:val="00313342"/>
    <w:rsid w:val="0032092D"/>
    <w:rsid w:val="003B5982"/>
    <w:rsid w:val="003C3DF8"/>
    <w:rsid w:val="003F1236"/>
    <w:rsid w:val="00404F2F"/>
    <w:rsid w:val="00412D3D"/>
    <w:rsid w:val="00420E87"/>
    <w:rsid w:val="004534BE"/>
    <w:rsid w:val="00477112"/>
    <w:rsid w:val="00484026"/>
    <w:rsid w:val="004B2D9D"/>
    <w:rsid w:val="004B5711"/>
    <w:rsid w:val="004C3B25"/>
    <w:rsid w:val="004E679C"/>
    <w:rsid w:val="004F55AE"/>
    <w:rsid w:val="00512023"/>
    <w:rsid w:val="005138AD"/>
    <w:rsid w:val="00520C22"/>
    <w:rsid w:val="005379E2"/>
    <w:rsid w:val="00556068"/>
    <w:rsid w:val="00572C93"/>
    <w:rsid w:val="00572FAC"/>
    <w:rsid w:val="00583200"/>
    <w:rsid w:val="0059534F"/>
    <w:rsid w:val="005C7EA8"/>
    <w:rsid w:val="005D0B7E"/>
    <w:rsid w:val="005E11C5"/>
    <w:rsid w:val="005E5651"/>
    <w:rsid w:val="006064F0"/>
    <w:rsid w:val="00616F8F"/>
    <w:rsid w:val="006275D0"/>
    <w:rsid w:val="00641337"/>
    <w:rsid w:val="00690F44"/>
    <w:rsid w:val="00697199"/>
    <w:rsid w:val="006A24ED"/>
    <w:rsid w:val="006B29DE"/>
    <w:rsid w:val="006E29E1"/>
    <w:rsid w:val="006F4185"/>
    <w:rsid w:val="007047B1"/>
    <w:rsid w:val="00731A77"/>
    <w:rsid w:val="00740262"/>
    <w:rsid w:val="00766F0E"/>
    <w:rsid w:val="007A1804"/>
    <w:rsid w:val="007D510F"/>
    <w:rsid w:val="007F2AFE"/>
    <w:rsid w:val="007F3B06"/>
    <w:rsid w:val="00804CD5"/>
    <w:rsid w:val="00856E2D"/>
    <w:rsid w:val="00863566"/>
    <w:rsid w:val="008A1C71"/>
    <w:rsid w:val="008A4FB4"/>
    <w:rsid w:val="008A58D3"/>
    <w:rsid w:val="008D2026"/>
    <w:rsid w:val="008E2971"/>
    <w:rsid w:val="008E5137"/>
    <w:rsid w:val="00944ECA"/>
    <w:rsid w:val="00956E6D"/>
    <w:rsid w:val="00990985"/>
    <w:rsid w:val="00991061"/>
    <w:rsid w:val="009B237A"/>
    <w:rsid w:val="009B451A"/>
    <w:rsid w:val="009B4A09"/>
    <w:rsid w:val="009E2A20"/>
    <w:rsid w:val="009F1A58"/>
    <w:rsid w:val="00A01D1F"/>
    <w:rsid w:val="00A10F0A"/>
    <w:rsid w:val="00A30AAB"/>
    <w:rsid w:val="00A5770D"/>
    <w:rsid w:val="00A67292"/>
    <w:rsid w:val="00A737C2"/>
    <w:rsid w:val="00AA1228"/>
    <w:rsid w:val="00AD75BE"/>
    <w:rsid w:val="00AE288E"/>
    <w:rsid w:val="00AF0B0D"/>
    <w:rsid w:val="00AF2AF7"/>
    <w:rsid w:val="00B10402"/>
    <w:rsid w:val="00B2319D"/>
    <w:rsid w:val="00B4249D"/>
    <w:rsid w:val="00B478CF"/>
    <w:rsid w:val="00B72BF2"/>
    <w:rsid w:val="00B9731A"/>
    <w:rsid w:val="00BB0E75"/>
    <w:rsid w:val="00BC52CA"/>
    <w:rsid w:val="00C22947"/>
    <w:rsid w:val="00C246CC"/>
    <w:rsid w:val="00C442D9"/>
    <w:rsid w:val="00C83DF2"/>
    <w:rsid w:val="00C86685"/>
    <w:rsid w:val="00C91723"/>
    <w:rsid w:val="00CA1A50"/>
    <w:rsid w:val="00CD01A4"/>
    <w:rsid w:val="00CD5BF6"/>
    <w:rsid w:val="00CE2AC1"/>
    <w:rsid w:val="00D04AAB"/>
    <w:rsid w:val="00D316FD"/>
    <w:rsid w:val="00D40206"/>
    <w:rsid w:val="00D54185"/>
    <w:rsid w:val="00D57710"/>
    <w:rsid w:val="00D615C7"/>
    <w:rsid w:val="00D7270F"/>
    <w:rsid w:val="00D82B3A"/>
    <w:rsid w:val="00D86552"/>
    <w:rsid w:val="00D90E00"/>
    <w:rsid w:val="00DB0142"/>
    <w:rsid w:val="00DB1132"/>
    <w:rsid w:val="00DB4EAE"/>
    <w:rsid w:val="00DF030B"/>
    <w:rsid w:val="00E5732D"/>
    <w:rsid w:val="00E87A5D"/>
    <w:rsid w:val="00EF64A7"/>
    <w:rsid w:val="00F03D24"/>
    <w:rsid w:val="00F15F09"/>
    <w:rsid w:val="00F34CE7"/>
    <w:rsid w:val="00F73E9B"/>
    <w:rsid w:val="00F907C6"/>
    <w:rsid w:val="00FB78F4"/>
    <w:rsid w:val="00FD7B6D"/>
    <w:rsid w:val="00FE4C77"/>
    <w:rsid w:val="00FF3B3F"/>
    <w:rsid w:val="01246207"/>
    <w:rsid w:val="0467107D"/>
    <w:rsid w:val="0BD943BE"/>
    <w:rsid w:val="0F3329AE"/>
    <w:rsid w:val="129E3E41"/>
    <w:rsid w:val="1CC40E92"/>
    <w:rsid w:val="1E0E4473"/>
    <w:rsid w:val="1EAA0E12"/>
    <w:rsid w:val="1FC22F8C"/>
    <w:rsid w:val="221763E5"/>
    <w:rsid w:val="2594615A"/>
    <w:rsid w:val="269D18C3"/>
    <w:rsid w:val="32EC3509"/>
    <w:rsid w:val="363C11CC"/>
    <w:rsid w:val="37023437"/>
    <w:rsid w:val="49205110"/>
    <w:rsid w:val="52DD423F"/>
    <w:rsid w:val="56361D6B"/>
    <w:rsid w:val="57657803"/>
    <w:rsid w:val="62810071"/>
    <w:rsid w:val="660917A9"/>
    <w:rsid w:val="66FB5430"/>
    <w:rsid w:val="6D3132FC"/>
    <w:rsid w:val="6E902452"/>
    <w:rsid w:val="78865402"/>
    <w:rsid w:val="7C2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2"/>
    <w:basedOn w:val="1"/>
    <w:next w:val="5"/>
    <w:link w:val="19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 w:val="24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apple-converted-space"/>
    <w:basedOn w:val="12"/>
    <w:qFormat/>
    <w:uiPriority w:val="0"/>
  </w:style>
  <w:style w:type="character" w:customStyle="1" w:styleId="15">
    <w:name w:val="标题 Char"/>
    <w:basedOn w:val="12"/>
    <w:link w:val="9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6">
    <w:name w:val="页眉 Char"/>
    <w:basedOn w:val="12"/>
    <w:link w:val="7"/>
    <w:semiHidden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9">
    <w:name w:val="标题 2 Char"/>
    <w:basedOn w:val="12"/>
    <w:link w:val="4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358</Words>
  <Characters>2043</Characters>
  <Lines>17</Lines>
  <Paragraphs>4</Paragraphs>
  <TotalTime>19</TotalTime>
  <ScaleCrop>false</ScaleCrop>
  <LinksUpToDate>false</LinksUpToDate>
  <CharactersWithSpaces>2397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2024-11-27T05:59:00Z</dcterms:created>
  <dc:creator>wenqing.zheng</dc:creator>
  <cp:lastModifiedBy>A樱桃</cp:lastModifiedBy>
  <cp:lastPrinted>2025-06-13T01:43:00Z</cp:lastPrinted>
  <dcterms:modified xsi:type="dcterms:W3CDTF">2025-11-12T02:06:45Z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