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40" w:lineRule="exact"/>
        <w:ind w:left="-54" w:leftChars="-200" w:hanging="366" w:hangingChars="131"/>
        <w:jc w:val="center"/>
        <w:rPr>
          <w:rFonts w:cs="宋体" w:asciiTheme="minorEastAsia" w:hAnsiTheme="minorEastAsia"/>
          <w:b w:val="0"/>
          <w:bCs/>
          <w:color w:val="333333"/>
          <w:kern w:val="0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>芥园水厂气浮车间排水池冲刷项目询</w:t>
      </w:r>
      <w:r>
        <w:rPr>
          <w:rFonts w:hint="eastAsia" w:cs="宋体" w:asciiTheme="minorEastAsia" w:hAnsiTheme="minorEastAsia"/>
          <w:b w:val="0"/>
          <w:bCs/>
          <w:color w:val="333333"/>
          <w:kern w:val="0"/>
          <w:sz w:val="32"/>
          <w:szCs w:val="32"/>
        </w:rPr>
        <w:t>价文件</w:t>
      </w:r>
    </w:p>
    <w:p>
      <w:pPr>
        <w:spacing w:before="240" w:line="540" w:lineRule="exact"/>
        <w:jc w:val="left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>1、项目名称：</w:t>
      </w:r>
      <w:r>
        <w:rPr>
          <w:rFonts w:hint="eastAsia"/>
          <w:sz w:val="28"/>
          <w:szCs w:val="28"/>
          <w:lang w:val="en-US" w:eastAsia="zh-CN"/>
        </w:rPr>
        <w:t>芥园水厂气浮车间排水池冲刷</w:t>
      </w:r>
      <w:r>
        <w:rPr>
          <w:rFonts w:hint="eastAsia"/>
          <w:sz w:val="28"/>
          <w:szCs w:val="28"/>
        </w:rPr>
        <w:t>（JYXJ20260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）</w:t>
      </w:r>
    </w:p>
    <w:p>
      <w:pPr>
        <w:spacing w:before="240"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2、内容包含：详见本项目技术需求书。</w:t>
      </w:r>
    </w:p>
    <w:p>
      <w:pPr>
        <w:spacing w:before="240" w:line="54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、资格要求：具有营业执照，且在有效期内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spacing w:before="240" w:line="540" w:lineRule="exact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、评审方式：合理低价中标。</w:t>
      </w:r>
    </w:p>
    <w:p>
      <w:pPr>
        <w:spacing w:before="240" w:line="540" w:lineRule="exact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报价单位</w:t>
      </w:r>
      <w:r>
        <w:rPr>
          <w:rFonts w:hint="eastAsia"/>
          <w:sz w:val="28"/>
          <w:szCs w:val="28"/>
          <w:highlight w:val="none"/>
        </w:rPr>
        <w:t>须</w:t>
      </w:r>
      <w:r>
        <w:rPr>
          <w:rFonts w:hint="eastAsia"/>
          <w:sz w:val="28"/>
          <w:szCs w:val="28"/>
          <w:highlight w:val="none"/>
          <w:lang w:val="en-US" w:eastAsia="zh-CN"/>
        </w:rPr>
        <w:t>于2026年6月8日9：30到芥园水厂（红桥区芥园道30号）踏勘现场，并</w:t>
      </w:r>
      <w:r>
        <w:rPr>
          <w:rFonts w:hint="eastAsia"/>
          <w:sz w:val="28"/>
          <w:szCs w:val="28"/>
          <w:highlight w:val="none"/>
        </w:rPr>
        <w:t>根据</w:t>
      </w:r>
      <w:r>
        <w:rPr>
          <w:rFonts w:hint="eastAsia"/>
          <w:sz w:val="28"/>
          <w:szCs w:val="28"/>
          <w:highlight w:val="none"/>
          <w:lang w:val="en-US" w:eastAsia="zh-CN"/>
        </w:rPr>
        <w:t>需求书和现场实际情况</w:t>
      </w:r>
      <w:r>
        <w:rPr>
          <w:rFonts w:hint="eastAsia"/>
          <w:sz w:val="28"/>
          <w:szCs w:val="28"/>
        </w:rPr>
        <w:t>编制报价文件，进行报价。</w:t>
      </w:r>
      <w:r>
        <w:rPr>
          <w:rFonts w:hint="eastAsia"/>
          <w:sz w:val="28"/>
          <w:szCs w:val="28"/>
          <w:lang w:val="en-US" w:eastAsia="zh-CN"/>
        </w:rPr>
        <w:t>踏勘联系人：袁婷。联系电话：13682059861。未踏勘现场的报价，一律无效。投标人</w:t>
      </w:r>
      <w:r>
        <w:rPr>
          <w:rFonts w:hint="eastAsia"/>
          <w:sz w:val="28"/>
          <w:szCs w:val="28"/>
        </w:rPr>
        <w:t>应充分考虑完成此项目所需发生的一切费用，价款不再调整。</w:t>
      </w:r>
    </w:p>
    <w:p>
      <w:pPr>
        <w:spacing w:before="240" w:line="540" w:lineRule="exac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服务期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一年。</w:t>
      </w:r>
    </w:p>
    <w:p>
      <w:pPr>
        <w:spacing w:before="240" w:line="540" w:lineRule="exact"/>
        <w:ind w:left="1960" w:hanging="1960" w:hangingChars="7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、付款方式：</w:t>
      </w:r>
      <w:r>
        <w:rPr>
          <w:rFonts w:hint="eastAsia"/>
          <w:sz w:val="28"/>
          <w:szCs w:val="28"/>
          <w:lang w:val="en-US" w:eastAsia="zh-CN"/>
        </w:rPr>
        <w:t>全部工作完成，一次性支付全款。</w:t>
      </w:r>
    </w:p>
    <w:p>
      <w:pPr>
        <w:spacing w:before="240" w:line="540" w:lineRule="exac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、项目控制价：</w:t>
      </w:r>
      <w:r>
        <w:rPr>
          <w:rFonts w:hint="eastAsia"/>
          <w:sz w:val="28"/>
          <w:szCs w:val="28"/>
          <w:lang w:val="en-US" w:eastAsia="zh-CN"/>
        </w:rPr>
        <w:t>40000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超过预</w:t>
      </w:r>
      <w:r>
        <w:rPr>
          <w:rFonts w:hint="eastAsia"/>
          <w:sz w:val="28"/>
          <w:szCs w:val="28"/>
          <w:highlight w:val="none"/>
          <w:lang w:val="en-US" w:eastAsia="zh-CN"/>
        </w:rPr>
        <w:t>算金额的投标报价视为无效）</w:t>
      </w:r>
    </w:p>
    <w:p>
      <w:pPr>
        <w:widowControl/>
        <w:shd w:val="clear" w:color="auto" w:fill="FFFFFF"/>
        <w:spacing w:before="240" w:line="440" w:lineRule="exac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报价单位</w:t>
      </w:r>
      <w:r>
        <w:rPr>
          <w:rFonts w:hint="eastAsia"/>
          <w:sz w:val="28"/>
          <w:szCs w:val="28"/>
        </w:rPr>
        <w:t>所编制的报价文件，需加盖公章，并提供第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条资格要求的资料加盖单位公章的复印件扫描件一套</w:t>
      </w:r>
      <w:r>
        <w:rPr>
          <w:rFonts w:hint="eastAsia"/>
          <w:sz w:val="28"/>
          <w:szCs w:val="28"/>
          <w:lang w:val="en-US" w:eastAsia="zh-CN"/>
        </w:rPr>
        <w:t>.</w:t>
      </w:r>
    </w:p>
    <w:p>
      <w:pPr>
        <w:widowControl/>
        <w:shd w:val="clear" w:color="auto" w:fill="FFFFFF"/>
        <w:spacing w:before="240"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、报价截止时间：</w:t>
      </w:r>
      <w:r>
        <w:rPr>
          <w:rFonts w:hint="eastAsia"/>
          <w:sz w:val="28"/>
          <w:szCs w:val="28"/>
          <w:highlight w:val="none"/>
        </w:rPr>
        <w:t>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9</w:t>
      </w:r>
      <w:r>
        <w:rPr>
          <w:rFonts w:hint="eastAsia"/>
          <w:sz w:val="28"/>
          <w:szCs w:val="28"/>
          <w:highlight w:val="none"/>
        </w:rPr>
        <w:t>日16:00，</w:t>
      </w:r>
      <w:r>
        <w:fldChar w:fldCharType="begin"/>
      </w:r>
      <w:r>
        <w:instrText xml:space="preserve"> HYPERLINK "mailto:请供应商在规定时间内将报价盖章版扫描成pdf发送至邮箱zlszcb2020@163.com" </w:instrText>
      </w:r>
      <w:r>
        <w:fldChar w:fldCharType="separate"/>
      </w:r>
      <w:r>
        <w:rPr>
          <w:rFonts w:hint="eastAsia"/>
          <w:sz w:val="28"/>
          <w:szCs w:val="28"/>
        </w:rPr>
        <w:t>请报价单位在规定时间内将报价文件盖章版扫描成pdf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文件上传至“津水云采”平台。</w:t>
      </w:r>
    </w:p>
    <w:p>
      <w:pPr>
        <w:widowControl/>
        <w:shd w:val="clear" w:color="auto" w:fill="FFFFFF"/>
        <w:spacing w:before="240" w:line="44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、联系人：</w:t>
      </w:r>
      <w:r>
        <w:rPr>
          <w:rFonts w:hint="eastAsia"/>
          <w:sz w:val="28"/>
          <w:szCs w:val="28"/>
          <w:lang w:val="en-US" w:eastAsia="zh-CN"/>
        </w:rPr>
        <w:t>袁婷</w:t>
      </w:r>
      <w:r>
        <w:rPr>
          <w:rFonts w:hint="eastAsia"/>
          <w:sz w:val="28"/>
          <w:szCs w:val="28"/>
        </w:rPr>
        <w:t>；联系电话：</w:t>
      </w:r>
      <w:r>
        <w:rPr>
          <w:rFonts w:hint="eastAsia"/>
          <w:sz w:val="28"/>
          <w:szCs w:val="28"/>
          <w:lang w:val="en-US" w:eastAsia="zh-CN"/>
        </w:rPr>
        <w:t>87724849</w:t>
      </w:r>
    </w:p>
    <w:p>
      <w:pPr>
        <w:widowControl/>
        <w:shd w:val="clear" w:color="auto" w:fill="FFFFFF"/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、注意事项及否决条件：</w:t>
      </w:r>
    </w:p>
    <w:p>
      <w:pPr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（1）报价单位应保证所提交给建设单位的资料和数据是真实的。</w:t>
      </w:r>
    </w:p>
    <w:p>
      <w:pPr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（2）报价单位应认真阅读询价文件中所有的事项、格式、条款和规范等要求。报价单位没有按照询价文件要求提交全部资料，或者报价函未对询价文件各方面都做出实质性响应，报价函将被否决。</w:t>
      </w:r>
    </w:p>
    <w:p>
      <w:pPr>
        <w:spacing w:before="24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（3）为保证本项目公正性，各投标单位应独立编制报价文件，如出现相同IP地址上传的报价文件，文件将被否决，该报价单位视为围标行为，我公司将进行严肃处理。</w:t>
      </w:r>
    </w:p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（4）应为水务集团合格供应商（</w:t>
      </w:r>
      <w:bookmarkStart w:id="0" w:name="_Hlk156465404"/>
      <w:r>
        <w:rPr>
          <w:rFonts w:hint="eastAsia"/>
          <w:sz w:val="28"/>
          <w:szCs w:val="28"/>
        </w:rPr>
        <w:t>“津水云采”平台注册审核通过并购买CA证书的供应商</w:t>
      </w:r>
      <w:bookmarkEnd w:id="0"/>
      <w:r>
        <w:rPr>
          <w:rFonts w:hint="eastAsia"/>
          <w:sz w:val="28"/>
          <w:szCs w:val="28"/>
        </w:rPr>
        <w:t>）。</w:t>
      </w:r>
    </w:p>
    <w:p>
      <w:pPr>
        <w:widowControl/>
        <w:shd w:val="clear" w:color="auto" w:fill="FFFFFF"/>
        <w:spacing w:before="240" w:line="440" w:lineRule="exact"/>
        <w:ind w:firstLine="560" w:firstLineChars="200"/>
        <w:rPr>
          <w:sz w:val="28"/>
          <w:szCs w:val="28"/>
        </w:rPr>
      </w:pPr>
    </w:p>
    <w:p>
      <w:pPr>
        <w:pStyle w:val="13"/>
        <w:shd w:val="clear" w:color="auto" w:fill="FFFFFF"/>
        <w:spacing w:before="240" w:beforeAutospacing="0" w:after="0" w:afterAutospacing="0" w:line="440" w:lineRule="exact"/>
        <w:ind w:firstLine="278"/>
        <w:jc w:val="both"/>
        <w:rPr>
          <w:rFonts w:hint="default" w:asciiTheme="minorEastAsia" w:hAnsiTheme="minorEastAsia" w:eastAsiaTheme="minorEastAsia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 xml:space="preserve">                   天津市自来水集团有限公司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lang w:val="en-US" w:eastAsia="zh-CN"/>
        </w:rPr>
        <w:t>芥园水厂分公司</w:t>
      </w: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 xml:space="preserve">                                      202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日</w:t>
      </w: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</w:p>
    <w:p>
      <w:pPr>
        <w:pStyle w:val="13"/>
        <w:shd w:val="clear" w:color="auto" w:fill="FFFFFF"/>
        <w:spacing w:before="240" w:beforeAutospacing="0" w:after="0" w:afterAutospacing="0" w:line="540" w:lineRule="exact"/>
        <w:ind w:firstLine="278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</w:p>
    <w:p>
      <w:pPr>
        <w:spacing w:line="560" w:lineRule="exact"/>
        <w:jc w:val="both"/>
        <w:rPr>
          <w:rFonts w:hint="eastAsia"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黑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黑体"/>
          <w:kern w:val="0"/>
          <w:sz w:val="44"/>
          <w:szCs w:val="44"/>
        </w:rPr>
        <w:t>采购需求书</w:t>
      </w:r>
    </w:p>
    <w:p/>
    <w:tbl>
      <w:tblPr>
        <w:tblStyle w:val="14"/>
        <w:tblW w:w="98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2532"/>
        <w:gridCol w:w="2551"/>
        <w:gridCol w:w="24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49" w:type="dxa"/>
            <w:vAlign w:val="center"/>
          </w:tcPr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一、项目名称</w:t>
            </w:r>
          </w:p>
        </w:tc>
        <w:tc>
          <w:tcPr>
            <w:tcW w:w="7522" w:type="dxa"/>
            <w:gridSpan w:val="3"/>
            <w:vAlign w:val="center"/>
          </w:tcPr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气浮车间排水池冲刷项目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349" w:type="dxa"/>
            <w:vMerge w:val="restart"/>
            <w:vAlign w:val="center"/>
          </w:tcPr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二、采购类别</w:t>
            </w:r>
          </w:p>
        </w:tc>
        <w:tc>
          <w:tcPr>
            <w:tcW w:w="25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黑体" w:eastAsia="仿宋_GB2312"/>
                <w:sz w:val="28"/>
                <w:szCs w:val="28"/>
              </w:rPr>
              <w:t>工程</w:t>
            </w:r>
          </w:p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物资</w:t>
            </w:r>
          </w:p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服务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投资概算</w:t>
            </w:r>
          </w:p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349" w:type="dxa"/>
            <w:vMerge w:val="continue"/>
            <w:vAlign w:val="center"/>
          </w:tcPr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9"/>
              <w:spacing w:line="560" w:lineRule="exact"/>
              <w:ind w:firstLine="0" w:firstLineChars="0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采购控制价</w:t>
            </w:r>
          </w:p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spacing w:line="56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三、项目概况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480" w:firstLineChars="200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本项目为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气浮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车间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排水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池冲刷工程。排水池共2格，有效水深约4m，总有效容积约800m</w:t>
            </w:r>
            <w:r>
              <w:rPr>
                <w:rFonts w:hint="default" w:ascii="仿宋_GB2312" w:hAnsi="黑体" w:eastAsia="仿宋_GB2312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随着系统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运行，池体内壁及底部易积聚污泥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和滤料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，影响系统处理效率及设备正常运行。本次冲刷工作旨在对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排水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池进行彻底清理、冲洗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、清除滤料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，恢复池体清洁状态，确保系统后续运行稳定可靠。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四、资质要求（工程采购）/功能需求（物采购资）</w:t>
            </w:r>
            <w:r>
              <w:rPr>
                <w:rFonts w:ascii="仿宋_GB2312" w:hAnsi="黑体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服务需求（服务采购）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1. 具备类似工业水池、污泥处理设施清洗、清理工程经验优先</w:t>
            </w:r>
            <w:bookmarkStart w:id="7" w:name="_GoBack"/>
            <w:bookmarkEnd w:id="7"/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2. 施工人员须具备有限空间作业证，熟悉有限空间作业规程。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五、技术性能指标、配置及数量要求（物资采购）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1. 冲刷范围包括排水池池底、池壁及附属管道；</w:t>
            </w:r>
          </w:p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2. 使用高压清洗设备，确保池体无积泥、无杂物；</w:t>
            </w:r>
          </w:p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3. 清理出的污泥、滤料需妥善收集、运输并依法处置；</w:t>
            </w:r>
          </w:p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4. 施工过程中不得对现有工艺设备及结构造成损害；</w:t>
            </w:r>
          </w:p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5. 提供施工方案，包括清洗流程、安全措施、废弃物处理方案等。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六、工期/交货期</w:t>
            </w:r>
            <w:r>
              <w:rPr>
                <w:rFonts w:ascii="仿宋_GB2312" w:hAnsi="黑体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服务期需求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1. 合同签订后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个工作日内完成全部冲刷工作；</w:t>
            </w:r>
          </w:p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2. 如遇不可抗力因素，工期可相应顺延，但需提前书面说明。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七、质保期需求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1. 本工程质保期为验收合格后6个月；</w:t>
            </w:r>
          </w:p>
          <w:p>
            <w:pPr>
              <w:pStyle w:val="19"/>
              <w:spacing w:line="560" w:lineRule="exact"/>
              <w:ind w:firstLine="0" w:firstLineChars="0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2. 质保期内如因施工质量导致池体出现渗漏、清理不彻底等问题，中标方须免费返工处理。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0" w:firstLineChars="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八、付款方式需求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71" w:type="dxa"/>
            <w:gridSpan w:val="4"/>
          </w:tcPr>
          <w:p>
            <w:pPr>
              <w:pStyle w:val="19"/>
              <w:spacing w:line="560" w:lineRule="exact"/>
              <w:ind w:firstLine="480" w:firstLineChars="200"/>
              <w:jc w:val="lef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全部工作完成验收合格，支付全款。</w:t>
            </w:r>
          </w:p>
        </w:tc>
      </w:tr>
    </w:tbl>
    <w:p>
      <w:pPr>
        <w:pStyle w:val="19"/>
        <w:spacing w:line="560" w:lineRule="exact"/>
        <w:ind w:firstLine="0" w:firstLineChars="0"/>
        <w:jc w:val="left"/>
        <w:rPr>
          <w:rFonts w:hint="eastAsia" w:ascii="仿宋_GB2312" w:hAnsi="黑体" w:eastAsia="仿宋_GB2312"/>
          <w:sz w:val="28"/>
          <w:szCs w:val="28"/>
          <w:lang w:val="en-US" w:eastAsia="zh-CN"/>
        </w:rPr>
      </w:pPr>
    </w:p>
    <w:p>
      <w:pPr>
        <w:pStyle w:val="19"/>
        <w:spacing w:line="560" w:lineRule="exact"/>
        <w:ind w:firstLine="0" w:firstLineChars="0"/>
        <w:jc w:val="left"/>
        <w:rPr>
          <w:rFonts w:hint="eastAsia" w:ascii="仿宋_GB2312" w:hAnsi="黑体" w:eastAsia="仿宋_GB2312"/>
          <w:sz w:val="28"/>
          <w:szCs w:val="28"/>
          <w:lang w:val="en-US" w:eastAsia="zh-CN"/>
        </w:rPr>
      </w:pPr>
    </w:p>
    <w:p>
      <w:pPr>
        <w:pStyle w:val="19"/>
        <w:spacing w:line="560" w:lineRule="exact"/>
        <w:ind w:firstLine="0" w:firstLineChars="0"/>
        <w:jc w:val="left"/>
        <w:rPr>
          <w:rFonts w:hint="eastAsia" w:ascii="仿宋_GB2312" w:hAnsi="黑体" w:eastAsia="仿宋_GB2312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/>
        <w:ind w:firstLine="3534" w:firstLineChars="800"/>
        <w:jc w:val="both"/>
      </w:pPr>
      <w:r>
        <w:rPr>
          <w:rFonts w:hint="eastAsia"/>
        </w:rPr>
        <w:t>报价内容</w:t>
      </w:r>
    </w:p>
    <w:p>
      <w:pPr>
        <w:pStyle w:val="4"/>
        <w:rPr>
          <w:bCs/>
          <w:sz w:val="28"/>
        </w:rPr>
      </w:pPr>
      <w:bookmarkStart w:id="1" w:name="_Toc170433546"/>
      <w:r>
        <w:rPr>
          <w:rFonts w:hint="eastAsia"/>
          <w:bCs/>
          <w:sz w:val="28"/>
        </w:rPr>
        <w:t>一、报价文件格式：</w:t>
      </w:r>
      <w:bookmarkEnd w:id="1"/>
    </w:p>
    <w:p>
      <w:pPr>
        <w:jc w:val="center"/>
        <w:rPr>
          <w:rFonts w:ascii="楷体_GB2312" w:eastAsia="楷体_GB2312"/>
          <w:b/>
          <w:sz w:val="44"/>
          <w:szCs w:val="44"/>
        </w:rPr>
      </w:pPr>
      <w:bookmarkStart w:id="2" w:name="_Toc517845082"/>
      <w:bookmarkStart w:id="3" w:name="_Toc465588538"/>
      <w:bookmarkStart w:id="4" w:name="_Toc521838031"/>
      <w:bookmarkStart w:id="5" w:name="_Toc517079309"/>
      <w:r>
        <w:rPr>
          <w:rFonts w:hint="eastAsia" w:ascii="楷体_GB2312" w:eastAsia="楷体_GB2312"/>
          <w:b/>
          <w:sz w:val="44"/>
          <w:szCs w:val="44"/>
        </w:rPr>
        <w:t>报</w:t>
      </w:r>
      <w:r>
        <w:rPr>
          <w:rFonts w:ascii="楷体_GB2312" w:eastAsia="楷体_GB2312"/>
          <w:b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sz w:val="44"/>
          <w:szCs w:val="44"/>
        </w:rPr>
        <w:t>价</w:t>
      </w:r>
      <w:r>
        <w:rPr>
          <w:rFonts w:ascii="楷体_GB2312" w:eastAsia="楷体_GB2312"/>
          <w:b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sz w:val="44"/>
          <w:szCs w:val="44"/>
        </w:rPr>
        <w:t>书</w:t>
      </w:r>
      <w:bookmarkEnd w:id="2"/>
      <w:bookmarkEnd w:id="3"/>
      <w:bookmarkEnd w:id="4"/>
      <w:bookmarkEnd w:id="5"/>
      <w:bookmarkStart w:id="6" w:name="_Hlt465588337"/>
      <w:bookmarkEnd w:id="6"/>
    </w:p>
    <w:p>
      <w:pPr>
        <w:tabs>
          <w:tab w:val="left" w:pos="120"/>
        </w:tabs>
        <w:spacing w:line="360" w:lineRule="auto"/>
        <w:jc w:val="left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天津市自来水集团有限公司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芥园水厂分公司</w:t>
      </w:r>
      <w:r>
        <w:rPr>
          <w:rFonts w:hint="eastAsia" w:ascii="楷体_GB2312" w:hAnsi="宋体" w:eastAsia="楷体_GB2312"/>
          <w:b/>
          <w:sz w:val="28"/>
          <w:szCs w:val="28"/>
        </w:rPr>
        <w:t>：</w:t>
      </w:r>
    </w:p>
    <w:p>
      <w:pPr>
        <w:numPr>
          <w:ilvl w:val="0"/>
          <w:numId w:val="1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在研究了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询价文件中的所有内容后，我们根据上述各种资料数据，报价为：人民币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>　　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元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28"/>
          <w:szCs w:val="28"/>
        </w:rPr>
        <w:t>（大写：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</w:rPr>
        <w:t>　　</w:t>
      </w:r>
      <w:r>
        <w:rPr>
          <w:rFonts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b/>
          <w:sz w:val="28"/>
          <w:szCs w:val="28"/>
        </w:rPr>
        <w:t>）。</w:t>
      </w:r>
    </w:p>
    <w:p>
      <w:pPr>
        <w:numPr>
          <w:ilvl w:val="0"/>
          <w:numId w:val="1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工期：</w:t>
      </w:r>
      <w:r>
        <w:rPr>
          <w:rFonts w:hint="eastAsia" w:ascii="仿宋_GB2312" w:hAnsi="黑体" w:eastAsia="仿宋_GB2312"/>
          <w:sz w:val="28"/>
          <w:szCs w:val="28"/>
          <w:u w:val="single"/>
          <w:lang w:val="en-US" w:eastAsia="zh-CN"/>
        </w:rPr>
        <w:t>8个工作日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。</w:t>
      </w:r>
    </w:p>
    <w:p>
      <w:pPr>
        <w:numPr>
          <w:ilvl w:val="0"/>
          <w:numId w:val="1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付款方式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全部工作完成验收合格，一次性支付全款</w:t>
      </w:r>
      <w:r>
        <w:rPr>
          <w:rFonts w:hint="eastAsia"/>
          <w:sz w:val="28"/>
          <w:szCs w:val="28"/>
          <w:u w:val="single"/>
          <w:lang w:val="en-US" w:eastAsia="zh-CN"/>
        </w:rPr>
        <w:t>。</w:t>
      </w:r>
    </w:p>
    <w:p>
      <w:pPr>
        <w:numPr>
          <w:ilvl w:val="0"/>
          <w:numId w:val="1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所有附件均为我们报价书的组成部分。</w:t>
      </w:r>
    </w:p>
    <w:p>
      <w:pPr>
        <w:numPr>
          <w:ilvl w:val="0"/>
          <w:numId w:val="1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本报价书的报价有效期为报价之日起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天内。</w:t>
      </w:r>
    </w:p>
    <w:p>
      <w:pPr>
        <w:numPr>
          <w:ilvl w:val="0"/>
          <w:numId w:val="1"/>
        </w:numPr>
        <w:tabs>
          <w:tab w:val="left" w:pos="525"/>
          <w:tab w:val="clear" w:pos="420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其他：</w:t>
      </w:r>
      <w:r>
        <w:rPr>
          <w:rFonts w:hint="eastAsia" w:ascii="宋体" w:hAnsi="宋体"/>
          <w:sz w:val="28"/>
          <w:szCs w:val="28"/>
          <w:u w:val="single"/>
        </w:rPr>
        <w:t>响应询价文件中所有实质性要求。</w:t>
      </w:r>
      <w:r>
        <w:rPr>
          <w:rFonts w:ascii="宋体" w:hAnsi="宋体"/>
          <w:sz w:val="28"/>
          <w:szCs w:val="28"/>
          <w:u w:val="single"/>
        </w:rPr>
        <w:t xml:space="preserve">  </w:t>
      </w:r>
    </w:p>
    <w:p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</w:t>
      </w:r>
    </w:p>
    <w:p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>
      <w:pPr>
        <w:suppressAutoHyphens/>
        <w:spacing w:line="360" w:lineRule="auto"/>
        <w:jc w:val="center"/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单位：</w:t>
      </w:r>
      <w:r>
        <w:rPr>
          <w:rFonts w:hint="eastAsia" w:ascii="宋体" w:hAnsi="宋体"/>
          <w:sz w:val="28"/>
          <w:szCs w:val="28"/>
          <w:u w:val="single"/>
        </w:rPr>
        <w:t>　　</w:t>
      </w:r>
      <w:r>
        <w:rPr>
          <w:rFonts w:ascii="宋体" w:hAnsi="宋体"/>
          <w:sz w:val="28"/>
          <w:szCs w:val="28"/>
          <w:u w:val="single"/>
        </w:rPr>
        <w:t xml:space="preserve">   (</w:t>
      </w:r>
      <w:r>
        <w:rPr>
          <w:rFonts w:hint="eastAsia" w:ascii="宋体" w:hAnsi="宋体"/>
          <w:sz w:val="28"/>
          <w:szCs w:val="28"/>
          <w:u w:val="single"/>
        </w:rPr>
        <w:t>盖章</w:t>
      </w:r>
      <w:r>
        <w:rPr>
          <w:rFonts w:ascii="宋体" w:hAnsi="宋体"/>
          <w:sz w:val="28"/>
          <w:szCs w:val="28"/>
          <w:u w:val="single"/>
        </w:rPr>
        <w:t xml:space="preserve">)      </w:t>
      </w:r>
    </w:p>
    <w:p>
      <w:pPr>
        <w:suppressAutoHyphens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日期：</w:t>
      </w:r>
    </w:p>
    <w:p>
      <w:pPr>
        <w:pStyle w:val="2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pStyle w:val="2"/>
      </w:pPr>
    </w:p>
    <w:p>
      <w:pPr>
        <w:pStyle w:val="4"/>
        <w:numPr>
          <w:ilvl w:val="0"/>
          <w:numId w:val="2"/>
        </w:numPr>
        <w:rPr>
          <w:rFonts w:hint="default" w:ascii="Arial" w:hAnsi="Arial" w:eastAsia="黑体" w:cs="Times New Roman"/>
          <w:b/>
          <w:kern w:val="0"/>
          <w:sz w:val="32"/>
          <w:szCs w:val="20"/>
          <w:lang w:val="en-US" w:eastAsia="zh-CN" w:bidi="ar-SA"/>
        </w:rPr>
      </w:pPr>
      <w:r>
        <w:rPr>
          <w:rFonts w:hint="eastAsia"/>
          <w:lang w:val="en-US" w:eastAsia="zh-CN"/>
        </w:rPr>
        <w:t>报价明细表（加盖公章）</w:t>
      </w:r>
    </w:p>
    <w:p>
      <w:pPr>
        <w:pStyle w:val="5"/>
        <w:numPr>
          <w:ilvl w:val="0"/>
          <w:numId w:val="2"/>
        </w:numPr>
        <w:ind w:left="720" w:leftChars="0" w:hanging="720" w:firstLineChars="0"/>
        <w:rPr>
          <w:rFonts w:hint="default" w:ascii="Arial" w:hAnsi="Arial" w:eastAsia="黑体" w:cs="Times New Roman"/>
          <w:b/>
          <w:kern w:val="0"/>
          <w:sz w:val="32"/>
          <w:szCs w:val="20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0"/>
          <w:sz w:val="32"/>
          <w:szCs w:val="20"/>
          <w:lang w:val="en-US" w:eastAsia="zh-CN" w:bidi="ar-SA"/>
        </w:rPr>
        <w:t>资质文件（加盖公章）</w:t>
      </w:r>
    </w:p>
    <w:p>
      <w:pPr>
        <w:pStyle w:val="5"/>
        <w:numPr>
          <w:ilvl w:val="0"/>
          <w:numId w:val="2"/>
        </w:numPr>
        <w:ind w:left="720" w:leftChars="0" w:hanging="720" w:firstLineChars="0"/>
        <w:rPr>
          <w:rFonts w:hint="default" w:ascii="Arial" w:hAnsi="Arial" w:eastAsia="黑体" w:cs="Times New Roman"/>
          <w:b/>
          <w:kern w:val="0"/>
          <w:sz w:val="32"/>
          <w:szCs w:val="20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0"/>
          <w:sz w:val="32"/>
          <w:szCs w:val="20"/>
          <w:lang w:val="en-US" w:eastAsia="zh-CN" w:bidi="ar-SA"/>
        </w:rPr>
        <w:t>有限空间作业证（加盖公章）</w:t>
      </w:r>
    </w:p>
    <w:p>
      <w:pPr>
        <w:pStyle w:val="5"/>
        <w:numPr>
          <w:ilvl w:val="0"/>
          <w:numId w:val="0"/>
        </w:numPr>
        <w:ind w:leftChars="0"/>
        <w:rPr>
          <w:rFonts w:hint="default" w:ascii="Arial" w:hAnsi="Arial" w:eastAsia="黑体" w:cs="Times New Roman"/>
          <w:b/>
          <w:kern w:val="0"/>
          <w:sz w:val="32"/>
          <w:szCs w:val="2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209C9"/>
    <w:multiLevelType w:val="multilevel"/>
    <w:tmpl w:val="407209C9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1F4FEB"/>
    <w:multiLevelType w:val="singleLevel"/>
    <w:tmpl w:val="4E1F4FE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1D"/>
    <w:rsid w:val="00036992"/>
    <w:rsid w:val="00057FD9"/>
    <w:rsid w:val="00060382"/>
    <w:rsid w:val="000C261B"/>
    <w:rsid w:val="000D3303"/>
    <w:rsid w:val="000E49DB"/>
    <w:rsid w:val="00107D1D"/>
    <w:rsid w:val="001764D6"/>
    <w:rsid w:val="00193168"/>
    <w:rsid w:val="001A147A"/>
    <w:rsid w:val="001B1321"/>
    <w:rsid w:val="001F2CCD"/>
    <w:rsid w:val="001F3D0C"/>
    <w:rsid w:val="0021383C"/>
    <w:rsid w:val="00216AEF"/>
    <w:rsid w:val="002343A3"/>
    <w:rsid w:val="00241694"/>
    <w:rsid w:val="002416DE"/>
    <w:rsid w:val="00252F1D"/>
    <w:rsid w:val="002979D6"/>
    <w:rsid w:val="002B1236"/>
    <w:rsid w:val="002E4432"/>
    <w:rsid w:val="003031B3"/>
    <w:rsid w:val="00336028"/>
    <w:rsid w:val="003365ED"/>
    <w:rsid w:val="0033720F"/>
    <w:rsid w:val="00341982"/>
    <w:rsid w:val="003673EF"/>
    <w:rsid w:val="00376C0A"/>
    <w:rsid w:val="003927CE"/>
    <w:rsid w:val="0039291D"/>
    <w:rsid w:val="003A055D"/>
    <w:rsid w:val="003A78D9"/>
    <w:rsid w:val="003D7033"/>
    <w:rsid w:val="003E29F9"/>
    <w:rsid w:val="003E38D5"/>
    <w:rsid w:val="003E5F7C"/>
    <w:rsid w:val="003F5E5B"/>
    <w:rsid w:val="00401AF9"/>
    <w:rsid w:val="00412249"/>
    <w:rsid w:val="004442EE"/>
    <w:rsid w:val="00462994"/>
    <w:rsid w:val="00475BD7"/>
    <w:rsid w:val="004A32F8"/>
    <w:rsid w:val="004A64B8"/>
    <w:rsid w:val="004B766E"/>
    <w:rsid w:val="005115D3"/>
    <w:rsid w:val="005215EE"/>
    <w:rsid w:val="00523644"/>
    <w:rsid w:val="00542433"/>
    <w:rsid w:val="00581D3C"/>
    <w:rsid w:val="0058378E"/>
    <w:rsid w:val="00596D93"/>
    <w:rsid w:val="005A1033"/>
    <w:rsid w:val="005A42BC"/>
    <w:rsid w:val="005A52F9"/>
    <w:rsid w:val="00632CA7"/>
    <w:rsid w:val="006379E6"/>
    <w:rsid w:val="006415AC"/>
    <w:rsid w:val="0065030D"/>
    <w:rsid w:val="00661886"/>
    <w:rsid w:val="00662883"/>
    <w:rsid w:val="00671273"/>
    <w:rsid w:val="006B4171"/>
    <w:rsid w:val="006C287F"/>
    <w:rsid w:val="006D6579"/>
    <w:rsid w:val="006D7420"/>
    <w:rsid w:val="006E73B8"/>
    <w:rsid w:val="006F6C8C"/>
    <w:rsid w:val="00733982"/>
    <w:rsid w:val="0074775E"/>
    <w:rsid w:val="00773779"/>
    <w:rsid w:val="00785742"/>
    <w:rsid w:val="00792793"/>
    <w:rsid w:val="007B24D8"/>
    <w:rsid w:val="007F1CB5"/>
    <w:rsid w:val="00801FAC"/>
    <w:rsid w:val="008451D7"/>
    <w:rsid w:val="008515C0"/>
    <w:rsid w:val="00857E9E"/>
    <w:rsid w:val="008910A2"/>
    <w:rsid w:val="00894917"/>
    <w:rsid w:val="008B63C7"/>
    <w:rsid w:val="008F1768"/>
    <w:rsid w:val="008F776F"/>
    <w:rsid w:val="00924010"/>
    <w:rsid w:val="00932219"/>
    <w:rsid w:val="00951D0F"/>
    <w:rsid w:val="0098133C"/>
    <w:rsid w:val="009A0345"/>
    <w:rsid w:val="009B46FF"/>
    <w:rsid w:val="00A17C1C"/>
    <w:rsid w:val="00A82297"/>
    <w:rsid w:val="00AA2982"/>
    <w:rsid w:val="00AB6548"/>
    <w:rsid w:val="00AC16B4"/>
    <w:rsid w:val="00AD085A"/>
    <w:rsid w:val="00AE7CD4"/>
    <w:rsid w:val="00B00136"/>
    <w:rsid w:val="00B277FA"/>
    <w:rsid w:val="00B30628"/>
    <w:rsid w:val="00B415C6"/>
    <w:rsid w:val="00B43B90"/>
    <w:rsid w:val="00B658FD"/>
    <w:rsid w:val="00B7560C"/>
    <w:rsid w:val="00B8325B"/>
    <w:rsid w:val="00BA373B"/>
    <w:rsid w:val="00BD2891"/>
    <w:rsid w:val="00BD731F"/>
    <w:rsid w:val="00BE14F0"/>
    <w:rsid w:val="00BE31BB"/>
    <w:rsid w:val="00BF0916"/>
    <w:rsid w:val="00BF715D"/>
    <w:rsid w:val="00C0798D"/>
    <w:rsid w:val="00C21F82"/>
    <w:rsid w:val="00C32074"/>
    <w:rsid w:val="00C43A3C"/>
    <w:rsid w:val="00C609EC"/>
    <w:rsid w:val="00C6103B"/>
    <w:rsid w:val="00C6301F"/>
    <w:rsid w:val="00CA110D"/>
    <w:rsid w:val="00CC3469"/>
    <w:rsid w:val="00CD4BDC"/>
    <w:rsid w:val="00CE1128"/>
    <w:rsid w:val="00CE2329"/>
    <w:rsid w:val="00CE2DE8"/>
    <w:rsid w:val="00CE3254"/>
    <w:rsid w:val="00D0350F"/>
    <w:rsid w:val="00D25768"/>
    <w:rsid w:val="00D46EE9"/>
    <w:rsid w:val="00D46F94"/>
    <w:rsid w:val="00D61B33"/>
    <w:rsid w:val="00D72F15"/>
    <w:rsid w:val="00D7781C"/>
    <w:rsid w:val="00E25ED5"/>
    <w:rsid w:val="00E706E5"/>
    <w:rsid w:val="00E7311A"/>
    <w:rsid w:val="00EC4959"/>
    <w:rsid w:val="00EF0903"/>
    <w:rsid w:val="00EF644C"/>
    <w:rsid w:val="00F3389B"/>
    <w:rsid w:val="00F65B2B"/>
    <w:rsid w:val="00F956B8"/>
    <w:rsid w:val="00FA18E5"/>
    <w:rsid w:val="00FA4E78"/>
    <w:rsid w:val="00FE1CA6"/>
    <w:rsid w:val="00FF2F6C"/>
    <w:rsid w:val="00FF6D6D"/>
    <w:rsid w:val="01D52BB8"/>
    <w:rsid w:val="041C30C7"/>
    <w:rsid w:val="04B26138"/>
    <w:rsid w:val="04D3104D"/>
    <w:rsid w:val="05D67581"/>
    <w:rsid w:val="0748495D"/>
    <w:rsid w:val="07A55CE6"/>
    <w:rsid w:val="07C66D84"/>
    <w:rsid w:val="07F24B57"/>
    <w:rsid w:val="098426B3"/>
    <w:rsid w:val="0AA52F2B"/>
    <w:rsid w:val="0AEE34A6"/>
    <w:rsid w:val="0CF82CF8"/>
    <w:rsid w:val="0D0B28D3"/>
    <w:rsid w:val="0D33008C"/>
    <w:rsid w:val="0D350BE6"/>
    <w:rsid w:val="0F9823D5"/>
    <w:rsid w:val="0FCA382F"/>
    <w:rsid w:val="10737567"/>
    <w:rsid w:val="13CC6A23"/>
    <w:rsid w:val="146055F9"/>
    <w:rsid w:val="152743C9"/>
    <w:rsid w:val="15452240"/>
    <w:rsid w:val="16357759"/>
    <w:rsid w:val="16A0551B"/>
    <w:rsid w:val="171F4ED3"/>
    <w:rsid w:val="174C658F"/>
    <w:rsid w:val="1752766B"/>
    <w:rsid w:val="17ED2F6A"/>
    <w:rsid w:val="19025F13"/>
    <w:rsid w:val="1B173C73"/>
    <w:rsid w:val="1B4325B9"/>
    <w:rsid w:val="1B4F3116"/>
    <w:rsid w:val="1BCA7DBF"/>
    <w:rsid w:val="1BE51CF4"/>
    <w:rsid w:val="1CAB72D2"/>
    <w:rsid w:val="1CC67C5E"/>
    <w:rsid w:val="1DDB5DCD"/>
    <w:rsid w:val="20760BF9"/>
    <w:rsid w:val="21224A2F"/>
    <w:rsid w:val="22117B4A"/>
    <w:rsid w:val="22226E26"/>
    <w:rsid w:val="242A02C0"/>
    <w:rsid w:val="24523A30"/>
    <w:rsid w:val="245314CF"/>
    <w:rsid w:val="256354E4"/>
    <w:rsid w:val="278A009E"/>
    <w:rsid w:val="28420B95"/>
    <w:rsid w:val="292C02F7"/>
    <w:rsid w:val="29DB45C2"/>
    <w:rsid w:val="29DE6D1D"/>
    <w:rsid w:val="2B447AC2"/>
    <w:rsid w:val="2C6E7798"/>
    <w:rsid w:val="2C6F51E4"/>
    <w:rsid w:val="2CD63571"/>
    <w:rsid w:val="2D4425B5"/>
    <w:rsid w:val="2E6874CF"/>
    <w:rsid w:val="2F0F0F61"/>
    <w:rsid w:val="2FE30886"/>
    <w:rsid w:val="30AC4B18"/>
    <w:rsid w:val="30E772EF"/>
    <w:rsid w:val="319A6411"/>
    <w:rsid w:val="339A6621"/>
    <w:rsid w:val="34B62966"/>
    <w:rsid w:val="355A7834"/>
    <w:rsid w:val="359F5DAF"/>
    <w:rsid w:val="377F2158"/>
    <w:rsid w:val="38F9647F"/>
    <w:rsid w:val="390A78EB"/>
    <w:rsid w:val="3A2B654B"/>
    <w:rsid w:val="3C8540FF"/>
    <w:rsid w:val="3D3A22D3"/>
    <w:rsid w:val="3D5D5693"/>
    <w:rsid w:val="3E9D0999"/>
    <w:rsid w:val="3EC90193"/>
    <w:rsid w:val="42701024"/>
    <w:rsid w:val="433715EA"/>
    <w:rsid w:val="4503767F"/>
    <w:rsid w:val="460128A3"/>
    <w:rsid w:val="46F937B7"/>
    <w:rsid w:val="4797263C"/>
    <w:rsid w:val="48083D88"/>
    <w:rsid w:val="48445919"/>
    <w:rsid w:val="485F073F"/>
    <w:rsid w:val="4AF6224A"/>
    <w:rsid w:val="4B5F5D25"/>
    <w:rsid w:val="4C5D6982"/>
    <w:rsid w:val="4CB11CE9"/>
    <w:rsid w:val="4E6A5FD7"/>
    <w:rsid w:val="503123D8"/>
    <w:rsid w:val="50837731"/>
    <w:rsid w:val="52B52F44"/>
    <w:rsid w:val="54E3349E"/>
    <w:rsid w:val="57424F81"/>
    <w:rsid w:val="5782636B"/>
    <w:rsid w:val="59486D2F"/>
    <w:rsid w:val="59A039F0"/>
    <w:rsid w:val="59D9424F"/>
    <w:rsid w:val="5B004DF0"/>
    <w:rsid w:val="5DFF4B3F"/>
    <w:rsid w:val="60A756EE"/>
    <w:rsid w:val="627F384D"/>
    <w:rsid w:val="62CC5D55"/>
    <w:rsid w:val="62EF4B1F"/>
    <w:rsid w:val="637D4DC8"/>
    <w:rsid w:val="64041733"/>
    <w:rsid w:val="647F04F5"/>
    <w:rsid w:val="65CD5AA8"/>
    <w:rsid w:val="65F7778C"/>
    <w:rsid w:val="661770C7"/>
    <w:rsid w:val="67AF5C0E"/>
    <w:rsid w:val="67F95231"/>
    <w:rsid w:val="680A2163"/>
    <w:rsid w:val="68255700"/>
    <w:rsid w:val="68BC212D"/>
    <w:rsid w:val="69131EE8"/>
    <w:rsid w:val="69CE44F7"/>
    <w:rsid w:val="6A5E1434"/>
    <w:rsid w:val="6C2A17B1"/>
    <w:rsid w:val="6D6A7523"/>
    <w:rsid w:val="6ED437FD"/>
    <w:rsid w:val="6FDE1D8D"/>
    <w:rsid w:val="70E859A8"/>
    <w:rsid w:val="71B947D2"/>
    <w:rsid w:val="71DC420A"/>
    <w:rsid w:val="75531691"/>
    <w:rsid w:val="75E45DA6"/>
    <w:rsid w:val="769015C3"/>
    <w:rsid w:val="76A61E54"/>
    <w:rsid w:val="77C72636"/>
    <w:rsid w:val="782373DE"/>
    <w:rsid w:val="78363A32"/>
    <w:rsid w:val="793D30D8"/>
    <w:rsid w:val="79881568"/>
    <w:rsid w:val="7A042961"/>
    <w:rsid w:val="7AAE5867"/>
    <w:rsid w:val="7AB041EC"/>
    <w:rsid w:val="7AF969CA"/>
    <w:rsid w:val="7B1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4">
    <w:name w:val="heading 2"/>
    <w:basedOn w:val="1"/>
    <w:next w:val="5"/>
    <w:link w:val="22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paragraph" w:styleId="6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 w:val="24"/>
    </w:r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link w:val="34"/>
    <w:qFormat/>
    <w:uiPriority w:val="0"/>
    <w:pPr>
      <w:ind w:firstLine="420" w:firstLineChars="200"/>
    </w:pPr>
    <w:rPr>
      <w:rFonts w:ascii="宋体" w:hAnsi="宋体" w:eastAsia="宋体" w:cs="Times New Roman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2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标题 1 Char1"/>
    <w:basedOn w:val="16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2">
    <w:name w:val="标题 2 Char"/>
    <w:basedOn w:val="16"/>
    <w:link w:val="4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23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4">
    <w:name w:val="页脚 Char"/>
    <w:basedOn w:val="16"/>
    <w:link w:val="10"/>
    <w:qFormat/>
    <w:uiPriority w:val="99"/>
    <w:rPr>
      <w:sz w:val="18"/>
      <w:szCs w:val="18"/>
    </w:rPr>
  </w:style>
  <w:style w:type="paragraph" w:customStyle="1" w:styleId="25">
    <w:name w:val="表格标题"/>
    <w:basedOn w:val="1"/>
    <w:qFormat/>
    <w:uiPriority w:val="0"/>
    <w:pPr>
      <w:snapToGrid w:val="0"/>
      <w:spacing w:line="240" w:lineRule="atLeast"/>
      <w:jc w:val="left"/>
    </w:pPr>
    <w:rPr>
      <w:rFonts w:ascii="宋体" w:hAnsi="宋体" w:eastAsia="宋体" w:cs="宋体"/>
      <w:b/>
      <w:sz w:val="24"/>
      <w:szCs w:val="20"/>
    </w:rPr>
  </w:style>
  <w:style w:type="paragraph" w:customStyle="1" w:styleId="26">
    <w:name w:val="表格文字"/>
    <w:basedOn w:val="1"/>
    <w:qFormat/>
    <w:uiPriority w:val="0"/>
    <w:pPr>
      <w:snapToGrid w:val="0"/>
      <w:spacing w:line="0" w:lineRule="atLeast"/>
      <w:jc w:val="left"/>
    </w:pPr>
    <w:rPr>
      <w:rFonts w:ascii="宋体" w:hAnsi="宋体" w:eastAsia="宋体" w:cs="宋体"/>
      <w:szCs w:val="2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  <w:style w:type="character" w:customStyle="1" w:styleId="28">
    <w:name w:val="日期 Char"/>
    <w:basedOn w:val="16"/>
    <w:link w:val="8"/>
    <w:semiHidden/>
    <w:qFormat/>
    <w:uiPriority w:val="99"/>
  </w:style>
  <w:style w:type="character" w:customStyle="1" w:styleId="29">
    <w:name w:val="HTML 预设格式 Char"/>
    <w:basedOn w:val="16"/>
    <w:link w:val="12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CM59"/>
    <w:basedOn w:val="27"/>
    <w:next w:val="27"/>
    <w:qFormat/>
    <w:uiPriority w:val="0"/>
    <w:pPr>
      <w:spacing w:after="463"/>
    </w:pPr>
    <w:rPr>
      <w:rFonts w:ascii="Arial" w:hAnsi="Arial" w:eastAsia="宋体" w:cs="Times New Roman"/>
      <w:color w:val="auto"/>
    </w:rPr>
  </w:style>
  <w:style w:type="paragraph" w:customStyle="1" w:styleId="31">
    <w:name w:val="CM5"/>
    <w:basedOn w:val="27"/>
    <w:next w:val="27"/>
    <w:qFormat/>
    <w:uiPriority w:val="0"/>
    <w:pPr>
      <w:spacing w:line="258" w:lineRule="atLeast"/>
    </w:pPr>
    <w:rPr>
      <w:rFonts w:ascii="Arial" w:hAnsi="Arial" w:eastAsia="宋体" w:cs="Times New Roman"/>
      <w:color w:val="auto"/>
    </w:rPr>
  </w:style>
  <w:style w:type="character" w:customStyle="1" w:styleId="32">
    <w:name w:val="批注框文本 Char"/>
    <w:basedOn w:val="16"/>
    <w:link w:val="9"/>
    <w:semiHidden/>
    <w:qFormat/>
    <w:uiPriority w:val="99"/>
    <w:rPr>
      <w:sz w:val="18"/>
      <w:szCs w:val="18"/>
    </w:rPr>
  </w:style>
  <w:style w:type="character" w:customStyle="1" w:styleId="33">
    <w:name w:val="标题 3 Char"/>
    <w:basedOn w:val="16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4">
    <w:name w:val="正文文本缩进 Char"/>
    <w:basedOn w:val="16"/>
    <w:link w:val="7"/>
    <w:qFormat/>
    <w:uiPriority w:val="0"/>
    <w:rPr>
      <w:rFonts w:ascii="宋体" w:hAnsi="宋体" w:eastAsia="宋体" w:cs="Times New Roman"/>
      <w:kern w:val="2"/>
      <w:sz w:val="21"/>
    </w:rPr>
  </w:style>
  <w:style w:type="character" w:customStyle="1" w:styleId="35">
    <w:name w:val="标题 1 Char"/>
    <w:qFormat/>
    <w:locked/>
    <w:uiPriority w:val="0"/>
    <w:rPr>
      <w:rFonts w:eastAsia="宋体"/>
      <w:b/>
      <w:kern w:val="44"/>
      <w:sz w:val="44"/>
      <w:lang w:val="en-US" w:eastAsia="zh-CN" w:bidi="ar-SA"/>
    </w:rPr>
  </w:style>
  <w:style w:type="paragraph" w:styleId="3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font1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38">
    <w:name w:val="font41"/>
    <w:basedOn w:val="1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F93871-14F3-49AF-8137-B03BAD2972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378</Words>
  <Characters>2159</Characters>
  <Lines>17</Lines>
  <Paragraphs>5</Paragraphs>
  <TotalTime>5</TotalTime>
  <ScaleCrop>false</ScaleCrop>
  <LinksUpToDate>false</LinksUpToDate>
  <CharactersWithSpaces>2532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2023-09-25T11:38:00Z</dcterms:created>
  <dc:creator>zhaoyuan</dc:creator>
  <cp:lastModifiedBy>A樱桃</cp:lastModifiedBy>
  <cp:lastPrinted>2026-03-27T08:33:00Z</cp:lastPrinted>
  <dcterms:modified xsi:type="dcterms:W3CDTF">2026-06-04T03:33:56Z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